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90" w:rsidRPr="0064064E" w:rsidRDefault="00D64090" w:rsidP="00D64090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64064E">
        <w:rPr>
          <w:rFonts w:ascii="黑体" w:eastAsia="黑体" w:hAnsi="黑体" w:hint="eastAsia"/>
          <w:sz w:val="32"/>
          <w:szCs w:val="32"/>
        </w:rPr>
        <w:t>附件3</w:t>
      </w:r>
    </w:p>
    <w:p w:rsidR="00D64090" w:rsidRPr="00BC6447" w:rsidRDefault="00D64090" w:rsidP="00D64090">
      <w:pPr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BC6447">
        <w:rPr>
          <w:rFonts w:ascii="方正小标宋简体" w:eastAsia="方正小标宋简体" w:hAnsi="方正小标宋简体" w:hint="eastAsia"/>
          <w:sz w:val="32"/>
          <w:szCs w:val="32"/>
        </w:rPr>
        <w:t>中国聚氯乙烯生产汞削减及最小化示范项目</w:t>
      </w:r>
    </w:p>
    <w:p w:rsidR="00D64090" w:rsidRPr="00BC6447" w:rsidRDefault="00D64090" w:rsidP="00D64090">
      <w:pPr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BC6447">
        <w:rPr>
          <w:rFonts w:ascii="方正小标宋简体" w:eastAsia="方正小标宋简体" w:hAnsi="方正小标宋简体" w:hint="eastAsia"/>
          <w:sz w:val="32"/>
          <w:szCs w:val="32"/>
        </w:rPr>
        <w:t>无汞催化剂和无汞替代技术评估</w:t>
      </w:r>
    </w:p>
    <w:p w:rsidR="00D64090" w:rsidRPr="00BC6447" w:rsidRDefault="00D64090" w:rsidP="00D64090">
      <w:pPr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BC6447">
        <w:rPr>
          <w:rFonts w:ascii="方正小标宋简体" w:eastAsia="方正小标宋简体" w:hAnsi="方正小标宋简体" w:hint="eastAsia"/>
          <w:sz w:val="32"/>
          <w:szCs w:val="32"/>
        </w:rPr>
        <w:t>活动实施方案（参考格式）</w:t>
      </w:r>
    </w:p>
    <w:p w:rsidR="00D64090" w:rsidRDefault="00D64090" w:rsidP="00D64090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每个独立的试验单元需单独编制一个无汞催化剂</w:t>
      </w:r>
      <w:r w:rsidRPr="00D61727">
        <w:rPr>
          <w:rFonts w:eastAsia="仿宋_GB2312" w:hint="eastAsia"/>
          <w:sz w:val="30"/>
          <w:szCs w:val="30"/>
        </w:rPr>
        <w:t>和无汞替代技术</w:t>
      </w:r>
      <w:r>
        <w:rPr>
          <w:rFonts w:eastAsia="仿宋_GB2312" w:hint="eastAsia"/>
          <w:sz w:val="30"/>
          <w:szCs w:val="30"/>
        </w:rPr>
        <w:t>评估活动实施方案，至少包括如下几方面主要内容：</w:t>
      </w:r>
    </w:p>
    <w:p w:rsidR="00D64090" w:rsidRPr="00077840" w:rsidRDefault="00D64090" w:rsidP="00D64090">
      <w:pPr>
        <w:numPr>
          <w:ilvl w:val="0"/>
          <w:numId w:val="2"/>
        </w:numPr>
        <w:ind w:firstLine="0"/>
        <w:rPr>
          <w:rFonts w:ascii="黑体" w:eastAsia="黑体" w:hAnsi="黑体"/>
          <w:bCs/>
          <w:sz w:val="32"/>
          <w:szCs w:val="30"/>
        </w:rPr>
      </w:pPr>
      <w:r w:rsidRPr="00077840">
        <w:rPr>
          <w:rFonts w:ascii="黑体" w:eastAsia="黑体" w:hAnsi="黑体" w:hint="eastAsia"/>
          <w:bCs/>
          <w:sz w:val="32"/>
          <w:szCs w:val="30"/>
        </w:rPr>
        <w:t>企业基本情况（需提供相应证明材料）</w:t>
      </w:r>
    </w:p>
    <w:p w:rsidR="00D64090" w:rsidRPr="005A16B1" w:rsidRDefault="00D64090" w:rsidP="00D64090">
      <w:pPr>
        <w:pStyle w:val="a3"/>
        <w:numPr>
          <w:ilvl w:val="3"/>
          <w:numId w:val="1"/>
        </w:numPr>
        <w:ind w:left="0" w:firstLineChars="0" w:firstLine="709"/>
        <w:rPr>
          <w:rFonts w:ascii="楷体" w:eastAsia="楷体" w:hAnsi="楷体"/>
          <w:b/>
          <w:sz w:val="30"/>
          <w:szCs w:val="30"/>
        </w:rPr>
      </w:pPr>
      <w:r w:rsidRPr="005A16B1">
        <w:rPr>
          <w:rFonts w:ascii="楷体" w:eastAsia="楷体" w:hAnsi="楷体" w:hint="eastAsia"/>
          <w:b/>
          <w:sz w:val="30"/>
          <w:szCs w:val="30"/>
        </w:rPr>
        <w:t>企业基本信息</w:t>
      </w:r>
    </w:p>
    <w:p w:rsidR="00D64090" w:rsidRDefault="00D64090" w:rsidP="00D64090">
      <w:pPr>
        <w:ind w:firstLineChars="200" w:firstLine="600"/>
        <w:rPr>
          <w:rFonts w:eastAsia="仿宋_GB2312"/>
          <w:sz w:val="30"/>
          <w:szCs w:val="30"/>
        </w:rPr>
      </w:pPr>
      <w:r w:rsidRPr="0058506A">
        <w:rPr>
          <w:rFonts w:eastAsia="仿宋_GB2312" w:hint="eastAsia"/>
          <w:sz w:val="30"/>
          <w:szCs w:val="30"/>
        </w:rPr>
        <w:t>简要概述企业地理位置、主要产品名称、投产时间、生产工艺、</w:t>
      </w:r>
      <w:r w:rsidRPr="00211F31">
        <w:rPr>
          <w:rFonts w:eastAsia="仿宋_GB2312"/>
          <w:sz w:val="30"/>
          <w:szCs w:val="30"/>
        </w:rPr>
        <w:t>2019</w:t>
      </w:r>
      <w:r w:rsidRPr="0058506A">
        <w:rPr>
          <w:rFonts w:eastAsia="仿宋_GB2312" w:hint="eastAsia"/>
          <w:sz w:val="30"/>
          <w:szCs w:val="30"/>
        </w:rPr>
        <w:t>年至今的</w:t>
      </w:r>
      <w:r w:rsidRPr="0058506A">
        <w:rPr>
          <w:rFonts w:eastAsia="仿宋_GB2312"/>
          <w:sz w:val="30"/>
          <w:szCs w:val="30"/>
        </w:rPr>
        <w:t>PVC</w:t>
      </w:r>
      <w:r w:rsidRPr="0058506A">
        <w:rPr>
          <w:rFonts w:eastAsia="仿宋_GB2312" w:hint="eastAsia"/>
          <w:sz w:val="30"/>
          <w:szCs w:val="30"/>
        </w:rPr>
        <w:t>年产能（每条生产线）和各年度年产量、开工率、年销售量，</w:t>
      </w:r>
      <w:r w:rsidRPr="00211F31">
        <w:rPr>
          <w:rFonts w:eastAsia="仿宋_GB2312"/>
          <w:sz w:val="30"/>
          <w:szCs w:val="30"/>
        </w:rPr>
        <w:t>2020</w:t>
      </w:r>
      <w:r w:rsidRPr="0058506A">
        <w:rPr>
          <w:rFonts w:eastAsia="仿宋_GB2312"/>
          <w:sz w:val="30"/>
          <w:szCs w:val="30"/>
        </w:rPr>
        <w:t>-</w:t>
      </w:r>
      <w:r w:rsidRPr="00211F31">
        <w:rPr>
          <w:rFonts w:eastAsia="仿宋_GB2312"/>
          <w:sz w:val="30"/>
          <w:szCs w:val="30"/>
        </w:rPr>
        <w:t>2021</w:t>
      </w:r>
      <w:r w:rsidRPr="0058506A">
        <w:rPr>
          <w:rFonts w:eastAsia="仿宋_GB2312" w:hint="eastAsia"/>
          <w:sz w:val="30"/>
          <w:szCs w:val="30"/>
        </w:rPr>
        <w:t>年年度单位产品用汞量加权平均值等。</w:t>
      </w:r>
    </w:p>
    <w:p w:rsidR="00D64090" w:rsidRPr="005A16B1" w:rsidRDefault="00D64090" w:rsidP="00D64090">
      <w:pPr>
        <w:pStyle w:val="a3"/>
        <w:numPr>
          <w:ilvl w:val="3"/>
          <w:numId w:val="1"/>
        </w:numPr>
        <w:ind w:left="0" w:firstLineChars="0" w:firstLine="709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拟参与项目的试验单元</w:t>
      </w:r>
      <w:r w:rsidRPr="005A16B1">
        <w:rPr>
          <w:rFonts w:ascii="楷体" w:eastAsia="楷体" w:hAnsi="楷体" w:hint="eastAsia"/>
          <w:b/>
          <w:sz w:val="30"/>
          <w:szCs w:val="30"/>
        </w:rPr>
        <w:t>情况</w:t>
      </w:r>
    </w:p>
    <w:p w:rsidR="00D64090" w:rsidRPr="0058506A" w:rsidRDefault="00D64090" w:rsidP="00D64090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介绍企业</w:t>
      </w:r>
      <w:r w:rsidRPr="00E2419F">
        <w:rPr>
          <w:rFonts w:eastAsia="仿宋_GB2312" w:hint="eastAsia"/>
          <w:sz w:val="30"/>
          <w:szCs w:val="30"/>
        </w:rPr>
        <w:t>计划参与项目的</w:t>
      </w:r>
      <w:r>
        <w:rPr>
          <w:rFonts w:eastAsia="仿宋_GB2312" w:hint="eastAsia"/>
          <w:sz w:val="30"/>
          <w:szCs w:val="30"/>
        </w:rPr>
        <w:t>试验单元的产能、</w:t>
      </w:r>
      <w:r w:rsidRPr="00804C84">
        <w:rPr>
          <w:rFonts w:ascii="仿宋_GB2312" w:eastAsia="仿宋_GB2312" w:hAnsi="华文仿宋" w:hint="eastAsia"/>
          <w:color w:val="000000" w:themeColor="text1"/>
          <w:kern w:val="0"/>
          <w:sz w:val="28"/>
          <w:szCs w:val="28"/>
        </w:rPr>
        <w:t>投产时间、生产工艺、</w:t>
      </w:r>
      <w:r w:rsidRPr="00E2419F">
        <w:rPr>
          <w:rFonts w:eastAsia="仿宋_GB2312" w:hint="eastAsia"/>
          <w:sz w:val="30"/>
          <w:szCs w:val="30"/>
        </w:rPr>
        <w:t>设备概况</w:t>
      </w:r>
      <w:r>
        <w:rPr>
          <w:rFonts w:eastAsia="仿宋_GB2312" w:hint="eastAsia"/>
          <w:sz w:val="30"/>
          <w:szCs w:val="30"/>
        </w:rPr>
        <w:t>、环评批复情况、环境影响评价审批材编制和提交情况、技改可行性研究开展情况等。</w:t>
      </w:r>
    </w:p>
    <w:p w:rsidR="00D64090" w:rsidRPr="00077840" w:rsidRDefault="00D64090" w:rsidP="00D64090">
      <w:pPr>
        <w:numPr>
          <w:ilvl w:val="0"/>
          <w:numId w:val="2"/>
        </w:numPr>
        <w:ind w:firstLine="0"/>
        <w:rPr>
          <w:rFonts w:ascii="黑体" w:eastAsia="黑体" w:hAnsi="黑体"/>
          <w:bCs/>
          <w:sz w:val="32"/>
          <w:szCs w:val="30"/>
        </w:rPr>
      </w:pPr>
      <w:r w:rsidRPr="00077840">
        <w:rPr>
          <w:rFonts w:ascii="黑体" w:eastAsia="黑体" w:hAnsi="黑体" w:hint="eastAsia"/>
          <w:bCs/>
          <w:sz w:val="32"/>
          <w:szCs w:val="30"/>
        </w:rPr>
        <w:t>企业无汞催化剂评估试验基础</w:t>
      </w:r>
    </w:p>
    <w:p w:rsidR="00D64090" w:rsidRDefault="00D64090" w:rsidP="00D64090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阐明企业目前具备的开展无汞催化剂</w:t>
      </w:r>
      <w:r w:rsidRPr="009178A1">
        <w:rPr>
          <w:rFonts w:eastAsia="仿宋_GB2312" w:hint="eastAsia"/>
          <w:sz w:val="30"/>
          <w:szCs w:val="30"/>
        </w:rPr>
        <w:t>和无汞替代技术</w:t>
      </w:r>
      <w:r>
        <w:rPr>
          <w:rFonts w:eastAsia="仿宋_GB2312" w:hint="eastAsia"/>
          <w:sz w:val="30"/>
          <w:szCs w:val="30"/>
        </w:rPr>
        <w:t>评估试验的基础条件，包括改造或新增装置的到位情况、</w:t>
      </w:r>
      <w:r w:rsidRPr="00211F31">
        <w:rPr>
          <w:rFonts w:eastAsia="仿宋_GB2312" w:hint="eastAsia"/>
          <w:sz w:val="30"/>
          <w:szCs w:val="30"/>
        </w:rPr>
        <w:t>2019</w:t>
      </w:r>
      <w:r>
        <w:rPr>
          <w:rFonts w:eastAsia="仿宋_GB2312" w:hint="eastAsia"/>
          <w:sz w:val="30"/>
          <w:szCs w:val="30"/>
        </w:rPr>
        <w:t>年</w:t>
      </w:r>
      <w:r w:rsidRPr="00211F31"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月</w:t>
      </w:r>
      <w:r w:rsidRPr="00211F31"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日以来已开展过试验的基本情况，如试验周期、试验的无汞催化剂种类</w:t>
      </w:r>
      <w:r>
        <w:rPr>
          <w:rFonts w:eastAsia="仿宋_GB2312" w:hint="eastAsia"/>
          <w:sz w:val="30"/>
          <w:szCs w:val="30"/>
        </w:rPr>
        <w:t>/</w:t>
      </w:r>
      <w:r>
        <w:rPr>
          <w:rFonts w:eastAsia="仿宋_GB2312" w:hint="eastAsia"/>
          <w:sz w:val="30"/>
          <w:szCs w:val="30"/>
        </w:rPr>
        <w:t>用量</w:t>
      </w:r>
      <w:r>
        <w:rPr>
          <w:rFonts w:eastAsia="仿宋_GB2312" w:hint="eastAsia"/>
          <w:sz w:val="30"/>
          <w:szCs w:val="30"/>
        </w:rPr>
        <w:t>/</w:t>
      </w:r>
      <w:r>
        <w:rPr>
          <w:rFonts w:eastAsia="仿宋_GB2312" w:hint="eastAsia"/>
          <w:sz w:val="30"/>
          <w:szCs w:val="30"/>
        </w:rPr>
        <w:t>平均转化率</w:t>
      </w:r>
      <w:r>
        <w:rPr>
          <w:rFonts w:eastAsia="仿宋_GB2312" w:hint="eastAsia"/>
          <w:sz w:val="30"/>
          <w:szCs w:val="30"/>
        </w:rPr>
        <w:t>/</w:t>
      </w:r>
      <w:r>
        <w:rPr>
          <w:rFonts w:eastAsia="仿宋_GB2312" w:hint="eastAsia"/>
          <w:sz w:val="30"/>
          <w:szCs w:val="30"/>
        </w:rPr>
        <w:t>使用寿命</w:t>
      </w:r>
      <w:r>
        <w:rPr>
          <w:rFonts w:eastAsia="仿宋_GB2312" w:hint="eastAsia"/>
          <w:sz w:val="30"/>
          <w:szCs w:val="30"/>
        </w:rPr>
        <w:t>/</w:t>
      </w:r>
      <w:r>
        <w:rPr>
          <w:rFonts w:eastAsia="仿宋_GB2312" w:hint="eastAsia"/>
          <w:sz w:val="30"/>
          <w:szCs w:val="30"/>
        </w:rPr>
        <w:t>选择性、试验周期内的</w:t>
      </w:r>
      <w:r>
        <w:rPr>
          <w:rFonts w:eastAsia="仿宋_GB2312" w:hint="eastAsia"/>
          <w:sz w:val="30"/>
          <w:szCs w:val="30"/>
        </w:rPr>
        <w:t>VCM/PVC</w:t>
      </w:r>
      <w:r>
        <w:rPr>
          <w:rFonts w:eastAsia="仿宋_GB2312" w:hint="eastAsia"/>
          <w:sz w:val="30"/>
          <w:szCs w:val="30"/>
        </w:rPr>
        <w:t>产</w:t>
      </w:r>
      <w:r w:rsidRPr="008660E7">
        <w:rPr>
          <w:rFonts w:eastAsia="仿宋_GB2312" w:hint="eastAsia"/>
          <w:sz w:val="30"/>
          <w:szCs w:val="30"/>
        </w:rPr>
        <w:t>量、</w:t>
      </w:r>
      <w:r w:rsidRPr="00732D06">
        <w:rPr>
          <w:rFonts w:eastAsia="仿宋_GB2312" w:hint="eastAsia"/>
          <w:sz w:val="30"/>
          <w:szCs w:val="30"/>
        </w:rPr>
        <w:t>原料条件（</w:t>
      </w:r>
      <w:r w:rsidRPr="008660E7">
        <w:rPr>
          <w:rFonts w:eastAsia="仿宋_GB2312" w:hint="eastAsia"/>
          <w:sz w:val="30"/>
          <w:szCs w:val="30"/>
        </w:rPr>
        <w:t>乙炔纯度</w:t>
      </w:r>
      <w:r w:rsidRPr="008660E7">
        <w:rPr>
          <w:rFonts w:eastAsia="仿宋_GB2312"/>
          <w:sz w:val="30"/>
          <w:szCs w:val="30"/>
        </w:rPr>
        <w:t>/</w:t>
      </w:r>
      <w:r w:rsidRPr="008660E7">
        <w:rPr>
          <w:rFonts w:eastAsia="仿宋_GB2312" w:hint="eastAsia"/>
          <w:sz w:val="30"/>
          <w:szCs w:val="30"/>
        </w:rPr>
        <w:t>氯化氢纯度</w:t>
      </w:r>
      <w:r w:rsidRPr="008660E7">
        <w:rPr>
          <w:rFonts w:eastAsia="仿宋_GB2312"/>
          <w:sz w:val="30"/>
          <w:szCs w:val="30"/>
        </w:rPr>
        <w:t>/</w:t>
      </w:r>
      <w:r w:rsidRPr="008660E7">
        <w:rPr>
          <w:rFonts w:eastAsia="仿宋_GB2312" w:hint="eastAsia"/>
          <w:sz w:val="30"/>
          <w:szCs w:val="30"/>
        </w:rPr>
        <w:t>混合</w:t>
      </w:r>
      <w:proofErr w:type="gramStart"/>
      <w:r w:rsidRPr="008660E7">
        <w:rPr>
          <w:rFonts w:eastAsia="仿宋_GB2312" w:hint="eastAsia"/>
          <w:sz w:val="30"/>
          <w:szCs w:val="30"/>
        </w:rPr>
        <w:t>气水</w:t>
      </w:r>
      <w:proofErr w:type="gramEnd"/>
      <w:r w:rsidRPr="008660E7">
        <w:rPr>
          <w:rFonts w:eastAsia="仿宋_GB2312" w:hint="eastAsia"/>
          <w:sz w:val="30"/>
          <w:szCs w:val="30"/>
        </w:rPr>
        <w:t>份</w:t>
      </w:r>
      <w:r w:rsidRPr="00732D06">
        <w:rPr>
          <w:rFonts w:eastAsia="仿宋_GB2312" w:hint="eastAsia"/>
          <w:sz w:val="30"/>
          <w:szCs w:val="30"/>
        </w:rPr>
        <w:t>）</w:t>
      </w:r>
      <w:r w:rsidRPr="008660E7">
        <w:rPr>
          <w:rFonts w:eastAsia="仿宋_GB2312" w:hint="eastAsia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lastRenderedPageBreak/>
        <w:t>工艺参数、试验周期内的平均空速和反应器温度、转化器规格</w:t>
      </w:r>
      <w:proofErr w:type="gramStart"/>
      <w:r>
        <w:rPr>
          <w:rFonts w:eastAsia="仿宋_GB2312" w:hint="eastAsia"/>
          <w:sz w:val="30"/>
          <w:szCs w:val="30"/>
        </w:rPr>
        <w:t>及设置</w:t>
      </w:r>
      <w:proofErr w:type="gramEnd"/>
      <w:r>
        <w:rPr>
          <w:rFonts w:eastAsia="仿宋_GB2312" w:hint="eastAsia"/>
          <w:sz w:val="30"/>
          <w:szCs w:val="30"/>
        </w:rPr>
        <w:t>等核心技术参数、试验周期内的替代成本变化情况（含装置建设费用、催化剂购置费用及运行管理费等）、废弃无汞催化剂的回收处置及特征污染物等情况。</w:t>
      </w:r>
    </w:p>
    <w:p w:rsidR="00D64090" w:rsidRPr="00077840" w:rsidRDefault="00D64090" w:rsidP="00D64090">
      <w:pPr>
        <w:numPr>
          <w:ilvl w:val="0"/>
          <w:numId w:val="2"/>
        </w:numPr>
        <w:ind w:firstLine="0"/>
        <w:rPr>
          <w:rFonts w:ascii="黑体" w:eastAsia="黑体" w:hAnsi="黑体"/>
          <w:bCs/>
          <w:sz w:val="32"/>
          <w:szCs w:val="30"/>
        </w:rPr>
      </w:pPr>
      <w:r w:rsidRPr="00077840">
        <w:rPr>
          <w:rFonts w:ascii="黑体" w:eastAsia="黑体" w:hAnsi="黑体" w:hint="eastAsia"/>
          <w:bCs/>
          <w:sz w:val="32"/>
          <w:szCs w:val="30"/>
        </w:rPr>
        <w:t>项目周期内无汞催化剂和无汞替代技术应用试验方案</w:t>
      </w:r>
    </w:p>
    <w:p w:rsidR="00D64090" w:rsidRDefault="00D64090" w:rsidP="00D64090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参照要求的活动内容，明确项目周期内拟开展的无汞催化剂</w:t>
      </w:r>
      <w:r w:rsidRPr="00CC4677">
        <w:rPr>
          <w:rFonts w:eastAsia="仿宋_GB2312" w:hint="eastAsia"/>
          <w:sz w:val="30"/>
          <w:szCs w:val="30"/>
        </w:rPr>
        <w:t>和无汞替代技术</w:t>
      </w:r>
      <w:r w:rsidRPr="00D23A3C">
        <w:rPr>
          <w:rFonts w:eastAsia="仿宋_GB2312" w:hint="eastAsia"/>
          <w:sz w:val="30"/>
          <w:szCs w:val="30"/>
        </w:rPr>
        <w:t>应用试验方案</w:t>
      </w:r>
      <w:r>
        <w:rPr>
          <w:rFonts w:eastAsia="仿宋_GB2312" w:hint="eastAsia"/>
          <w:sz w:val="30"/>
          <w:szCs w:val="30"/>
        </w:rPr>
        <w:t>。至少包括：</w:t>
      </w:r>
    </w:p>
    <w:p w:rsidR="00D64090" w:rsidRPr="00D23A3C" w:rsidRDefault="00D64090" w:rsidP="00D64090">
      <w:pPr>
        <w:pStyle w:val="a3"/>
        <w:numPr>
          <w:ilvl w:val="0"/>
          <w:numId w:val="3"/>
        </w:numPr>
        <w:ind w:left="0" w:firstLineChars="0" w:firstLine="709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明确</w:t>
      </w:r>
      <w:r w:rsidRPr="00D23A3C">
        <w:rPr>
          <w:rFonts w:eastAsia="仿宋_GB2312" w:hint="eastAsia"/>
          <w:sz w:val="30"/>
          <w:szCs w:val="30"/>
        </w:rPr>
        <w:t>参加评估活动的最小试验单元基本情况</w:t>
      </w:r>
      <w:r>
        <w:rPr>
          <w:rFonts w:eastAsia="仿宋_GB2312" w:hint="eastAsia"/>
          <w:sz w:val="30"/>
          <w:szCs w:val="30"/>
        </w:rPr>
        <w:t>，应至少包括：试验单元的转化器</w:t>
      </w:r>
      <w:r w:rsidRPr="00D23A3C">
        <w:rPr>
          <w:rFonts w:eastAsia="仿宋_GB2312" w:hint="eastAsia"/>
          <w:sz w:val="30"/>
          <w:szCs w:val="30"/>
        </w:rPr>
        <w:t>数量和规格、预计的试验周期和</w:t>
      </w:r>
      <w:r>
        <w:rPr>
          <w:rFonts w:eastAsia="仿宋_GB2312" w:hint="eastAsia"/>
          <w:sz w:val="30"/>
          <w:szCs w:val="30"/>
        </w:rPr>
        <w:t>V</w:t>
      </w:r>
      <w:r>
        <w:rPr>
          <w:rFonts w:eastAsia="仿宋_GB2312"/>
          <w:sz w:val="30"/>
          <w:szCs w:val="30"/>
        </w:rPr>
        <w:t>CM/</w:t>
      </w:r>
      <w:r w:rsidRPr="00D23A3C">
        <w:rPr>
          <w:rFonts w:eastAsia="仿宋_GB2312" w:hint="eastAsia"/>
          <w:sz w:val="30"/>
          <w:szCs w:val="30"/>
        </w:rPr>
        <w:t>PVC</w:t>
      </w:r>
      <w:r w:rsidRPr="00D23A3C">
        <w:rPr>
          <w:rFonts w:eastAsia="仿宋_GB2312" w:hint="eastAsia"/>
          <w:sz w:val="30"/>
          <w:szCs w:val="30"/>
        </w:rPr>
        <w:t>产量、无汞催化剂种类</w:t>
      </w:r>
      <w:r w:rsidRPr="00D23A3C">
        <w:rPr>
          <w:rFonts w:eastAsia="仿宋_GB2312" w:hint="eastAsia"/>
          <w:sz w:val="30"/>
          <w:szCs w:val="30"/>
        </w:rPr>
        <w:t>/</w:t>
      </w:r>
      <w:r w:rsidRPr="00D23A3C">
        <w:rPr>
          <w:rFonts w:eastAsia="仿宋_GB2312" w:hint="eastAsia"/>
          <w:sz w:val="30"/>
          <w:szCs w:val="30"/>
        </w:rPr>
        <w:t>主要成分</w:t>
      </w:r>
      <w:r w:rsidRPr="00D23A3C">
        <w:rPr>
          <w:rFonts w:eastAsia="仿宋_GB2312" w:hint="eastAsia"/>
          <w:sz w:val="30"/>
          <w:szCs w:val="30"/>
        </w:rPr>
        <w:t>/</w:t>
      </w:r>
      <w:r w:rsidRPr="00D23A3C">
        <w:rPr>
          <w:rFonts w:eastAsia="仿宋_GB2312" w:hint="eastAsia"/>
          <w:sz w:val="30"/>
          <w:szCs w:val="30"/>
        </w:rPr>
        <w:t>计划使用量等。</w:t>
      </w:r>
    </w:p>
    <w:p w:rsidR="00D64090" w:rsidRDefault="00D64090" w:rsidP="00D64090">
      <w:pPr>
        <w:pStyle w:val="a3"/>
        <w:numPr>
          <w:ilvl w:val="0"/>
          <w:numId w:val="3"/>
        </w:numPr>
        <w:ind w:left="0" w:firstLineChars="0" w:firstLine="709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明确完整的无汞催化剂</w:t>
      </w:r>
      <w:r w:rsidRPr="00CC4677">
        <w:rPr>
          <w:rFonts w:eastAsia="仿宋_GB2312" w:hint="eastAsia"/>
          <w:sz w:val="30"/>
          <w:szCs w:val="30"/>
        </w:rPr>
        <w:t>和无汞替代技术</w:t>
      </w:r>
      <w:r>
        <w:rPr>
          <w:rFonts w:eastAsia="仿宋_GB2312" w:hint="eastAsia"/>
          <w:sz w:val="30"/>
          <w:szCs w:val="30"/>
        </w:rPr>
        <w:t>应用试验方案</w:t>
      </w:r>
      <w:r w:rsidRPr="00D23A3C">
        <w:rPr>
          <w:rFonts w:eastAsia="仿宋_GB2312" w:hint="eastAsia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应至少包括：</w:t>
      </w:r>
      <w:r w:rsidRPr="00D23A3C">
        <w:rPr>
          <w:rFonts w:eastAsia="仿宋_GB2312" w:hint="eastAsia"/>
          <w:sz w:val="30"/>
          <w:szCs w:val="30"/>
        </w:rPr>
        <w:t>每个试验单元的无汞催化剂种类、设备要求</w:t>
      </w:r>
      <w:r>
        <w:rPr>
          <w:rFonts w:eastAsia="仿宋_GB2312" w:hint="eastAsia"/>
          <w:sz w:val="30"/>
          <w:szCs w:val="30"/>
        </w:rPr>
        <w:t>（转化器规格及设置、换热方式等）</w:t>
      </w:r>
      <w:r w:rsidRPr="00D23A3C">
        <w:rPr>
          <w:rFonts w:eastAsia="仿宋_GB2312" w:hint="eastAsia"/>
          <w:sz w:val="30"/>
          <w:szCs w:val="30"/>
        </w:rPr>
        <w:t>、原料条件（乙炔纯度、氯化氢纯度、混合</w:t>
      </w:r>
      <w:proofErr w:type="gramStart"/>
      <w:r w:rsidRPr="00D23A3C">
        <w:rPr>
          <w:rFonts w:eastAsia="仿宋_GB2312" w:hint="eastAsia"/>
          <w:sz w:val="30"/>
          <w:szCs w:val="30"/>
        </w:rPr>
        <w:t>气水</w:t>
      </w:r>
      <w:proofErr w:type="gramEnd"/>
      <w:r w:rsidRPr="00D23A3C">
        <w:rPr>
          <w:rFonts w:eastAsia="仿宋_GB2312" w:hint="eastAsia"/>
          <w:sz w:val="30"/>
          <w:szCs w:val="30"/>
        </w:rPr>
        <w:t>份等）、工艺参数</w:t>
      </w:r>
      <w:r w:rsidRPr="00E8171E">
        <w:rPr>
          <w:rFonts w:eastAsia="仿宋_GB2312" w:hint="eastAsia"/>
          <w:sz w:val="30"/>
          <w:szCs w:val="30"/>
        </w:rPr>
        <w:t>（原料气预热、空速、转化温度、</w:t>
      </w:r>
      <w:r w:rsidRPr="00E8171E">
        <w:rPr>
          <w:rFonts w:eastAsia="仿宋_GB2312" w:hint="eastAsia"/>
          <w:sz w:val="30"/>
          <w:szCs w:val="30"/>
        </w:rPr>
        <w:t>VCM</w:t>
      </w:r>
      <w:r w:rsidRPr="00E8171E">
        <w:rPr>
          <w:rFonts w:eastAsia="仿宋_GB2312" w:hint="eastAsia"/>
          <w:sz w:val="30"/>
          <w:szCs w:val="30"/>
        </w:rPr>
        <w:t>清净</w:t>
      </w:r>
      <w:r>
        <w:rPr>
          <w:rFonts w:eastAsia="仿宋_GB2312" w:hint="eastAsia"/>
          <w:sz w:val="30"/>
          <w:szCs w:val="30"/>
        </w:rPr>
        <w:t>、</w:t>
      </w:r>
      <w:r w:rsidRPr="00E8171E">
        <w:rPr>
          <w:rFonts w:eastAsia="仿宋_GB2312" w:hint="eastAsia"/>
          <w:sz w:val="30"/>
          <w:szCs w:val="30"/>
        </w:rPr>
        <w:t>混合气配比等）</w:t>
      </w:r>
      <w:r w:rsidRPr="00D23A3C">
        <w:rPr>
          <w:rFonts w:eastAsia="仿宋_GB2312" w:hint="eastAsia"/>
          <w:sz w:val="30"/>
          <w:szCs w:val="30"/>
        </w:rPr>
        <w:t>、</w:t>
      </w:r>
      <w:r w:rsidRPr="00175DDD">
        <w:rPr>
          <w:rFonts w:eastAsia="仿宋_GB2312" w:hint="eastAsia"/>
          <w:sz w:val="30"/>
          <w:szCs w:val="30"/>
        </w:rPr>
        <w:t>催化剂性能</w:t>
      </w:r>
      <w:r>
        <w:rPr>
          <w:rFonts w:eastAsia="仿宋_GB2312" w:hint="eastAsia"/>
          <w:sz w:val="30"/>
          <w:szCs w:val="30"/>
        </w:rPr>
        <w:t>（</w:t>
      </w:r>
      <w:r w:rsidRPr="00175DDD">
        <w:rPr>
          <w:rFonts w:eastAsia="仿宋_GB2312" w:hint="eastAsia"/>
          <w:sz w:val="30"/>
          <w:szCs w:val="30"/>
        </w:rPr>
        <w:t>乙炔转化率、氯乙烯选择性、</w:t>
      </w:r>
      <w:r>
        <w:rPr>
          <w:rFonts w:eastAsia="仿宋_GB2312" w:hint="eastAsia"/>
          <w:sz w:val="30"/>
          <w:szCs w:val="30"/>
        </w:rPr>
        <w:t>氯乙烯纯度、</w:t>
      </w:r>
      <w:proofErr w:type="gramStart"/>
      <w:r w:rsidRPr="00175DDD">
        <w:rPr>
          <w:rFonts w:eastAsia="仿宋_GB2312" w:hint="eastAsia"/>
          <w:sz w:val="30"/>
          <w:szCs w:val="30"/>
        </w:rPr>
        <w:t>高沸物数量</w:t>
      </w:r>
      <w:proofErr w:type="gramEnd"/>
      <w:r w:rsidRPr="00175DDD">
        <w:rPr>
          <w:rFonts w:eastAsia="仿宋_GB2312" w:hint="eastAsia"/>
          <w:sz w:val="30"/>
          <w:szCs w:val="30"/>
        </w:rPr>
        <w:t>等</w:t>
      </w:r>
      <w:r>
        <w:rPr>
          <w:rFonts w:eastAsia="仿宋_GB2312" w:hint="eastAsia"/>
          <w:sz w:val="30"/>
          <w:szCs w:val="30"/>
        </w:rPr>
        <w:t>）、新增污染物（与汞触媒生产工艺不同的污染物）情况（废水和</w:t>
      </w:r>
      <w:proofErr w:type="gramStart"/>
      <w:r>
        <w:rPr>
          <w:rFonts w:eastAsia="仿宋_GB2312" w:hint="eastAsia"/>
          <w:sz w:val="30"/>
          <w:szCs w:val="30"/>
        </w:rPr>
        <w:t>固废</w:t>
      </w:r>
      <w:proofErr w:type="gramEnd"/>
      <w:r w:rsidRPr="00175DDD">
        <w:rPr>
          <w:rFonts w:eastAsia="仿宋_GB2312" w:hint="eastAsia"/>
          <w:sz w:val="30"/>
          <w:szCs w:val="30"/>
        </w:rPr>
        <w:t>中新增污染物的种类、浓度</w:t>
      </w:r>
      <w:r>
        <w:rPr>
          <w:rFonts w:eastAsia="仿宋_GB2312" w:hint="eastAsia"/>
          <w:sz w:val="30"/>
          <w:szCs w:val="30"/>
        </w:rPr>
        <w:t>、</w:t>
      </w:r>
      <w:r w:rsidRPr="00175DDD">
        <w:rPr>
          <w:rFonts w:eastAsia="仿宋_GB2312" w:hint="eastAsia"/>
          <w:sz w:val="30"/>
          <w:szCs w:val="30"/>
        </w:rPr>
        <w:t>排放总量及处理方式等</w:t>
      </w:r>
      <w:r>
        <w:rPr>
          <w:rFonts w:eastAsia="仿宋_GB2312" w:hint="eastAsia"/>
          <w:sz w:val="30"/>
          <w:szCs w:val="30"/>
        </w:rPr>
        <w:t>）、操作规范、三废问题与生产安全（</w:t>
      </w:r>
      <w:r w:rsidRPr="00175DDD">
        <w:rPr>
          <w:rFonts w:eastAsia="仿宋_GB2312" w:hint="eastAsia"/>
          <w:sz w:val="30"/>
          <w:szCs w:val="30"/>
        </w:rPr>
        <w:t>安全环保应急预案</w:t>
      </w:r>
      <w:r>
        <w:rPr>
          <w:rFonts w:eastAsia="仿宋_GB2312" w:hint="eastAsia"/>
          <w:sz w:val="30"/>
          <w:szCs w:val="30"/>
        </w:rPr>
        <w:t>等</w:t>
      </w:r>
      <w:r w:rsidRPr="00175DDD">
        <w:rPr>
          <w:rFonts w:eastAsia="仿宋_GB2312" w:hint="eastAsia"/>
          <w:sz w:val="30"/>
          <w:szCs w:val="30"/>
        </w:rPr>
        <w:t>）、试验规模（</w:t>
      </w:r>
      <w:r w:rsidRPr="007C6D57">
        <w:rPr>
          <w:rFonts w:eastAsia="仿宋_GB2312"/>
          <w:sz w:val="30"/>
          <w:szCs w:val="30"/>
        </w:rPr>
        <w:t>VCM/</w:t>
      </w:r>
      <w:r w:rsidRPr="00175DDD">
        <w:rPr>
          <w:rFonts w:eastAsia="仿宋_GB2312"/>
          <w:sz w:val="30"/>
          <w:szCs w:val="30"/>
        </w:rPr>
        <w:t>PVC</w:t>
      </w:r>
      <w:r>
        <w:rPr>
          <w:rFonts w:eastAsia="仿宋_GB2312" w:hint="eastAsia"/>
          <w:sz w:val="30"/>
          <w:szCs w:val="30"/>
        </w:rPr>
        <w:t>产能）、试验周期、试验过程的质量监管等要求。</w:t>
      </w:r>
    </w:p>
    <w:p w:rsidR="00D64090" w:rsidRPr="00732D06" w:rsidRDefault="00D64090" w:rsidP="00D64090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申报单位应至少从</w:t>
      </w:r>
      <w:r w:rsidRPr="00175DDD">
        <w:rPr>
          <w:rFonts w:eastAsia="仿宋_GB2312" w:hint="eastAsia"/>
          <w:sz w:val="30"/>
          <w:szCs w:val="30"/>
        </w:rPr>
        <w:t>技术可行性、技术可获得性、经济可行性、环境与健康风险和惠益四</w:t>
      </w:r>
      <w:proofErr w:type="gramStart"/>
      <w:r w:rsidRPr="00175DDD">
        <w:rPr>
          <w:rFonts w:eastAsia="仿宋_GB2312" w:hint="eastAsia"/>
          <w:sz w:val="30"/>
          <w:szCs w:val="30"/>
        </w:rPr>
        <w:t>个</w:t>
      </w:r>
      <w:proofErr w:type="gramEnd"/>
      <w:r w:rsidRPr="00175DDD">
        <w:rPr>
          <w:rFonts w:eastAsia="仿宋_GB2312" w:hint="eastAsia"/>
          <w:sz w:val="30"/>
          <w:szCs w:val="30"/>
        </w:rPr>
        <w:t>方面</w:t>
      </w:r>
      <w:r>
        <w:rPr>
          <w:rFonts w:eastAsia="仿宋_GB2312" w:hint="eastAsia"/>
          <w:sz w:val="30"/>
          <w:szCs w:val="30"/>
        </w:rPr>
        <w:t>进行详细阐述，具体要求详见工</w:t>
      </w:r>
      <w:r>
        <w:rPr>
          <w:rFonts w:eastAsia="仿宋_GB2312" w:hint="eastAsia"/>
          <w:sz w:val="30"/>
          <w:szCs w:val="30"/>
        </w:rPr>
        <w:lastRenderedPageBreak/>
        <w:t>作大纲（附件</w:t>
      </w:r>
      <w:r w:rsidRPr="00211F31"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）和量化评分表（附件</w:t>
      </w:r>
      <w:r w:rsidRPr="00211F31">
        <w:rPr>
          <w:rFonts w:eastAsia="仿宋_GB2312" w:hint="eastAsia"/>
          <w:sz w:val="30"/>
          <w:szCs w:val="30"/>
        </w:rPr>
        <w:t>4</w:t>
      </w:r>
      <w:r>
        <w:rPr>
          <w:rFonts w:eastAsia="仿宋_GB2312" w:hint="eastAsia"/>
          <w:sz w:val="30"/>
          <w:szCs w:val="30"/>
        </w:rPr>
        <w:t>）</w:t>
      </w:r>
      <w:r w:rsidRPr="00175DDD">
        <w:rPr>
          <w:rFonts w:eastAsia="仿宋_GB2312" w:hint="eastAsia"/>
          <w:sz w:val="30"/>
          <w:szCs w:val="30"/>
        </w:rPr>
        <w:t>。</w:t>
      </w:r>
    </w:p>
    <w:p w:rsidR="00D64090" w:rsidRPr="00077840" w:rsidRDefault="00D64090" w:rsidP="00D64090">
      <w:pPr>
        <w:numPr>
          <w:ilvl w:val="0"/>
          <w:numId w:val="2"/>
        </w:numPr>
        <w:ind w:firstLine="0"/>
        <w:rPr>
          <w:rFonts w:ascii="黑体" w:eastAsia="黑体" w:hAnsi="黑体"/>
          <w:bCs/>
          <w:sz w:val="32"/>
          <w:szCs w:val="30"/>
        </w:rPr>
      </w:pPr>
      <w:r w:rsidRPr="00077840">
        <w:rPr>
          <w:rFonts w:ascii="黑体" w:eastAsia="黑体" w:hAnsi="黑体" w:hint="eastAsia"/>
          <w:bCs/>
          <w:sz w:val="32"/>
          <w:szCs w:val="30"/>
        </w:rPr>
        <w:t>组织实施</w:t>
      </w:r>
    </w:p>
    <w:p w:rsidR="00D64090" w:rsidRDefault="00D64090" w:rsidP="00D64090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明确参与项目评估活动的人员构成、具体的分工及试验计划实施的进度安排。</w:t>
      </w:r>
    </w:p>
    <w:p w:rsidR="00D64090" w:rsidRPr="00077840" w:rsidRDefault="00D64090" w:rsidP="00D64090">
      <w:pPr>
        <w:numPr>
          <w:ilvl w:val="0"/>
          <w:numId w:val="2"/>
        </w:numPr>
        <w:ind w:firstLine="0"/>
        <w:rPr>
          <w:rFonts w:ascii="黑体" w:eastAsia="黑体" w:hAnsi="黑体"/>
          <w:bCs/>
          <w:sz w:val="32"/>
          <w:szCs w:val="30"/>
        </w:rPr>
      </w:pPr>
      <w:r w:rsidRPr="00077840">
        <w:rPr>
          <w:rFonts w:ascii="黑体" w:eastAsia="黑体" w:hAnsi="黑体" w:hint="eastAsia"/>
          <w:bCs/>
          <w:sz w:val="32"/>
          <w:szCs w:val="30"/>
        </w:rPr>
        <w:t>资金需求及使用计划</w:t>
      </w:r>
    </w:p>
    <w:p w:rsidR="00D64090" w:rsidRPr="0062615C" w:rsidRDefault="00D64090" w:rsidP="00D64090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明确参与项目评估活动前期投入的资金总额和构成（包括建设或改造成本和运行成本），</w:t>
      </w:r>
      <w:proofErr w:type="gramStart"/>
      <w:r>
        <w:rPr>
          <w:rFonts w:eastAsia="仿宋_GB2312" w:hint="eastAsia"/>
          <w:sz w:val="30"/>
          <w:szCs w:val="30"/>
        </w:rPr>
        <w:t>明确需</w:t>
      </w:r>
      <w:proofErr w:type="gramEnd"/>
      <w:r>
        <w:rPr>
          <w:rFonts w:eastAsia="仿宋_GB2312" w:hint="eastAsia"/>
          <w:sz w:val="30"/>
          <w:szCs w:val="30"/>
        </w:rPr>
        <w:t>新增的资金总额、资金使用用途和时间安排。</w:t>
      </w:r>
    </w:p>
    <w:p w:rsidR="00E520E6" w:rsidRPr="00D64090" w:rsidRDefault="00D90E8D">
      <w:bookmarkStart w:id="0" w:name="_GoBack"/>
      <w:bookmarkEnd w:id="0"/>
    </w:p>
    <w:sectPr w:rsidR="00E520E6" w:rsidRPr="00D6409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E8D" w:rsidRDefault="00D90E8D" w:rsidP="00832C4C">
      <w:r>
        <w:separator/>
      </w:r>
    </w:p>
  </w:endnote>
  <w:endnote w:type="continuationSeparator" w:id="0">
    <w:p w:rsidR="00D90E8D" w:rsidRDefault="00D90E8D" w:rsidP="0083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5214655"/>
      <w:docPartObj>
        <w:docPartGallery w:val="Page Numbers (Bottom of Page)"/>
        <w:docPartUnique/>
      </w:docPartObj>
    </w:sdtPr>
    <w:sdtContent>
      <w:p w:rsidR="00832C4C" w:rsidRDefault="00832C4C">
        <w:pPr>
          <w:pStyle w:val="a7"/>
          <w:jc w:val="center"/>
        </w:pPr>
        <w:r w:rsidRPr="00832C4C">
          <w:rPr>
            <w:sz w:val="28"/>
          </w:rPr>
          <w:fldChar w:fldCharType="begin"/>
        </w:r>
        <w:r w:rsidRPr="00832C4C">
          <w:rPr>
            <w:sz w:val="28"/>
          </w:rPr>
          <w:instrText>PAGE   \* MERGEFORMAT</w:instrText>
        </w:r>
        <w:r w:rsidRPr="00832C4C">
          <w:rPr>
            <w:sz w:val="28"/>
          </w:rPr>
          <w:fldChar w:fldCharType="separate"/>
        </w:r>
        <w:r w:rsidRPr="00832C4C">
          <w:rPr>
            <w:noProof/>
            <w:sz w:val="28"/>
            <w:lang w:val="zh-CN"/>
          </w:rPr>
          <w:t>3</w:t>
        </w:r>
        <w:r w:rsidRPr="00832C4C">
          <w:rPr>
            <w:sz w:val="28"/>
          </w:rPr>
          <w:fldChar w:fldCharType="end"/>
        </w:r>
      </w:p>
    </w:sdtContent>
  </w:sdt>
  <w:p w:rsidR="00832C4C" w:rsidRDefault="00832C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E8D" w:rsidRDefault="00D90E8D" w:rsidP="00832C4C">
      <w:r>
        <w:separator/>
      </w:r>
    </w:p>
  </w:footnote>
  <w:footnote w:type="continuationSeparator" w:id="0">
    <w:p w:rsidR="00D90E8D" w:rsidRDefault="00D90E8D" w:rsidP="00832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A5988"/>
    <w:multiLevelType w:val="singleLevel"/>
    <w:tmpl w:val="211A5988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2BA10530"/>
    <w:multiLevelType w:val="multilevel"/>
    <w:tmpl w:val="2BA10530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62B206E6"/>
    <w:multiLevelType w:val="hybridMultilevel"/>
    <w:tmpl w:val="957C32A0"/>
    <w:lvl w:ilvl="0" w:tplc="D00AB5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90"/>
    <w:rsid w:val="001D14AD"/>
    <w:rsid w:val="003975CA"/>
    <w:rsid w:val="00832C4C"/>
    <w:rsid w:val="00C95708"/>
    <w:rsid w:val="00D64090"/>
    <w:rsid w:val="00D9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4DD75-3ED2-42E5-9930-D4FAAC8F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0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64090"/>
    <w:pPr>
      <w:ind w:firstLineChars="200" w:firstLine="420"/>
    </w:pPr>
  </w:style>
  <w:style w:type="character" w:customStyle="1" w:styleId="a4">
    <w:name w:val="列出段落 字符"/>
    <w:basedOn w:val="a0"/>
    <w:link w:val="a3"/>
    <w:uiPriority w:val="34"/>
    <w:qFormat/>
    <w:locked/>
    <w:rsid w:val="00D64090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32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32C4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32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32C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yangjini</dc:creator>
  <cp:keywords/>
  <dc:description/>
  <cp:lastModifiedBy>yangjini</cp:lastModifiedBy>
  <cp:revision>2</cp:revision>
  <dcterms:created xsi:type="dcterms:W3CDTF">2022-11-04T08:01:00Z</dcterms:created>
  <dcterms:modified xsi:type="dcterms:W3CDTF">2022-11-04T08:02:00Z</dcterms:modified>
</cp:coreProperties>
</file>