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215" w:rsidRPr="00BD329F" w:rsidRDefault="00E03713">
      <w:pPr>
        <w:jc w:val="center"/>
        <w:rPr>
          <w:rFonts w:ascii="方正小标宋简体" w:eastAsia="方正小标宋简体" w:hAnsi="方正小标宋简体"/>
          <w:sz w:val="32"/>
          <w:szCs w:val="32"/>
        </w:rPr>
      </w:pPr>
      <w:r w:rsidRPr="00BD329F">
        <w:rPr>
          <w:rFonts w:ascii="方正小标宋简体" w:eastAsia="方正小标宋简体" w:hAnsi="方正小标宋简体" w:hint="eastAsia"/>
          <w:sz w:val="32"/>
          <w:szCs w:val="32"/>
        </w:rPr>
        <w:t>全球环境基金</w:t>
      </w:r>
      <w:r w:rsidRPr="00BD329F">
        <w:rPr>
          <w:rFonts w:ascii="方正小标宋简体" w:eastAsia="方正小标宋简体" w:hAnsi="方正小标宋简体"/>
          <w:sz w:val="32"/>
          <w:szCs w:val="32"/>
        </w:rPr>
        <w:t>-中国聚氯乙烯生产汞削减及最小化示范项目</w:t>
      </w:r>
    </w:p>
    <w:p w:rsidR="006B2215" w:rsidRPr="00BD329F" w:rsidRDefault="00E03713">
      <w:pPr>
        <w:jc w:val="center"/>
        <w:rPr>
          <w:rFonts w:ascii="方正小标宋简体" w:eastAsia="方正小标宋简体" w:hAnsi="方正小标宋简体"/>
          <w:sz w:val="32"/>
          <w:szCs w:val="32"/>
        </w:rPr>
      </w:pPr>
      <w:r w:rsidRPr="00BD329F">
        <w:rPr>
          <w:rFonts w:ascii="方正小标宋简体" w:eastAsia="方正小标宋简体" w:hAnsi="方正小标宋简体" w:hint="eastAsia"/>
          <w:sz w:val="32"/>
          <w:szCs w:val="32"/>
        </w:rPr>
        <w:t>汞废物和污染场地</w:t>
      </w:r>
      <w:proofErr w:type="gramStart"/>
      <w:r w:rsidRPr="00BD329F">
        <w:rPr>
          <w:rFonts w:ascii="方正小标宋简体" w:eastAsia="方正小标宋简体" w:hAnsi="方正小标宋简体" w:hint="eastAsia"/>
          <w:sz w:val="32"/>
          <w:szCs w:val="32"/>
        </w:rPr>
        <w:t>子活动</w:t>
      </w:r>
      <w:proofErr w:type="gramEnd"/>
      <w:r w:rsidRPr="00BD329F">
        <w:rPr>
          <w:rFonts w:ascii="方正小标宋简体" w:eastAsia="方正小标宋简体" w:hAnsi="方正小标宋简体" w:hint="eastAsia"/>
          <w:sz w:val="32"/>
          <w:szCs w:val="32"/>
        </w:rPr>
        <w:t>实施环境和社会影响评估</w:t>
      </w:r>
    </w:p>
    <w:p w:rsidR="006B2215" w:rsidRPr="00BD329F" w:rsidRDefault="00E03713">
      <w:pPr>
        <w:jc w:val="center"/>
        <w:rPr>
          <w:rFonts w:ascii="方正小标宋简体" w:eastAsia="方正小标宋简体" w:hAnsi="方正小标宋简体"/>
          <w:sz w:val="32"/>
          <w:szCs w:val="32"/>
        </w:rPr>
      </w:pPr>
      <w:r w:rsidRPr="00BD329F">
        <w:rPr>
          <w:rFonts w:ascii="方正小标宋简体" w:eastAsia="方正小标宋简体" w:hAnsi="方正小标宋简体" w:hint="eastAsia"/>
          <w:sz w:val="32"/>
          <w:szCs w:val="32"/>
        </w:rPr>
        <w:t>工作大纲</w:t>
      </w:r>
    </w:p>
    <w:p w:rsidR="006B2215" w:rsidRPr="008232AE" w:rsidRDefault="00E03713">
      <w:pPr>
        <w:pStyle w:val="1"/>
        <w:numPr>
          <w:ilvl w:val="0"/>
          <w:numId w:val="1"/>
        </w:numPr>
        <w:spacing w:before="0" w:after="0" w:line="360" w:lineRule="auto"/>
        <w:ind w:firstLineChars="200" w:firstLine="640"/>
        <w:rPr>
          <w:rFonts w:ascii="黑体" w:eastAsia="黑体" w:hAnsi="黑体"/>
          <w:b w:val="0"/>
          <w:sz w:val="32"/>
          <w:szCs w:val="30"/>
        </w:rPr>
      </w:pPr>
      <w:r w:rsidRPr="008232AE">
        <w:rPr>
          <w:rFonts w:ascii="黑体" w:eastAsia="黑体" w:hAnsi="黑体" w:hint="eastAsia"/>
          <w:b w:val="0"/>
          <w:sz w:val="32"/>
          <w:szCs w:val="30"/>
        </w:rPr>
        <w:t>背景</w:t>
      </w:r>
    </w:p>
    <w:p w:rsidR="006B2215" w:rsidRPr="00193DED" w:rsidRDefault="00E03713">
      <w:pPr>
        <w:pStyle w:val="af1"/>
        <w:snapToGrid w:val="0"/>
        <w:spacing w:line="360" w:lineRule="auto"/>
        <w:ind w:firstLine="600"/>
        <w:rPr>
          <w:rFonts w:ascii="仿宋" w:eastAsia="仿宋" w:hAnsi="仿宋"/>
          <w:sz w:val="30"/>
          <w:szCs w:val="30"/>
        </w:rPr>
      </w:pPr>
      <w:r w:rsidRPr="00193DED">
        <w:rPr>
          <w:rFonts w:ascii="仿宋" w:eastAsia="仿宋" w:hAnsi="仿宋" w:hint="eastAsia"/>
          <w:sz w:val="30"/>
          <w:szCs w:val="30"/>
        </w:rPr>
        <w:t>《关于汞的水俣公约》（以下简称“公约”）自</w:t>
      </w:r>
      <w:r w:rsidRPr="00193DED">
        <w:rPr>
          <w:rFonts w:ascii="仿宋" w:eastAsia="仿宋" w:hAnsi="仿宋"/>
          <w:sz w:val="30"/>
          <w:szCs w:val="30"/>
        </w:rPr>
        <w:t>2017</w:t>
      </w:r>
      <w:r w:rsidRPr="00193DED">
        <w:rPr>
          <w:rFonts w:ascii="仿宋" w:eastAsia="仿宋" w:hAnsi="仿宋" w:hint="eastAsia"/>
          <w:sz w:val="30"/>
          <w:szCs w:val="30"/>
        </w:rPr>
        <w:t>年</w:t>
      </w:r>
      <w:r w:rsidRPr="00193DED">
        <w:rPr>
          <w:rFonts w:ascii="仿宋" w:eastAsia="仿宋" w:hAnsi="仿宋"/>
          <w:sz w:val="30"/>
          <w:szCs w:val="30"/>
        </w:rPr>
        <w:t>8</w:t>
      </w:r>
      <w:r w:rsidRPr="00193DED">
        <w:rPr>
          <w:rFonts w:ascii="仿宋" w:eastAsia="仿宋" w:hAnsi="仿宋" w:hint="eastAsia"/>
          <w:sz w:val="30"/>
          <w:szCs w:val="30"/>
        </w:rPr>
        <w:t>月</w:t>
      </w:r>
      <w:r w:rsidRPr="00193DED">
        <w:rPr>
          <w:rFonts w:ascii="仿宋" w:eastAsia="仿宋" w:hAnsi="仿宋"/>
          <w:sz w:val="30"/>
          <w:szCs w:val="30"/>
        </w:rPr>
        <w:t>16</w:t>
      </w:r>
      <w:r w:rsidRPr="00193DED">
        <w:rPr>
          <w:rFonts w:ascii="仿宋" w:eastAsia="仿宋" w:hAnsi="仿宋" w:hint="eastAsia"/>
          <w:sz w:val="30"/>
          <w:szCs w:val="30"/>
        </w:rPr>
        <w:t>日起生效。电石法聚氯乙烯（</w:t>
      </w:r>
      <w:r w:rsidRPr="00193DED">
        <w:rPr>
          <w:rFonts w:ascii="仿宋" w:eastAsia="仿宋" w:hAnsi="仿宋"/>
          <w:sz w:val="30"/>
          <w:szCs w:val="30"/>
        </w:rPr>
        <w:t>PVC</w:t>
      </w:r>
      <w:r w:rsidRPr="00193DED">
        <w:rPr>
          <w:rFonts w:ascii="仿宋" w:eastAsia="仿宋" w:hAnsi="仿宋" w:hint="eastAsia"/>
          <w:sz w:val="30"/>
          <w:szCs w:val="30"/>
        </w:rPr>
        <w:t>）生产行业是公约管控的用汞工艺之一。公约要求：（</w:t>
      </w:r>
      <w:r w:rsidRPr="00193DED">
        <w:rPr>
          <w:rFonts w:ascii="仿宋" w:eastAsia="仿宋" w:hAnsi="仿宋"/>
          <w:sz w:val="30"/>
          <w:szCs w:val="30"/>
        </w:rPr>
        <w:t>1</w:t>
      </w:r>
      <w:r w:rsidRPr="00193DED">
        <w:rPr>
          <w:rFonts w:ascii="仿宋" w:eastAsia="仿宋" w:hAnsi="仿宋" w:hint="eastAsia"/>
          <w:sz w:val="30"/>
          <w:szCs w:val="30"/>
        </w:rPr>
        <w:t>）到</w:t>
      </w:r>
      <w:r w:rsidRPr="00193DED">
        <w:rPr>
          <w:rFonts w:ascii="仿宋" w:eastAsia="仿宋" w:hAnsi="仿宋"/>
          <w:sz w:val="30"/>
          <w:szCs w:val="30"/>
        </w:rPr>
        <w:t>2020</w:t>
      </w:r>
      <w:r w:rsidRPr="00193DED">
        <w:rPr>
          <w:rFonts w:ascii="仿宋" w:eastAsia="仿宋" w:hAnsi="仿宋" w:hint="eastAsia"/>
          <w:sz w:val="30"/>
          <w:szCs w:val="30"/>
        </w:rPr>
        <w:t>年，电石法聚氯乙烯单位产品的汞使用量比</w:t>
      </w:r>
      <w:r w:rsidRPr="00193DED">
        <w:rPr>
          <w:rFonts w:ascii="仿宋" w:eastAsia="仿宋" w:hAnsi="仿宋"/>
          <w:sz w:val="30"/>
          <w:szCs w:val="30"/>
        </w:rPr>
        <w:t>2010</w:t>
      </w:r>
      <w:r w:rsidRPr="00193DED">
        <w:rPr>
          <w:rFonts w:ascii="仿宋" w:eastAsia="仿宋" w:hAnsi="仿宋" w:hint="eastAsia"/>
          <w:sz w:val="30"/>
          <w:szCs w:val="30"/>
        </w:rPr>
        <w:t>年下降</w:t>
      </w:r>
      <w:r w:rsidRPr="00193DED">
        <w:rPr>
          <w:rFonts w:ascii="仿宋" w:eastAsia="仿宋" w:hAnsi="仿宋"/>
          <w:sz w:val="30"/>
          <w:szCs w:val="30"/>
        </w:rPr>
        <w:t>50%</w:t>
      </w:r>
      <w:r w:rsidRPr="00193DED">
        <w:rPr>
          <w:rFonts w:ascii="仿宋" w:eastAsia="仿宋" w:hAnsi="仿宋" w:hint="eastAsia"/>
          <w:sz w:val="30"/>
          <w:szCs w:val="30"/>
        </w:rPr>
        <w:t>；（</w:t>
      </w:r>
      <w:r w:rsidRPr="00193DED">
        <w:rPr>
          <w:rFonts w:ascii="仿宋" w:eastAsia="仿宋" w:hAnsi="仿宋"/>
          <w:sz w:val="30"/>
          <w:szCs w:val="30"/>
        </w:rPr>
        <w:t>2</w:t>
      </w:r>
      <w:r w:rsidRPr="00193DED">
        <w:rPr>
          <w:rFonts w:ascii="仿宋" w:eastAsia="仿宋" w:hAnsi="仿宋" w:hint="eastAsia"/>
          <w:sz w:val="30"/>
          <w:szCs w:val="30"/>
        </w:rPr>
        <w:t>）采取措施减少对原生汞矿的依赖；（</w:t>
      </w:r>
      <w:r w:rsidRPr="00193DED">
        <w:rPr>
          <w:rFonts w:ascii="仿宋" w:eastAsia="仿宋" w:hAnsi="仿宋"/>
          <w:sz w:val="30"/>
          <w:szCs w:val="30"/>
        </w:rPr>
        <w:t>3</w:t>
      </w:r>
      <w:r w:rsidRPr="00193DED">
        <w:rPr>
          <w:rFonts w:ascii="仿宋" w:eastAsia="仿宋" w:hAnsi="仿宋" w:hint="eastAsia"/>
          <w:sz w:val="30"/>
          <w:szCs w:val="30"/>
        </w:rPr>
        <w:t>）</w:t>
      </w:r>
      <w:proofErr w:type="gramStart"/>
      <w:r w:rsidRPr="00193DED">
        <w:rPr>
          <w:rFonts w:ascii="仿宋" w:eastAsia="仿宋" w:hAnsi="仿宋" w:hint="eastAsia"/>
          <w:sz w:val="30"/>
          <w:szCs w:val="30"/>
        </w:rPr>
        <w:t>控制汞向环境</w:t>
      </w:r>
      <w:proofErr w:type="gramEnd"/>
      <w:r w:rsidRPr="00193DED">
        <w:rPr>
          <w:rFonts w:ascii="仿宋" w:eastAsia="仿宋" w:hAnsi="仿宋" w:hint="eastAsia"/>
          <w:sz w:val="30"/>
          <w:szCs w:val="30"/>
        </w:rPr>
        <w:t>的排放；（</w:t>
      </w:r>
      <w:r w:rsidRPr="00193DED">
        <w:rPr>
          <w:rFonts w:ascii="仿宋" w:eastAsia="仿宋" w:hAnsi="仿宋"/>
          <w:sz w:val="30"/>
          <w:szCs w:val="30"/>
        </w:rPr>
        <w:t>4</w:t>
      </w:r>
      <w:r w:rsidRPr="00193DED">
        <w:rPr>
          <w:rFonts w:ascii="仿宋" w:eastAsia="仿宋" w:hAnsi="仿宋" w:hint="eastAsia"/>
          <w:sz w:val="30"/>
          <w:szCs w:val="30"/>
        </w:rPr>
        <w:t>）支持无汞催化剂和工艺的研发；（</w:t>
      </w:r>
      <w:r w:rsidRPr="00193DED">
        <w:rPr>
          <w:rFonts w:ascii="仿宋" w:eastAsia="仿宋" w:hAnsi="仿宋"/>
          <w:sz w:val="30"/>
          <w:szCs w:val="30"/>
        </w:rPr>
        <w:t>5</w:t>
      </w:r>
      <w:r w:rsidRPr="00193DED">
        <w:rPr>
          <w:rFonts w:ascii="仿宋" w:eastAsia="仿宋" w:hAnsi="仿宋" w:hint="eastAsia"/>
          <w:sz w:val="30"/>
          <w:szCs w:val="30"/>
        </w:rPr>
        <w:t>）在缔约方大会已证实基于现有工艺的无汞催化剂技术和经济可行，且在全球范围内均可采购的</w:t>
      </w:r>
      <w:r w:rsidRPr="00193DED">
        <w:rPr>
          <w:rFonts w:ascii="仿宋" w:eastAsia="仿宋" w:hAnsi="仿宋"/>
          <w:sz w:val="30"/>
          <w:szCs w:val="30"/>
        </w:rPr>
        <w:t>5</w:t>
      </w:r>
      <w:r w:rsidRPr="00193DED">
        <w:rPr>
          <w:rFonts w:ascii="仿宋" w:eastAsia="仿宋" w:hAnsi="仿宋" w:hint="eastAsia"/>
          <w:sz w:val="30"/>
          <w:szCs w:val="30"/>
        </w:rPr>
        <w:t>年之后，不允许使用汞。</w:t>
      </w:r>
    </w:p>
    <w:p w:rsidR="006B2215" w:rsidRPr="00193DED" w:rsidRDefault="00E03713">
      <w:pPr>
        <w:pStyle w:val="af1"/>
        <w:snapToGrid w:val="0"/>
        <w:spacing w:line="360" w:lineRule="auto"/>
        <w:ind w:firstLine="600"/>
        <w:rPr>
          <w:rFonts w:ascii="仿宋" w:eastAsia="仿宋" w:hAnsi="仿宋"/>
          <w:sz w:val="30"/>
          <w:szCs w:val="30"/>
        </w:rPr>
      </w:pPr>
      <w:r w:rsidRPr="00193DED">
        <w:rPr>
          <w:rFonts w:ascii="仿宋" w:eastAsia="仿宋" w:hAnsi="仿宋" w:hint="eastAsia"/>
          <w:sz w:val="30"/>
          <w:szCs w:val="30"/>
        </w:rPr>
        <w:t>为了控制电石法</w:t>
      </w:r>
      <w:r w:rsidRPr="00193DED">
        <w:rPr>
          <w:rFonts w:ascii="仿宋" w:eastAsia="仿宋" w:hAnsi="仿宋"/>
          <w:sz w:val="30"/>
          <w:szCs w:val="30"/>
        </w:rPr>
        <w:t>PVC</w:t>
      </w:r>
      <w:r w:rsidRPr="00193DED">
        <w:rPr>
          <w:rFonts w:ascii="仿宋" w:eastAsia="仿宋" w:hAnsi="仿宋" w:hint="eastAsia"/>
          <w:sz w:val="30"/>
          <w:szCs w:val="30"/>
        </w:rPr>
        <w:t>生产的</w:t>
      </w:r>
      <w:proofErr w:type="gramStart"/>
      <w:r w:rsidRPr="00193DED">
        <w:rPr>
          <w:rFonts w:ascii="仿宋" w:eastAsia="仿宋" w:hAnsi="仿宋" w:hint="eastAsia"/>
          <w:sz w:val="30"/>
          <w:szCs w:val="30"/>
        </w:rPr>
        <w:t>汞使用</w:t>
      </w:r>
      <w:proofErr w:type="gramEnd"/>
      <w:r w:rsidRPr="00193DED">
        <w:rPr>
          <w:rFonts w:ascii="仿宋" w:eastAsia="仿宋" w:hAnsi="仿宋" w:hint="eastAsia"/>
          <w:sz w:val="30"/>
          <w:szCs w:val="30"/>
        </w:rPr>
        <w:t>和排放、推动无汞技术的工业化应用，我中心与联合国工业发展组织（</w:t>
      </w:r>
      <w:r w:rsidRPr="00193DED">
        <w:rPr>
          <w:rFonts w:ascii="仿宋" w:eastAsia="仿宋" w:hAnsi="仿宋"/>
          <w:sz w:val="30"/>
          <w:szCs w:val="30"/>
        </w:rPr>
        <w:t>UNIDO</w:t>
      </w:r>
      <w:r w:rsidRPr="00193DED">
        <w:rPr>
          <w:rFonts w:ascii="仿宋" w:eastAsia="仿宋" w:hAnsi="仿宋" w:hint="eastAsia"/>
          <w:sz w:val="30"/>
          <w:szCs w:val="30"/>
        </w:rPr>
        <w:t>）联合申请了“全球环境基金</w:t>
      </w:r>
      <w:r w:rsidRPr="00193DED">
        <w:rPr>
          <w:rFonts w:ascii="仿宋" w:eastAsia="仿宋" w:hAnsi="仿宋"/>
          <w:sz w:val="30"/>
          <w:szCs w:val="30"/>
        </w:rPr>
        <w:t>-</w:t>
      </w:r>
      <w:r w:rsidRPr="00193DED">
        <w:rPr>
          <w:rFonts w:ascii="仿宋" w:eastAsia="仿宋" w:hAnsi="仿宋" w:hint="eastAsia"/>
          <w:sz w:val="30"/>
          <w:szCs w:val="30"/>
        </w:rPr>
        <w:t>中国聚氯乙烯生产汞削减及最小化示范项目”（以下简称PVC项目或项目）。该项目以汞的全生命周期管理为核心，通过重点省和重点企业的示范和推广，减少汞的使用和排放，并进一步推动无汞替代技术工业化示范，推动行业履行公约。该项目主要活动包括：</w:t>
      </w:r>
    </w:p>
    <w:p w:rsidR="006B2215" w:rsidRPr="00193DED" w:rsidRDefault="00E03713">
      <w:pPr>
        <w:pStyle w:val="af1"/>
        <w:snapToGrid w:val="0"/>
        <w:spacing w:line="360" w:lineRule="auto"/>
        <w:ind w:firstLine="600"/>
        <w:rPr>
          <w:rFonts w:ascii="仿宋" w:eastAsia="仿宋" w:hAnsi="仿宋"/>
          <w:sz w:val="30"/>
          <w:szCs w:val="30"/>
        </w:rPr>
      </w:pPr>
      <w:r w:rsidRPr="00193DED">
        <w:rPr>
          <w:rFonts w:ascii="仿宋" w:eastAsia="仿宋" w:hAnsi="仿宋" w:hint="eastAsia"/>
          <w:sz w:val="30"/>
          <w:szCs w:val="30"/>
        </w:rPr>
        <w:t>（一）政策法规、机构能力、意识提升的加强；包括制定PVC行业汞污染防治相关要求以及其他的法规和排放标准，加强相关管理部门的能力建设，提高执法能力和监管力度；加大相关汞污染和危害的宣传教育，提升公众和职业人群对汞污染的意识；</w:t>
      </w:r>
    </w:p>
    <w:p w:rsidR="006B2215" w:rsidRPr="00193DED" w:rsidRDefault="00E03713">
      <w:pPr>
        <w:pStyle w:val="af1"/>
        <w:snapToGrid w:val="0"/>
        <w:spacing w:line="360" w:lineRule="auto"/>
        <w:ind w:firstLine="600"/>
        <w:rPr>
          <w:rFonts w:ascii="仿宋" w:eastAsia="仿宋" w:hAnsi="仿宋"/>
          <w:sz w:val="30"/>
          <w:szCs w:val="30"/>
        </w:rPr>
      </w:pPr>
      <w:r w:rsidRPr="00193DED">
        <w:rPr>
          <w:rFonts w:ascii="仿宋" w:eastAsia="仿宋" w:hAnsi="仿宋" w:hint="eastAsia"/>
          <w:sz w:val="30"/>
          <w:szCs w:val="30"/>
        </w:rPr>
        <w:lastRenderedPageBreak/>
        <w:t>（二）示范和推广PVC生产过程低汞触媒的高效应用和汞污染防治的技术改造及提升，以及生产过程中产生的</w:t>
      </w:r>
      <w:proofErr w:type="gramStart"/>
      <w:r w:rsidRPr="00193DED">
        <w:rPr>
          <w:rFonts w:ascii="仿宋" w:eastAsia="仿宋" w:hAnsi="仿宋" w:hint="eastAsia"/>
          <w:sz w:val="30"/>
          <w:szCs w:val="30"/>
        </w:rPr>
        <w:t>相关废汞触媒</w:t>
      </w:r>
      <w:proofErr w:type="gramEnd"/>
      <w:r w:rsidRPr="00193DED">
        <w:rPr>
          <w:rFonts w:ascii="仿宋" w:eastAsia="仿宋" w:hAnsi="仿宋" w:hint="eastAsia"/>
          <w:sz w:val="30"/>
          <w:szCs w:val="30"/>
        </w:rPr>
        <w:t>、含汞废酸、废水等环境无害化管理的最佳环境实践和最佳环境经验；</w:t>
      </w:r>
    </w:p>
    <w:p w:rsidR="006B2215" w:rsidRPr="00193DED" w:rsidRDefault="00E03713">
      <w:pPr>
        <w:pStyle w:val="af1"/>
        <w:snapToGrid w:val="0"/>
        <w:spacing w:line="360" w:lineRule="auto"/>
        <w:ind w:firstLine="600"/>
        <w:rPr>
          <w:rFonts w:ascii="仿宋" w:eastAsia="仿宋" w:hAnsi="仿宋"/>
          <w:sz w:val="30"/>
          <w:szCs w:val="30"/>
        </w:rPr>
      </w:pPr>
      <w:r w:rsidRPr="00193DED">
        <w:rPr>
          <w:rFonts w:ascii="仿宋" w:eastAsia="仿宋" w:hAnsi="仿宋" w:hint="eastAsia"/>
          <w:sz w:val="30"/>
          <w:szCs w:val="30"/>
        </w:rPr>
        <w:t>（三）低汞触媒的全过程控制与管理示范，减少汞的排放和污染。包括提高汞触媒的催化性能，从源头上减少汞的使用；开展生产过程中汞流向研究（PRTR），通过清洁生产等手段实现过程控制，优化相关工艺，减少汞的使用和排放；严格</w:t>
      </w:r>
      <w:proofErr w:type="gramStart"/>
      <w:r w:rsidRPr="00193DED">
        <w:rPr>
          <w:rFonts w:ascii="仿宋" w:eastAsia="仿宋" w:hAnsi="仿宋" w:hint="eastAsia"/>
          <w:sz w:val="30"/>
          <w:szCs w:val="30"/>
        </w:rPr>
        <w:t>监控废汞触媒</w:t>
      </w:r>
      <w:proofErr w:type="gramEnd"/>
      <w:r w:rsidRPr="00193DED">
        <w:rPr>
          <w:rFonts w:ascii="仿宋" w:eastAsia="仿宋" w:hAnsi="仿宋" w:hint="eastAsia"/>
          <w:sz w:val="30"/>
          <w:szCs w:val="30"/>
        </w:rPr>
        <w:t>、含汞废活性碳、废酸和废水等，编制涉PVC行业含汞废物清单，加大含汞废物回收利用和无害化处理实现末端治理，减少汞的排放和污染；</w:t>
      </w:r>
    </w:p>
    <w:p w:rsidR="006B2215" w:rsidRPr="00193DED" w:rsidRDefault="00E03713">
      <w:pPr>
        <w:pStyle w:val="af1"/>
        <w:snapToGrid w:val="0"/>
        <w:spacing w:line="360" w:lineRule="auto"/>
        <w:ind w:firstLine="600"/>
        <w:rPr>
          <w:rFonts w:ascii="仿宋" w:eastAsia="仿宋" w:hAnsi="仿宋"/>
          <w:sz w:val="30"/>
          <w:szCs w:val="30"/>
        </w:rPr>
      </w:pPr>
      <w:r w:rsidRPr="00193DED">
        <w:rPr>
          <w:rFonts w:ascii="仿宋" w:eastAsia="仿宋" w:hAnsi="仿宋" w:hint="eastAsia"/>
          <w:sz w:val="30"/>
          <w:szCs w:val="30"/>
        </w:rPr>
        <w:t>（四）无汞催化剂以及无汞替代技术、替代工艺的示范，包括制定无汞替代技术和工艺的评估标准，对潜在替代技术等进行示范；</w:t>
      </w:r>
    </w:p>
    <w:p w:rsidR="006B2215" w:rsidRPr="00193DED" w:rsidRDefault="00E03713">
      <w:pPr>
        <w:pStyle w:val="af1"/>
        <w:snapToGrid w:val="0"/>
        <w:spacing w:line="360" w:lineRule="auto"/>
        <w:ind w:firstLine="600"/>
        <w:rPr>
          <w:rFonts w:ascii="仿宋" w:eastAsia="仿宋" w:hAnsi="仿宋"/>
          <w:sz w:val="30"/>
          <w:szCs w:val="30"/>
        </w:rPr>
      </w:pPr>
      <w:r w:rsidRPr="00193DED">
        <w:rPr>
          <w:rFonts w:ascii="仿宋" w:eastAsia="仿宋" w:hAnsi="仿宋" w:hint="eastAsia"/>
          <w:sz w:val="30"/>
          <w:szCs w:val="30"/>
        </w:rPr>
        <w:t>（五）含汞废物环境无害化技术的研究及现状评估，涉PVC生产汞污染场地初步评估调研及相应的减少汞污染的风险管控措施编制。</w:t>
      </w:r>
    </w:p>
    <w:p w:rsidR="006B2215" w:rsidRPr="00193DED" w:rsidRDefault="00E03713">
      <w:pPr>
        <w:pStyle w:val="af1"/>
        <w:snapToGrid w:val="0"/>
        <w:spacing w:line="360" w:lineRule="auto"/>
        <w:ind w:firstLine="600"/>
        <w:rPr>
          <w:rFonts w:ascii="仿宋" w:eastAsia="仿宋" w:hAnsi="仿宋"/>
          <w:sz w:val="30"/>
          <w:szCs w:val="30"/>
        </w:rPr>
      </w:pPr>
      <w:r w:rsidRPr="00193DED">
        <w:rPr>
          <w:rFonts w:ascii="仿宋" w:eastAsia="仿宋" w:hAnsi="仿宋" w:hint="eastAsia"/>
          <w:sz w:val="30"/>
          <w:szCs w:val="30"/>
        </w:rPr>
        <w:t>项目自</w:t>
      </w:r>
      <w:r w:rsidRPr="00193DED">
        <w:rPr>
          <w:rFonts w:ascii="仿宋" w:eastAsia="仿宋" w:hAnsi="仿宋"/>
          <w:sz w:val="30"/>
          <w:szCs w:val="30"/>
        </w:rPr>
        <w:t>2017年实施至今，已完成了</w:t>
      </w:r>
      <w:r w:rsidRPr="00193DED">
        <w:rPr>
          <w:rFonts w:ascii="仿宋" w:eastAsia="仿宋" w:hAnsi="仿宋" w:hint="eastAsia"/>
          <w:sz w:val="30"/>
          <w:szCs w:val="30"/>
        </w:rPr>
        <w:t>部分活动的实施，部分活动在积极推进中，部分活动待启动（具体见附件1）。按照</w:t>
      </w:r>
      <w:r w:rsidRPr="00193DED">
        <w:rPr>
          <w:rFonts w:ascii="仿宋" w:eastAsia="仿宋" w:hAnsi="仿宋"/>
          <w:sz w:val="30"/>
          <w:szCs w:val="30"/>
        </w:rPr>
        <w:t>UNIDO</w:t>
      </w:r>
      <w:r w:rsidRPr="00193DED">
        <w:rPr>
          <w:rFonts w:ascii="仿宋" w:eastAsia="仿宋" w:hAnsi="仿宋" w:hint="eastAsia"/>
          <w:sz w:val="30"/>
          <w:szCs w:val="30"/>
        </w:rPr>
        <w:t>环境与社会安全保障政策与措施（</w:t>
      </w:r>
      <w:r w:rsidRPr="00193DED">
        <w:rPr>
          <w:rFonts w:ascii="仿宋" w:eastAsia="仿宋" w:hAnsi="仿宋"/>
          <w:sz w:val="30"/>
          <w:szCs w:val="30"/>
        </w:rPr>
        <w:t>ESSPP</w:t>
      </w:r>
      <w:r w:rsidRPr="00193DED">
        <w:rPr>
          <w:rFonts w:ascii="仿宋" w:eastAsia="仿宋" w:hAnsi="仿宋" w:hint="eastAsia"/>
          <w:sz w:val="30"/>
          <w:szCs w:val="30"/>
        </w:rPr>
        <w:t>）及全球环境基金（G</w:t>
      </w:r>
      <w:r w:rsidRPr="00193DED">
        <w:rPr>
          <w:rFonts w:ascii="仿宋" w:eastAsia="仿宋" w:hAnsi="仿宋"/>
          <w:sz w:val="30"/>
          <w:szCs w:val="30"/>
        </w:rPr>
        <w:t>EF</w:t>
      </w:r>
      <w:r w:rsidRPr="00193DED">
        <w:rPr>
          <w:rFonts w:ascii="仿宋" w:eastAsia="仿宋" w:hAnsi="仿宋" w:hint="eastAsia"/>
          <w:sz w:val="30"/>
          <w:szCs w:val="30"/>
        </w:rPr>
        <w:t>）关于环境和社会管理政策要求，需对项目申请期间编制的“中国聚氯乙烯生产汞削减及最小化示范项目环境和社会管理计划（以下简称PVC项目E</w:t>
      </w:r>
      <w:r w:rsidRPr="00193DED">
        <w:rPr>
          <w:rFonts w:ascii="仿宋" w:eastAsia="仿宋" w:hAnsi="仿宋"/>
          <w:sz w:val="30"/>
          <w:szCs w:val="30"/>
        </w:rPr>
        <w:t>SMP</w:t>
      </w:r>
      <w:r w:rsidRPr="00193DED">
        <w:rPr>
          <w:rFonts w:ascii="仿宋" w:eastAsia="仿宋" w:hAnsi="仿宋" w:hint="eastAsia"/>
          <w:sz w:val="30"/>
          <w:szCs w:val="30"/>
        </w:rPr>
        <w:t>）”（见附件2）开展定期评估，并对涉及技术改造、技术示范和场地修复等工程类活动产生的环境和社会影响</w:t>
      </w:r>
      <w:r w:rsidRPr="00193DED">
        <w:rPr>
          <w:rFonts w:ascii="仿宋" w:eastAsia="仿宋" w:hAnsi="仿宋" w:hint="eastAsia"/>
          <w:sz w:val="30"/>
          <w:szCs w:val="30"/>
        </w:rPr>
        <w:lastRenderedPageBreak/>
        <w:t>开展评估,编制相应的环境和社会管理文件，为减缓项目实施过程中可能产生的环境和社会影响提供指导。为此，特制订本咨询服务工作大纲。</w:t>
      </w:r>
    </w:p>
    <w:p w:rsidR="006B2215" w:rsidRPr="008232AE" w:rsidRDefault="00E03713" w:rsidP="008232AE">
      <w:pPr>
        <w:pStyle w:val="1"/>
        <w:numPr>
          <w:ilvl w:val="0"/>
          <w:numId w:val="1"/>
        </w:numPr>
        <w:spacing w:before="0" w:after="0" w:line="360" w:lineRule="auto"/>
        <w:ind w:firstLineChars="200" w:firstLine="640"/>
        <w:rPr>
          <w:rFonts w:ascii="黑体" w:eastAsia="黑体" w:hAnsi="黑体"/>
          <w:b w:val="0"/>
          <w:sz w:val="32"/>
          <w:szCs w:val="30"/>
        </w:rPr>
      </w:pPr>
      <w:r w:rsidRPr="008232AE">
        <w:rPr>
          <w:rFonts w:ascii="黑体" w:eastAsia="黑体" w:hAnsi="黑体" w:hint="eastAsia"/>
          <w:b w:val="0"/>
          <w:sz w:val="32"/>
          <w:szCs w:val="30"/>
        </w:rPr>
        <w:t>目标</w:t>
      </w:r>
    </w:p>
    <w:p w:rsidR="006B2215" w:rsidRPr="00193DED" w:rsidRDefault="00E03713">
      <w:pPr>
        <w:tabs>
          <w:tab w:val="left" w:pos="900"/>
        </w:tabs>
        <w:snapToGrid w:val="0"/>
        <w:spacing w:line="360" w:lineRule="auto"/>
        <w:ind w:firstLineChars="200" w:firstLine="600"/>
        <w:rPr>
          <w:rFonts w:ascii="仿宋" w:eastAsia="仿宋" w:hAnsi="仿宋"/>
          <w:sz w:val="30"/>
          <w:szCs w:val="30"/>
        </w:rPr>
      </w:pPr>
      <w:r w:rsidRPr="00193DED">
        <w:rPr>
          <w:rFonts w:ascii="仿宋" w:eastAsia="仿宋" w:hAnsi="仿宋" w:hint="eastAsia"/>
          <w:sz w:val="30"/>
          <w:szCs w:val="30"/>
        </w:rPr>
        <w:t>按照</w:t>
      </w:r>
      <w:r w:rsidRPr="00193DED">
        <w:rPr>
          <w:rFonts w:ascii="仿宋" w:eastAsia="仿宋" w:hAnsi="仿宋"/>
          <w:sz w:val="30"/>
          <w:szCs w:val="30"/>
        </w:rPr>
        <w:t>UNIDO</w:t>
      </w:r>
      <w:r w:rsidRPr="00193DED">
        <w:rPr>
          <w:rFonts w:ascii="仿宋" w:eastAsia="仿宋" w:hAnsi="仿宋" w:hint="eastAsia"/>
          <w:sz w:val="30"/>
          <w:szCs w:val="30"/>
        </w:rPr>
        <w:t>的《环境与社会安全保障政策与措施》（</w:t>
      </w:r>
      <w:r w:rsidRPr="00193DED">
        <w:rPr>
          <w:rFonts w:ascii="仿宋" w:eastAsia="仿宋" w:hAnsi="仿宋"/>
          <w:sz w:val="30"/>
          <w:szCs w:val="30"/>
        </w:rPr>
        <w:t>ESSPP</w:t>
      </w:r>
      <w:r w:rsidRPr="00193DED">
        <w:rPr>
          <w:rFonts w:ascii="仿宋" w:eastAsia="仿宋" w:hAnsi="仿宋" w:hint="eastAsia"/>
          <w:sz w:val="30"/>
          <w:szCs w:val="30"/>
        </w:rPr>
        <w:t>）要求</w:t>
      </w:r>
      <w:r w:rsidR="00915FEF" w:rsidRPr="00193DED">
        <w:rPr>
          <w:rFonts w:ascii="仿宋" w:eastAsia="仿宋" w:hAnsi="仿宋" w:hint="eastAsia"/>
          <w:sz w:val="30"/>
          <w:szCs w:val="30"/>
        </w:rPr>
        <w:t>）及全球环境基金（G</w:t>
      </w:r>
      <w:r w:rsidR="00915FEF" w:rsidRPr="00193DED">
        <w:rPr>
          <w:rFonts w:ascii="仿宋" w:eastAsia="仿宋" w:hAnsi="仿宋"/>
          <w:sz w:val="30"/>
          <w:szCs w:val="30"/>
        </w:rPr>
        <w:t>EF</w:t>
      </w:r>
      <w:r w:rsidR="00915FEF" w:rsidRPr="00193DED">
        <w:rPr>
          <w:rFonts w:ascii="仿宋" w:eastAsia="仿宋" w:hAnsi="仿宋" w:hint="eastAsia"/>
          <w:sz w:val="30"/>
          <w:szCs w:val="30"/>
        </w:rPr>
        <w:t>）关于环境和社会管理政策要求</w:t>
      </w:r>
      <w:r w:rsidRPr="00193DED">
        <w:rPr>
          <w:rFonts w:ascii="仿宋" w:eastAsia="仿宋" w:hAnsi="仿宋" w:hint="eastAsia"/>
          <w:sz w:val="30"/>
          <w:szCs w:val="30"/>
        </w:rPr>
        <w:t>，开展PVC项目E</w:t>
      </w:r>
      <w:r w:rsidRPr="00193DED">
        <w:rPr>
          <w:rFonts w:ascii="仿宋" w:eastAsia="仿宋" w:hAnsi="仿宋"/>
          <w:sz w:val="30"/>
          <w:szCs w:val="30"/>
        </w:rPr>
        <w:t>SMP</w:t>
      </w:r>
      <w:r w:rsidRPr="00193DED">
        <w:rPr>
          <w:rFonts w:ascii="仿宋" w:eastAsia="仿宋" w:hAnsi="仿宋" w:hint="eastAsia"/>
          <w:sz w:val="30"/>
          <w:szCs w:val="30"/>
        </w:rPr>
        <w:t>实施进展评估，开展涉及技术改造、技术示范和场地修复等工程类活动产生的环境和社会影响评估，为项目实施期间相关活动产生的环境和社会影响提出减缓建议等技术支持。</w:t>
      </w:r>
    </w:p>
    <w:p w:rsidR="006B2215" w:rsidRPr="008232AE" w:rsidRDefault="00E03713" w:rsidP="008232AE">
      <w:pPr>
        <w:pStyle w:val="1"/>
        <w:numPr>
          <w:ilvl w:val="0"/>
          <w:numId w:val="1"/>
        </w:numPr>
        <w:spacing w:before="0" w:after="0" w:line="360" w:lineRule="auto"/>
        <w:ind w:firstLineChars="200" w:firstLine="640"/>
        <w:rPr>
          <w:rFonts w:ascii="黑体" w:eastAsia="黑体" w:hAnsi="黑体"/>
          <w:b w:val="0"/>
          <w:sz w:val="32"/>
          <w:szCs w:val="30"/>
        </w:rPr>
      </w:pPr>
      <w:r w:rsidRPr="008232AE">
        <w:rPr>
          <w:rFonts w:ascii="黑体" w:eastAsia="黑体" w:hAnsi="黑体" w:hint="eastAsia"/>
          <w:b w:val="0"/>
          <w:sz w:val="32"/>
          <w:szCs w:val="30"/>
        </w:rPr>
        <w:t>工作内容</w:t>
      </w:r>
    </w:p>
    <w:p w:rsidR="006B2215" w:rsidRPr="00193DED" w:rsidRDefault="00E03713">
      <w:pPr>
        <w:tabs>
          <w:tab w:val="left" w:pos="900"/>
        </w:tabs>
        <w:snapToGrid w:val="0"/>
        <w:spacing w:line="360" w:lineRule="auto"/>
        <w:ind w:firstLineChars="200" w:firstLine="600"/>
        <w:rPr>
          <w:rFonts w:ascii="仿宋" w:eastAsia="仿宋" w:hAnsi="仿宋"/>
          <w:sz w:val="30"/>
          <w:szCs w:val="30"/>
        </w:rPr>
      </w:pPr>
      <w:r w:rsidRPr="00193DED">
        <w:rPr>
          <w:rFonts w:ascii="仿宋" w:eastAsia="仿宋" w:hAnsi="仿宋" w:hint="eastAsia"/>
          <w:sz w:val="30"/>
          <w:szCs w:val="30"/>
        </w:rPr>
        <w:t>为实现上述工作目标，咨询单位需要开展以下内容的工作：</w:t>
      </w:r>
    </w:p>
    <w:p w:rsidR="006B2215" w:rsidRPr="00A67F0B" w:rsidRDefault="00E03713">
      <w:pPr>
        <w:tabs>
          <w:tab w:val="left" w:pos="900"/>
        </w:tabs>
        <w:snapToGrid w:val="0"/>
        <w:spacing w:line="360" w:lineRule="auto"/>
        <w:ind w:firstLineChars="200" w:firstLine="602"/>
        <w:rPr>
          <w:rFonts w:ascii="楷体" w:eastAsia="楷体" w:hAnsi="楷体"/>
          <w:b/>
          <w:sz w:val="30"/>
          <w:szCs w:val="30"/>
        </w:rPr>
      </w:pPr>
      <w:r w:rsidRPr="00A67F0B">
        <w:rPr>
          <w:rFonts w:ascii="楷体" w:eastAsia="楷体" w:hAnsi="楷体" w:hint="eastAsia"/>
          <w:b/>
          <w:sz w:val="30"/>
          <w:szCs w:val="30"/>
        </w:rPr>
        <w:t>（一）开</w:t>
      </w:r>
      <w:bookmarkStart w:id="0" w:name="_GoBack"/>
      <w:r w:rsidRPr="00A67F0B">
        <w:rPr>
          <w:rFonts w:ascii="楷体" w:eastAsia="楷体" w:hAnsi="楷体" w:hint="eastAsia"/>
          <w:b/>
          <w:sz w:val="30"/>
          <w:szCs w:val="30"/>
        </w:rPr>
        <w:t>展</w:t>
      </w:r>
      <w:r w:rsidRPr="00A67F0B">
        <w:rPr>
          <w:rFonts w:ascii="楷体" w:eastAsia="楷体" w:hAnsi="楷体"/>
          <w:b/>
          <w:sz w:val="30"/>
          <w:szCs w:val="30"/>
        </w:rPr>
        <w:t>PVC项目ESMP实</w:t>
      </w:r>
      <w:bookmarkEnd w:id="0"/>
      <w:r w:rsidRPr="00A67F0B">
        <w:rPr>
          <w:rFonts w:ascii="楷体" w:eastAsia="楷体" w:hAnsi="楷体"/>
          <w:b/>
          <w:sz w:val="30"/>
          <w:szCs w:val="30"/>
        </w:rPr>
        <w:t>施进展评估</w:t>
      </w:r>
    </w:p>
    <w:p w:rsidR="006B2215" w:rsidRPr="00193DED" w:rsidRDefault="00E03713">
      <w:pPr>
        <w:tabs>
          <w:tab w:val="left" w:pos="900"/>
        </w:tabs>
        <w:snapToGrid w:val="0"/>
        <w:spacing w:line="360" w:lineRule="auto"/>
        <w:ind w:firstLineChars="200" w:firstLine="600"/>
        <w:rPr>
          <w:rFonts w:ascii="仿宋" w:eastAsia="仿宋" w:hAnsi="仿宋"/>
          <w:sz w:val="30"/>
          <w:szCs w:val="30"/>
        </w:rPr>
      </w:pPr>
      <w:r w:rsidRPr="00193DED">
        <w:rPr>
          <w:rFonts w:ascii="仿宋" w:eastAsia="仿宋" w:hAnsi="仿宋" w:hint="eastAsia"/>
          <w:sz w:val="30"/>
          <w:szCs w:val="30"/>
        </w:rPr>
        <w:t>基于PVC项目ESMP，全面梳理PVC项目活动实施进展情况，重点对2021年7月PVC项目中期评估之后完成以及新启动的活动产生的环境和社会影响进行评估，定期编写评估进展报告。</w:t>
      </w:r>
    </w:p>
    <w:p w:rsidR="006B2215" w:rsidRPr="00A67F0B" w:rsidRDefault="00E03713">
      <w:pPr>
        <w:tabs>
          <w:tab w:val="left" w:pos="900"/>
        </w:tabs>
        <w:snapToGrid w:val="0"/>
        <w:spacing w:line="360" w:lineRule="auto"/>
        <w:ind w:firstLineChars="200" w:firstLine="602"/>
        <w:rPr>
          <w:rFonts w:ascii="楷体" w:eastAsia="楷体" w:hAnsi="楷体"/>
          <w:b/>
          <w:sz w:val="30"/>
          <w:szCs w:val="30"/>
        </w:rPr>
      </w:pPr>
      <w:r w:rsidRPr="00A67F0B">
        <w:rPr>
          <w:rFonts w:ascii="楷体" w:eastAsia="楷体" w:hAnsi="楷体" w:hint="eastAsia"/>
          <w:b/>
          <w:sz w:val="30"/>
          <w:szCs w:val="30"/>
        </w:rPr>
        <w:t>（二）</w:t>
      </w:r>
      <w:proofErr w:type="gramStart"/>
      <w:r w:rsidRPr="00A67F0B">
        <w:rPr>
          <w:rFonts w:ascii="楷体" w:eastAsia="楷体" w:hAnsi="楷体" w:hint="eastAsia"/>
          <w:b/>
          <w:sz w:val="30"/>
          <w:szCs w:val="30"/>
        </w:rPr>
        <w:t>开展废汞触媒</w:t>
      </w:r>
      <w:proofErr w:type="gramEnd"/>
      <w:r w:rsidRPr="00A67F0B">
        <w:rPr>
          <w:rFonts w:ascii="楷体" w:eastAsia="楷体" w:hAnsi="楷体" w:hint="eastAsia"/>
          <w:b/>
          <w:sz w:val="30"/>
          <w:szCs w:val="30"/>
        </w:rPr>
        <w:t>回收技术改造活动的环境和社会影响评估</w:t>
      </w:r>
    </w:p>
    <w:p w:rsidR="006B2215" w:rsidRPr="00193DED" w:rsidRDefault="00E03713">
      <w:pPr>
        <w:tabs>
          <w:tab w:val="left" w:pos="900"/>
        </w:tabs>
        <w:snapToGrid w:val="0"/>
        <w:spacing w:line="360" w:lineRule="auto"/>
        <w:ind w:firstLineChars="200" w:firstLine="600"/>
        <w:rPr>
          <w:rFonts w:ascii="仿宋" w:eastAsia="仿宋" w:hAnsi="仿宋"/>
          <w:sz w:val="30"/>
          <w:szCs w:val="30"/>
        </w:rPr>
      </w:pPr>
      <w:r w:rsidRPr="00193DED">
        <w:rPr>
          <w:rFonts w:ascii="仿宋" w:eastAsia="仿宋" w:hAnsi="仿宋" w:hint="eastAsia"/>
          <w:sz w:val="30"/>
          <w:szCs w:val="30"/>
        </w:rPr>
        <w:t>针对</w:t>
      </w:r>
      <w:proofErr w:type="gramStart"/>
      <w:r w:rsidRPr="00193DED">
        <w:rPr>
          <w:rFonts w:ascii="仿宋" w:eastAsia="仿宋" w:hAnsi="仿宋" w:hint="eastAsia"/>
          <w:sz w:val="30"/>
          <w:szCs w:val="30"/>
        </w:rPr>
        <w:t>参与废汞触媒</w:t>
      </w:r>
      <w:proofErr w:type="gramEnd"/>
      <w:r w:rsidRPr="00193DED">
        <w:rPr>
          <w:rFonts w:ascii="仿宋" w:eastAsia="仿宋" w:hAnsi="仿宋" w:hint="eastAsia"/>
          <w:sz w:val="30"/>
          <w:szCs w:val="30"/>
        </w:rPr>
        <w:t>回收技术改造活动的2</w:t>
      </w:r>
      <w:r w:rsidR="00780090" w:rsidRPr="00193DED">
        <w:rPr>
          <w:rFonts w:ascii="仿宋" w:eastAsia="仿宋" w:hAnsi="仿宋"/>
          <w:sz w:val="30"/>
          <w:szCs w:val="30"/>
        </w:rPr>
        <w:t>-</w:t>
      </w:r>
      <w:proofErr w:type="gramStart"/>
      <w:r w:rsidRPr="00193DED">
        <w:rPr>
          <w:rFonts w:ascii="仿宋" w:eastAsia="仿宋" w:hAnsi="仿宋" w:hint="eastAsia"/>
          <w:sz w:val="30"/>
          <w:szCs w:val="30"/>
        </w:rPr>
        <w:t>3家废汞触媒</w:t>
      </w:r>
      <w:proofErr w:type="gramEnd"/>
      <w:r w:rsidRPr="00193DED">
        <w:rPr>
          <w:rFonts w:ascii="仿宋" w:eastAsia="仿宋" w:hAnsi="仿宋" w:hint="eastAsia"/>
          <w:sz w:val="30"/>
          <w:szCs w:val="30"/>
        </w:rPr>
        <w:t>回收利用企业，开展技术改造活动的环境和社会影响评估，编制企业层面的技术改造活动环境影响评估报告（EIA）、环境社会管理计划（ESMP）以及性别评估报告（</w:t>
      </w:r>
      <w:r w:rsidRPr="00193DED">
        <w:rPr>
          <w:rFonts w:ascii="仿宋" w:eastAsia="仿宋" w:hAnsi="仿宋"/>
          <w:sz w:val="30"/>
          <w:szCs w:val="30"/>
        </w:rPr>
        <w:t>GAP</w:t>
      </w:r>
      <w:r w:rsidRPr="00193DED">
        <w:rPr>
          <w:rFonts w:ascii="仿宋" w:eastAsia="仿宋" w:hAnsi="仿宋" w:hint="eastAsia"/>
          <w:sz w:val="30"/>
          <w:szCs w:val="30"/>
        </w:rPr>
        <w:t>）。</w:t>
      </w:r>
    </w:p>
    <w:p w:rsidR="006B2215" w:rsidRPr="00A67F0B" w:rsidRDefault="00E03713">
      <w:pPr>
        <w:tabs>
          <w:tab w:val="left" w:pos="900"/>
        </w:tabs>
        <w:snapToGrid w:val="0"/>
        <w:spacing w:line="360" w:lineRule="auto"/>
        <w:ind w:firstLineChars="200" w:firstLine="602"/>
        <w:rPr>
          <w:rFonts w:ascii="楷体" w:eastAsia="楷体" w:hAnsi="楷体"/>
          <w:b/>
          <w:sz w:val="30"/>
          <w:szCs w:val="30"/>
        </w:rPr>
      </w:pPr>
      <w:r w:rsidRPr="00A67F0B">
        <w:rPr>
          <w:rFonts w:ascii="楷体" w:eastAsia="楷体" w:hAnsi="楷体" w:hint="eastAsia"/>
          <w:b/>
          <w:sz w:val="30"/>
          <w:szCs w:val="30"/>
        </w:rPr>
        <w:t>（三）开展</w:t>
      </w:r>
      <w:r w:rsidRPr="00A67F0B">
        <w:rPr>
          <w:rFonts w:ascii="楷体" w:eastAsia="楷体" w:hAnsi="楷体"/>
          <w:b/>
          <w:sz w:val="30"/>
          <w:szCs w:val="30"/>
        </w:rPr>
        <w:t>PVC行业</w:t>
      </w:r>
      <w:r w:rsidRPr="00A67F0B">
        <w:rPr>
          <w:rFonts w:ascii="楷体" w:eastAsia="楷体" w:hAnsi="楷体" w:hint="eastAsia"/>
          <w:b/>
          <w:sz w:val="30"/>
          <w:szCs w:val="30"/>
        </w:rPr>
        <w:t>汞污染场地修复方案实施的环境和社会影响评估</w:t>
      </w:r>
    </w:p>
    <w:p w:rsidR="006B2215" w:rsidRPr="00193DED" w:rsidRDefault="00E03713">
      <w:pPr>
        <w:tabs>
          <w:tab w:val="left" w:pos="900"/>
        </w:tabs>
        <w:snapToGrid w:val="0"/>
        <w:spacing w:line="360" w:lineRule="auto"/>
        <w:ind w:firstLineChars="200" w:firstLine="600"/>
        <w:rPr>
          <w:rFonts w:ascii="仿宋" w:eastAsia="仿宋" w:hAnsi="仿宋"/>
          <w:sz w:val="30"/>
          <w:szCs w:val="30"/>
        </w:rPr>
      </w:pPr>
      <w:r w:rsidRPr="00193DED">
        <w:rPr>
          <w:rFonts w:ascii="仿宋" w:eastAsia="仿宋" w:hAnsi="仿宋" w:hint="eastAsia"/>
          <w:sz w:val="30"/>
          <w:szCs w:val="30"/>
        </w:rPr>
        <w:lastRenderedPageBreak/>
        <w:t>项目将组织编制2块</w:t>
      </w:r>
      <w:r w:rsidRPr="00193DED">
        <w:rPr>
          <w:rFonts w:ascii="仿宋" w:eastAsia="仿宋" w:hAnsi="仿宋"/>
          <w:sz w:val="30"/>
          <w:szCs w:val="30"/>
        </w:rPr>
        <w:t>PVC行业</w:t>
      </w:r>
      <w:r w:rsidR="00364385" w:rsidRPr="00193DED">
        <w:rPr>
          <w:rFonts w:ascii="仿宋" w:eastAsia="仿宋" w:hAnsi="仿宋" w:hint="eastAsia"/>
          <w:sz w:val="30"/>
          <w:szCs w:val="30"/>
        </w:rPr>
        <w:t>汞污染场地的修复方案，</w:t>
      </w:r>
      <w:r w:rsidRPr="00193DED">
        <w:rPr>
          <w:rFonts w:ascii="仿宋" w:eastAsia="仿宋" w:hAnsi="仿宋" w:hint="eastAsia"/>
          <w:sz w:val="30"/>
          <w:szCs w:val="30"/>
        </w:rPr>
        <w:t>对这2</w:t>
      </w:r>
      <w:r w:rsidR="007D27EA" w:rsidRPr="00193DED">
        <w:rPr>
          <w:rFonts w:ascii="仿宋" w:eastAsia="仿宋" w:hAnsi="仿宋" w:hint="eastAsia"/>
          <w:sz w:val="30"/>
          <w:szCs w:val="30"/>
        </w:rPr>
        <w:t>个修复</w:t>
      </w:r>
      <w:r w:rsidRPr="00193DED">
        <w:rPr>
          <w:rFonts w:ascii="仿宋" w:eastAsia="仿宋" w:hAnsi="仿宋" w:hint="eastAsia"/>
          <w:sz w:val="30"/>
          <w:szCs w:val="30"/>
        </w:rPr>
        <w:t>方案开展修复方案实施的环境和社会影响评估，编制每个修复方案的环境影响评估报告（EIA）、环境社会管理计划（ESMP）以及性别评估报告（</w:t>
      </w:r>
      <w:r w:rsidRPr="00193DED">
        <w:rPr>
          <w:rFonts w:ascii="仿宋" w:eastAsia="仿宋" w:hAnsi="仿宋"/>
          <w:sz w:val="30"/>
          <w:szCs w:val="30"/>
        </w:rPr>
        <w:t>GAP</w:t>
      </w:r>
      <w:r w:rsidRPr="00193DED">
        <w:rPr>
          <w:rFonts w:ascii="仿宋" w:eastAsia="仿宋" w:hAnsi="仿宋" w:hint="eastAsia"/>
          <w:sz w:val="30"/>
          <w:szCs w:val="30"/>
        </w:rPr>
        <w:t>）。</w:t>
      </w:r>
    </w:p>
    <w:p w:rsidR="006B2215" w:rsidRPr="008232AE" w:rsidRDefault="00E03713" w:rsidP="008232AE">
      <w:pPr>
        <w:pStyle w:val="1"/>
        <w:numPr>
          <w:ilvl w:val="0"/>
          <w:numId w:val="1"/>
        </w:numPr>
        <w:spacing w:before="0" w:after="0" w:line="360" w:lineRule="auto"/>
        <w:ind w:firstLineChars="200" w:firstLine="640"/>
        <w:rPr>
          <w:rFonts w:ascii="黑体" w:eastAsia="黑体" w:hAnsi="黑体"/>
          <w:b w:val="0"/>
          <w:sz w:val="32"/>
          <w:szCs w:val="30"/>
        </w:rPr>
      </w:pPr>
      <w:r w:rsidRPr="008232AE">
        <w:rPr>
          <w:rFonts w:ascii="黑体" w:eastAsia="黑体" w:hAnsi="黑体" w:hint="eastAsia"/>
          <w:b w:val="0"/>
          <w:sz w:val="32"/>
          <w:szCs w:val="30"/>
        </w:rPr>
        <w:t>工作产出</w:t>
      </w:r>
    </w:p>
    <w:p w:rsidR="006B2215" w:rsidRPr="00193DED" w:rsidRDefault="00E03713">
      <w:pPr>
        <w:tabs>
          <w:tab w:val="left" w:pos="900"/>
        </w:tabs>
        <w:snapToGrid w:val="0"/>
        <w:spacing w:line="360" w:lineRule="auto"/>
        <w:ind w:firstLineChars="200" w:firstLine="600"/>
        <w:rPr>
          <w:rFonts w:ascii="仿宋" w:eastAsia="仿宋" w:hAnsi="仿宋"/>
          <w:sz w:val="30"/>
          <w:szCs w:val="30"/>
        </w:rPr>
      </w:pPr>
      <w:r w:rsidRPr="00193DED">
        <w:rPr>
          <w:rFonts w:ascii="仿宋" w:eastAsia="仿宋" w:hAnsi="仿宋" w:hint="eastAsia"/>
          <w:sz w:val="30"/>
          <w:szCs w:val="30"/>
        </w:rPr>
        <w:t>本咨询任务的产出（均须提交中英文版本）主要包括以下：</w:t>
      </w:r>
    </w:p>
    <w:p w:rsidR="006B2215" w:rsidRPr="00193DED" w:rsidRDefault="00E03713">
      <w:pPr>
        <w:numPr>
          <w:ilvl w:val="0"/>
          <w:numId w:val="2"/>
        </w:numPr>
        <w:snapToGrid w:val="0"/>
        <w:spacing w:line="360" w:lineRule="auto"/>
        <w:ind w:left="0" w:firstLineChars="200" w:firstLine="600"/>
        <w:rPr>
          <w:rFonts w:ascii="仿宋" w:eastAsia="仿宋" w:hAnsi="仿宋"/>
          <w:sz w:val="30"/>
          <w:szCs w:val="30"/>
        </w:rPr>
      </w:pPr>
      <w:bookmarkStart w:id="1" w:name="OLE_LINK56"/>
      <w:bookmarkStart w:id="2" w:name="OLE_LINK57"/>
      <w:bookmarkStart w:id="3" w:name="OLE_LINK58"/>
      <w:r w:rsidRPr="00193DED">
        <w:rPr>
          <w:rFonts w:ascii="仿宋" w:eastAsia="仿宋" w:hAnsi="仿宋" w:hint="eastAsia"/>
          <w:sz w:val="30"/>
          <w:szCs w:val="30"/>
        </w:rPr>
        <w:t>PVC项目环境和社会管理计划（</w:t>
      </w:r>
      <w:r w:rsidRPr="00193DED">
        <w:rPr>
          <w:rFonts w:ascii="仿宋" w:eastAsia="仿宋" w:hAnsi="仿宋"/>
          <w:sz w:val="30"/>
          <w:szCs w:val="30"/>
        </w:rPr>
        <w:t>ESMP</w:t>
      </w:r>
      <w:r w:rsidRPr="00193DED">
        <w:rPr>
          <w:rFonts w:ascii="仿宋" w:eastAsia="仿宋" w:hAnsi="仿宋" w:hint="eastAsia"/>
          <w:sz w:val="30"/>
          <w:szCs w:val="30"/>
        </w:rPr>
        <w:t>）实施进展报告（2023年6月、2024年6月、2025年6月和2026年3</w:t>
      </w:r>
      <w:proofErr w:type="gramStart"/>
      <w:r w:rsidRPr="00193DED">
        <w:rPr>
          <w:rFonts w:ascii="仿宋" w:eastAsia="仿宋" w:hAnsi="仿宋" w:hint="eastAsia"/>
          <w:sz w:val="30"/>
          <w:szCs w:val="30"/>
        </w:rPr>
        <w:t>月分</w:t>
      </w:r>
      <w:proofErr w:type="gramEnd"/>
      <w:r w:rsidRPr="00193DED">
        <w:rPr>
          <w:rFonts w:ascii="仿宋" w:eastAsia="仿宋" w:hAnsi="仿宋" w:hint="eastAsia"/>
          <w:sz w:val="30"/>
          <w:szCs w:val="30"/>
        </w:rPr>
        <w:t>别提交一次）；</w:t>
      </w:r>
    </w:p>
    <w:p w:rsidR="006B2215" w:rsidRPr="00193DED" w:rsidRDefault="00E03713">
      <w:pPr>
        <w:numPr>
          <w:ilvl w:val="0"/>
          <w:numId w:val="2"/>
        </w:numPr>
        <w:snapToGrid w:val="0"/>
        <w:spacing w:line="360" w:lineRule="auto"/>
        <w:ind w:left="0" w:firstLineChars="200" w:firstLine="600"/>
        <w:rPr>
          <w:rFonts w:ascii="仿宋" w:eastAsia="仿宋" w:hAnsi="仿宋"/>
          <w:sz w:val="30"/>
          <w:szCs w:val="30"/>
        </w:rPr>
      </w:pPr>
      <w:proofErr w:type="gramStart"/>
      <w:r w:rsidRPr="00193DED">
        <w:rPr>
          <w:rFonts w:ascii="仿宋" w:eastAsia="仿宋" w:hAnsi="仿宋" w:hint="eastAsia"/>
          <w:sz w:val="30"/>
          <w:szCs w:val="30"/>
        </w:rPr>
        <w:t>废汞触媒</w:t>
      </w:r>
      <w:proofErr w:type="gramEnd"/>
      <w:r w:rsidRPr="00193DED">
        <w:rPr>
          <w:rFonts w:ascii="仿宋" w:eastAsia="仿宋" w:hAnsi="仿宋" w:hint="eastAsia"/>
          <w:sz w:val="30"/>
          <w:szCs w:val="30"/>
        </w:rPr>
        <w:t>回收技术改造活动环境影响评估报告（EIA）（</w:t>
      </w:r>
      <w:r w:rsidR="00071F06" w:rsidRPr="00193DED">
        <w:rPr>
          <w:rFonts w:ascii="仿宋" w:eastAsia="仿宋" w:hAnsi="仿宋" w:hint="eastAsia"/>
          <w:sz w:val="30"/>
          <w:szCs w:val="30"/>
        </w:rPr>
        <w:t>2023年6月前提交</w:t>
      </w:r>
      <w:r w:rsidRPr="00193DED">
        <w:rPr>
          <w:rFonts w:ascii="仿宋" w:eastAsia="仿宋" w:hAnsi="仿宋" w:hint="eastAsia"/>
          <w:sz w:val="30"/>
          <w:szCs w:val="30"/>
        </w:rPr>
        <w:t>）；</w:t>
      </w:r>
    </w:p>
    <w:p w:rsidR="006B2215" w:rsidRPr="00193DED" w:rsidRDefault="00E03713">
      <w:pPr>
        <w:numPr>
          <w:ilvl w:val="0"/>
          <w:numId w:val="2"/>
        </w:numPr>
        <w:snapToGrid w:val="0"/>
        <w:spacing w:line="360" w:lineRule="auto"/>
        <w:ind w:left="0" w:firstLineChars="200" w:firstLine="600"/>
        <w:rPr>
          <w:rFonts w:ascii="仿宋" w:eastAsia="仿宋" w:hAnsi="仿宋"/>
          <w:sz w:val="30"/>
          <w:szCs w:val="30"/>
        </w:rPr>
      </w:pPr>
      <w:proofErr w:type="gramStart"/>
      <w:r w:rsidRPr="00193DED">
        <w:rPr>
          <w:rFonts w:ascii="仿宋" w:eastAsia="仿宋" w:hAnsi="仿宋" w:hint="eastAsia"/>
          <w:sz w:val="30"/>
          <w:szCs w:val="30"/>
        </w:rPr>
        <w:t>废汞触媒</w:t>
      </w:r>
      <w:proofErr w:type="gramEnd"/>
      <w:r w:rsidRPr="00193DED">
        <w:rPr>
          <w:rFonts w:ascii="仿宋" w:eastAsia="仿宋" w:hAnsi="仿宋" w:hint="eastAsia"/>
          <w:sz w:val="30"/>
          <w:szCs w:val="30"/>
        </w:rPr>
        <w:t>回收技术改造活动环境社会管理计划（ESMP）（</w:t>
      </w:r>
      <w:r w:rsidR="00071F06" w:rsidRPr="00193DED">
        <w:rPr>
          <w:rFonts w:ascii="仿宋" w:eastAsia="仿宋" w:hAnsi="仿宋" w:hint="eastAsia"/>
          <w:sz w:val="30"/>
          <w:szCs w:val="30"/>
        </w:rPr>
        <w:t>2023年</w:t>
      </w:r>
      <w:r w:rsidR="00861384" w:rsidRPr="00193DED">
        <w:rPr>
          <w:rFonts w:ascii="仿宋" w:eastAsia="仿宋" w:hAnsi="仿宋"/>
          <w:sz w:val="30"/>
          <w:szCs w:val="30"/>
        </w:rPr>
        <w:t>12</w:t>
      </w:r>
      <w:r w:rsidR="00071F06" w:rsidRPr="00193DED">
        <w:rPr>
          <w:rFonts w:ascii="仿宋" w:eastAsia="仿宋" w:hAnsi="仿宋" w:hint="eastAsia"/>
          <w:sz w:val="30"/>
          <w:szCs w:val="30"/>
        </w:rPr>
        <w:t>月前提交</w:t>
      </w:r>
      <w:r w:rsidRPr="00193DED">
        <w:rPr>
          <w:rFonts w:ascii="仿宋" w:eastAsia="仿宋" w:hAnsi="仿宋" w:hint="eastAsia"/>
          <w:sz w:val="30"/>
          <w:szCs w:val="30"/>
        </w:rPr>
        <w:t>）；</w:t>
      </w:r>
    </w:p>
    <w:p w:rsidR="006B2215" w:rsidRPr="00193DED" w:rsidRDefault="00E03713">
      <w:pPr>
        <w:numPr>
          <w:ilvl w:val="0"/>
          <w:numId w:val="2"/>
        </w:numPr>
        <w:snapToGrid w:val="0"/>
        <w:spacing w:line="360" w:lineRule="auto"/>
        <w:ind w:left="0" w:firstLineChars="200" w:firstLine="600"/>
        <w:rPr>
          <w:rFonts w:ascii="仿宋" w:eastAsia="仿宋" w:hAnsi="仿宋"/>
          <w:sz w:val="30"/>
          <w:szCs w:val="30"/>
        </w:rPr>
      </w:pPr>
      <w:proofErr w:type="gramStart"/>
      <w:r w:rsidRPr="00193DED">
        <w:rPr>
          <w:rFonts w:ascii="仿宋" w:eastAsia="仿宋" w:hAnsi="仿宋" w:hint="eastAsia"/>
          <w:sz w:val="30"/>
          <w:szCs w:val="30"/>
        </w:rPr>
        <w:t>废汞触媒</w:t>
      </w:r>
      <w:proofErr w:type="gramEnd"/>
      <w:r w:rsidRPr="00193DED">
        <w:rPr>
          <w:rFonts w:ascii="仿宋" w:eastAsia="仿宋" w:hAnsi="仿宋" w:hint="eastAsia"/>
          <w:sz w:val="30"/>
          <w:szCs w:val="30"/>
        </w:rPr>
        <w:t>回收技术改造活动性别评估报告（GAP）（</w:t>
      </w:r>
      <w:r w:rsidR="00071F06" w:rsidRPr="00193DED">
        <w:rPr>
          <w:rFonts w:ascii="仿宋" w:eastAsia="仿宋" w:hAnsi="仿宋" w:hint="eastAsia"/>
          <w:sz w:val="30"/>
          <w:szCs w:val="30"/>
        </w:rPr>
        <w:t>2023年</w:t>
      </w:r>
      <w:r w:rsidR="00861384" w:rsidRPr="00193DED">
        <w:rPr>
          <w:rFonts w:ascii="仿宋" w:eastAsia="仿宋" w:hAnsi="仿宋"/>
          <w:sz w:val="30"/>
          <w:szCs w:val="30"/>
        </w:rPr>
        <w:t>12</w:t>
      </w:r>
      <w:r w:rsidR="00071F06" w:rsidRPr="00193DED">
        <w:rPr>
          <w:rFonts w:ascii="仿宋" w:eastAsia="仿宋" w:hAnsi="仿宋" w:hint="eastAsia"/>
          <w:sz w:val="30"/>
          <w:szCs w:val="30"/>
        </w:rPr>
        <w:t>月前提交</w:t>
      </w:r>
      <w:r w:rsidRPr="00193DED">
        <w:rPr>
          <w:rFonts w:ascii="仿宋" w:eastAsia="仿宋" w:hAnsi="仿宋" w:hint="eastAsia"/>
          <w:sz w:val="30"/>
          <w:szCs w:val="30"/>
        </w:rPr>
        <w:t>）；</w:t>
      </w:r>
    </w:p>
    <w:p w:rsidR="006B2215" w:rsidRPr="00193DED" w:rsidRDefault="00E03713">
      <w:pPr>
        <w:numPr>
          <w:ilvl w:val="0"/>
          <w:numId w:val="2"/>
        </w:numPr>
        <w:snapToGrid w:val="0"/>
        <w:spacing w:line="360" w:lineRule="auto"/>
        <w:ind w:left="0" w:firstLineChars="200" w:firstLine="600"/>
        <w:rPr>
          <w:rFonts w:ascii="仿宋" w:eastAsia="仿宋" w:hAnsi="仿宋"/>
          <w:sz w:val="30"/>
          <w:szCs w:val="30"/>
        </w:rPr>
      </w:pPr>
      <w:r w:rsidRPr="00193DED">
        <w:rPr>
          <w:rFonts w:ascii="仿宋" w:eastAsia="仿宋" w:hAnsi="仿宋" w:hint="eastAsia"/>
          <w:sz w:val="30"/>
          <w:szCs w:val="30"/>
        </w:rPr>
        <w:t>PVC行业汞污染场地修复方案实施的环境影响评估报告（EIA）（</w:t>
      </w:r>
      <w:r w:rsidR="00071F06" w:rsidRPr="00193DED">
        <w:rPr>
          <w:rFonts w:ascii="仿宋" w:eastAsia="仿宋" w:hAnsi="仿宋" w:hint="eastAsia"/>
          <w:sz w:val="30"/>
          <w:szCs w:val="30"/>
        </w:rPr>
        <w:t>202</w:t>
      </w:r>
      <w:r w:rsidR="00071F06" w:rsidRPr="00193DED">
        <w:rPr>
          <w:rFonts w:ascii="仿宋" w:eastAsia="仿宋" w:hAnsi="仿宋"/>
          <w:sz w:val="30"/>
          <w:szCs w:val="30"/>
        </w:rPr>
        <w:t>3</w:t>
      </w:r>
      <w:r w:rsidR="00071F06" w:rsidRPr="00193DED">
        <w:rPr>
          <w:rFonts w:ascii="仿宋" w:eastAsia="仿宋" w:hAnsi="仿宋" w:hint="eastAsia"/>
          <w:sz w:val="30"/>
          <w:szCs w:val="30"/>
        </w:rPr>
        <w:t>年</w:t>
      </w:r>
      <w:r w:rsidR="00861384" w:rsidRPr="00193DED">
        <w:rPr>
          <w:rFonts w:ascii="仿宋" w:eastAsia="仿宋" w:hAnsi="仿宋"/>
          <w:sz w:val="30"/>
          <w:szCs w:val="30"/>
        </w:rPr>
        <w:t>12</w:t>
      </w:r>
      <w:r w:rsidR="00071F06" w:rsidRPr="00193DED">
        <w:rPr>
          <w:rFonts w:ascii="仿宋" w:eastAsia="仿宋" w:hAnsi="仿宋" w:hint="eastAsia"/>
          <w:sz w:val="30"/>
          <w:szCs w:val="30"/>
        </w:rPr>
        <w:t>月前提交</w:t>
      </w:r>
      <w:r w:rsidRPr="00193DED">
        <w:rPr>
          <w:rFonts w:ascii="仿宋" w:eastAsia="仿宋" w:hAnsi="仿宋" w:hint="eastAsia"/>
          <w:sz w:val="30"/>
          <w:szCs w:val="30"/>
        </w:rPr>
        <w:t>）；</w:t>
      </w:r>
    </w:p>
    <w:p w:rsidR="006B2215" w:rsidRPr="00193DED" w:rsidRDefault="00E03713">
      <w:pPr>
        <w:numPr>
          <w:ilvl w:val="0"/>
          <w:numId w:val="2"/>
        </w:numPr>
        <w:snapToGrid w:val="0"/>
        <w:spacing w:line="360" w:lineRule="auto"/>
        <w:ind w:left="0" w:firstLineChars="200" w:firstLine="600"/>
        <w:rPr>
          <w:rFonts w:ascii="仿宋" w:eastAsia="仿宋" w:hAnsi="仿宋"/>
          <w:sz w:val="30"/>
          <w:szCs w:val="30"/>
        </w:rPr>
      </w:pPr>
      <w:r w:rsidRPr="00193DED">
        <w:rPr>
          <w:rFonts w:ascii="仿宋" w:eastAsia="仿宋" w:hAnsi="仿宋" w:hint="eastAsia"/>
          <w:sz w:val="30"/>
          <w:szCs w:val="30"/>
        </w:rPr>
        <w:t>PVC行业汞污染场地修复方案实施的环境社会管理计划（ESMP）（</w:t>
      </w:r>
      <w:r w:rsidR="00861384" w:rsidRPr="00193DED">
        <w:rPr>
          <w:rFonts w:ascii="仿宋" w:eastAsia="仿宋" w:hAnsi="仿宋" w:hint="eastAsia"/>
          <w:sz w:val="30"/>
          <w:szCs w:val="30"/>
        </w:rPr>
        <w:t>202</w:t>
      </w:r>
      <w:r w:rsidR="00861384" w:rsidRPr="00193DED">
        <w:rPr>
          <w:rFonts w:ascii="仿宋" w:eastAsia="仿宋" w:hAnsi="仿宋"/>
          <w:sz w:val="30"/>
          <w:szCs w:val="30"/>
        </w:rPr>
        <w:t>4</w:t>
      </w:r>
      <w:r w:rsidR="00071F06" w:rsidRPr="00193DED">
        <w:rPr>
          <w:rFonts w:ascii="仿宋" w:eastAsia="仿宋" w:hAnsi="仿宋" w:hint="eastAsia"/>
          <w:sz w:val="30"/>
          <w:szCs w:val="30"/>
        </w:rPr>
        <w:t>年</w:t>
      </w:r>
      <w:r w:rsidR="00861384" w:rsidRPr="00193DED">
        <w:rPr>
          <w:rFonts w:ascii="仿宋" w:eastAsia="仿宋" w:hAnsi="仿宋"/>
          <w:sz w:val="30"/>
          <w:szCs w:val="30"/>
        </w:rPr>
        <w:t>6</w:t>
      </w:r>
      <w:r w:rsidR="00071F06" w:rsidRPr="00193DED">
        <w:rPr>
          <w:rFonts w:ascii="仿宋" w:eastAsia="仿宋" w:hAnsi="仿宋" w:hint="eastAsia"/>
          <w:sz w:val="30"/>
          <w:szCs w:val="30"/>
        </w:rPr>
        <w:t>月前提交</w:t>
      </w:r>
      <w:r w:rsidRPr="00193DED">
        <w:rPr>
          <w:rFonts w:ascii="仿宋" w:eastAsia="仿宋" w:hAnsi="仿宋" w:hint="eastAsia"/>
          <w:sz w:val="30"/>
          <w:szCs w:val="30"/>
        </w:rPr>
        <w:t>）；</w:t>
      </w:r>
    </w:p>
    <w:p w:rsidR="006B2215" w:rsidRPr="00193DED" w:rsidRDefault="00E03713">
      <w:pPr>
        <w:numPr>
          <w:ilvl w:val="0"/>
          <w:numId w:val="2"/>
        </w:numPr>
        <w:snapToGrid w:val="0"/>
        <w:spacing w:line="360" w:lineRule="auto"/>
        <w:ind w:left="0" w:firstLineChars="200" w:firstLine="600"/>
        <w:rPr>
          <w:rFonts w:ascii="仿宋" w:eastAsia="仿宋" w:hAnsi="仿宋"/>
          <w:sz w:val="30"/>
          <w:szCs w:val="30"/>
        </w:rPr>
      </w:pPr>
      <w:r w:rsidRPr="00193DED">
        <w:rPr>
          <w:rFonts w:ascii="仿宋" w:eastAsia="仿宋" w:hAnsi="仿宋" w:hint="eastAsia"/>
          <w:sz w:val="30"/>
          <w:szCs w:val="30"/>
        </w:rPr>
        <w:t>PVC行业汞污染场地修复方案实施的性别评估报告（</w:t>
      </w:r>
      <w:r w:rsidRPr="00193DED">
        <w:rPr>
          <w:rFonts w:ascii="仿宋" w:eastAsia="仿宋" w:hAnsi="仿宋"/>
          <w:sz w:val="30"/>
          <w:szCs w:val="30"/>
        </w:rPr>
        <w:t>GAP</w:t>
      </w:r>
      <w:r w:rsidRPr="00193DED">
        <w:rPr>
          <w:rFonts w:ascii="仿宋" w:eastAsia="仿宋" w:hAnsi="仿宋" w:hint="eastAsia"/>
          <w:sz w:val="30"/>
          <w:szCs w:val="30"/>
        </w:rPr>
        <w:t>）（</w:t>
      </w:r>
      <w:r w:rsidR="00071F06" w:rsidRPr="00193DED">
        <w:rPr>
          <w:rFonts w:ascii="仿宋" w:eastAsia="仿宋" w:hAnsi="仿宋" w:hint="eastAsia"/>
          <w:sz w:val="30"/>
          <w:szCs w:val="30"/>
        </w:rPr>
        <w:t>202</w:t>
      </w:r>
      <w:r w:rsidR="00861384" w:rsidRPr="00193DED">
        <w:rPr>
          <w:rFonts w:ascii="仿宋" w:eastAsia="仿宋" w:hAnsi="仿宋"/>
          <w:sz w:val="30"/>
          <w:szCs w:val="30"/>
        </w:rPr>
        <w:t>4</w:t>
      </w:r>
      <w:r w:rsidR="00071F06" w:rsidRPr="00193DED">
        <w:rPr>
          <w:rFonts w:ascii="仿宋" w:eastAsia="仿宋" w:hAnsi="仿宋" w:hint="eastAsia"/>
          <w:sz w:val="30"/>
          <w:szCs w:val="30"/>
        </w:rPr>
        <w:t>年</w:t>
      </w:r>
      <w:r w:rsidR="00861384" w:rsidRPr="00193DED">
        <w:rPr>
          <w:rFonts w:ascii="仿宋" w:eastAsia="仿宋" w:hAnsi="仿宋"/>
          <w:sz w:val="30"/>
          <w:szCs w:val="30"/>
        </w:rPr>
        <w:t>6</w:t>
      </w:r>
      <w:r w:rsidR="00071F06" w:rsidRPr="00193DED">
        <w:rPr>
          <w:rFonts w:ascii="仿宋" w:eastAsia="仿宋" w:hAnsi="仿宋" w:hint="eastAsia"/>
          <w:sz w:val="30"/>
          <w:szCs w:val="30"/>
        </w:rPr>
        <w:t>月前提交</w:t>
      </w:r>
      <w:r w:rsidRPr="00193DED">
        <w:rPr>
          <w:rFonts w:ascii="仿宋" w:eastAsia="仿宋" w:hAnsi="仿宋" w:hint="eastAsia"/>
          <w:sz w:val="30"/>
          <w:szCs w:val="30"/>
        </w:rPr>
        <w:t>）。</w:t>
      </w:r>
    </w:p>
    <w:bookmarkEnd w:id="1"/>
    <w:bookmarkEnd w:id="2"/>
    <w:bookmarkEnd w:id="3"/>
    <w:p w:rsidR="006B2215" w:rsidRPr="008232AE" w:rsidRDefault="00E03713" w:rsidP="008232AE">
      <w:pPr>
        <w:pStyle w:val="1"/>
        <w:numPr>
          <w:ilvl w:val="0"/>
          <w:numId w:val="1"/>
        </w:numPr>
        <w:spacing w:before="0" w:after="0" w:line="360" w:lineRule="auto"/>
        <w:ind w:firstLineChars="200" w:firstLine="640"/>
        <w:rPr>
          <w:rFonts w:ascii="黑体" w:eastAsia="黑体" w:hAnsi="黑体"/>
          <w:b w:val="0"/>
          <w:sz w:val="32"/>
          <w:szCs w:val="30"/>
        </w:rPr>
      </w:pPr>
      <w:r w:rsidRPr="008232AE">
        <w:rPr>
          <w:rFonts w:ascii="黑体" w:eastAsia="黑体" w:hAnsi="黑体" w:hint="eastAsia"/>
          <w:b w:val="0"/>
          <w:sz w:val="32"/>
          <w:szCs w:val="30"/>
        </w:rPr>
        <w:t>工作时间安排</w:t>
      </w:r>
    </w:p>
    <w:p w:rsidR="006B2215" w:rsidRPr="00193DED" w:rsidRDefault="00E03713">
      <w:pPr>
        <w:tabs>
          <w:tab w:val="left" w:pos="900"/>
        </w:tabs>
        <w:snapToGrid w:val="0"/>
        <w:spacing w:line="360" w:lineRule="auto"/>
        <w:ind w:firstLineChars="200" w:firstLine="600"/>
        <w:rPr>
          <w:rFonts w:ascii="仿宋" w:eastAsia="仿宋" w:hAnsi="仿宋"/>
          <w:sz w:val="30"/>
          <w:szCs w:val="30"/>
        </w:rPr>
      </w:pPr>
      <w:r w:rsidRPr="00193DED">
        <w:rPr>
          <w:rFonts w:ascii="仿宋" w:eastAsia="仿宋" w:hAnsi="仿宋" w:hint="eastAsia"/>
          <w:sz w:val="30"/>
          <w:szCs w:val="30"/>
        </w:rPr>
        <w:t>本咨询服务期从合同签订之日起到2</w:t>
      </w:r>
      <w:r w:rsidRPr="00193DED">
        <w:rPr>
          <w:rFonts w:ascii="仿宋" w:eastAsia="仿宋" w:hAnsi="仿宋"/>
          <w:sz w:val="30"/>
          <w:szCs w:val="30"/>
        </w:rPr>
        <w:t>02</w:t>
      </w:r>
      <w:r w:rsidRPr="00193DED">
        <w:rPr>
          <w:rFonts w:ascii="仿宋" w:eastAsia="仿宋" w:hAnsi="仿宋" w:hint="eastAsia"/>
          <w:sz w:val="30"/>
          <w:szCs w:val="30"/>
        </w:rPr>
        <w:t>6年4月。</w:t>
      </w:r>
    </w:p>
    <w:p w:rsidR="00193DED" w:rsidRDefault="00193DED">
      <w:pPr>
        <w:spacing w:line="360" w:lineRule="auto"/>
        <w:jc w:val="center"/>
        <w:rPr>
          <w:rFonts w:ascii="仿宋" w:eastAsia="仿宋" w:hAnsi="仿宋"/>
          <w:sz w:val="28"/>
          <w:szCs w:val="28"/>
        </w:rPr>
      </w:pPr>
    </w:p>
    <w:p w:rsidR="006B2215" w:rsidRDefault="00E03713">
      <w:pPr>
        <w:spacing w:line="360" w:lineRule="auto"/>
        <w:jc w:val="center"/>
        <w:rPr>
          <w:rFonts w:ascii="仿宋" w:eastAsia="仿宋" w:hAnsi="仿宋"/>
          <w:sz w:val="28"/>
          <w:szCs w:val="28"/>
        </w:rPr>
      </w:pPr>
      <w:r>
        <w:rPr>
          <w:rFonts w:ascii="仿宋" w:eastAsia="仿宋" w:hAnsi="仿宋" w:hint="eastAsia"/>
          <w:sz w:val="28"/>
          <w:szCs w:val="28"/>
        </w:rPr>
        <w:lastRenderedPageBreak/>
        <w:t>表</w:t>
      </w:r>
      <w:r>
        <w:rPr>
          <w:rFonts w:ascii="仿宋" w:eastAsia="仿宋" w:hAnsi="仿宋"/>
          <w:sz w:val="28"/>
          <w:szCs w:val="28"/>
        </w:rPr>
        <w:t xml:space="preserve">1 </w:t>
      </w:r>
      <w:r>
        <w:rPr>
          <w:rFonts w:ascii="仿宋" w:eastAsia="仿宋" w:hAnsi="仿宋" w:hint="eastAsia"/>
          <w:sz w:val="28"/>
          <w:szCs w:val="28"/>
        </w:rPr>
        <w:t>咨询服务工作时间表</w:t>
      </w:r>
    </w:p>
    <w:tbl>
      <w:tblPr>
        <w:tblpPr w:leftFromText="180" w:rightFromText="180" w:vertAnchor="text" w:horzAnchor="margin" w:tblpXSpec="center" w:tblpY="16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1"/>
        <w:gridCol w:w="1193"/>
        <w:gridCol w:w="1193"/>
        <w:gridCol w:w="1193"/>
        <w:gridCol w:w="1194"/>
      </w:tblGrid>
      <w:tr w:rsidR="006B2215">
        <w:trPr>
          <w:trHeight w:val="465"/>
        </w:trPr>
        <w:tc>
          <w:tcPr>
            <w:tcW w:w="2190" w:type="pct"/>
            <w:tcBorders>
              <w:bottom w:val="single" w:sz="4" w:space="0" w:color="auto"/>
              <w:tl2br w:val="single" w:sz="4" w:space="0" w:color="auto"/>
            </w:tcBorders>
            <w:shd w:val="clear" w:color="auto" w:fill="auto"/>
          </w:tcPr>
          <w:p w:rsidR="006B2215" w:rsidRDefault="00E03713">
            <w:pPr>
              <w:ind w:firstLineChars="400" w:firstLine="964"/>
              <w:rPr>
                <w:rFonts w:ascii="仿宋" w:eastAsia="仿宋" w:hAnsi="仿宋"/>
                <w:b/>
                <w:sz w:val="24"/>
              </w:rPr>
            </w:pPr>
            <w:r>
              <w:rPr>
                <w:rFonts w:ascii="仿宋" w:eastAsia="仿宋" w:hAnsi="仿宋" w:hint="eastAsia"/>
                <w:b/>
                <w:sz w:val="24"/>
              </w:rPr>
              <w:t>时间（年）</w:t>
            </w:r>
          </w:p>
          <w:p w:rsidR="006B2215" w:rsidRDefault="006B2215">
            <w:pPr>
              <w:rPr>
                <w:rFonts w:ascii="仿宋" w:eastAsia="仿宋" w:hAnsi="仿宋"/>
                <w:b/>
                <w:sz w:val="24"/>
              </w:rPr>
            </w:pPr>
          </w:p>
          <w:p w:rsidR="006B2215" w:rsidRDefault="00E03713">
            <w:pPr>
              <w:adjustRightInd w:val="0"/>
              <w:ind w:left="200"/>
              <w:rPr>
                <w:rFonts w:ascii="仿宋" w:eastAsia="仿宋" w:hAnsi="仿宋"/>
                <w:b/>
                <w:sz w:val="24"/>
              </w:rPr>
            </w:pPr>
            <w:r>
              <w:rPr>
                <w:rFonts w:ascii="仿宋" w:eastAsia="仿宋" w:hAnsi="仿宋" w:hint="eastAsia"/>
                <w:b/>
                <w:sz w:val="24"/>
              </w:rPr>
              <w:t>工作内容</w:t>
            </w:r>
          </w:p>
        </w:tc>
        <w:tc>
          <w:tcPr>
            <w:tcW w:w="702" w:type="pct"/>
            <w:tcBorders>
              <w:bottom w:val="single" w:sz="4" w:space="0" w:color="auto"/>
            </w:tcBorders>
            <w:vAlign w:val="center"/>
          </w:tcPr>
          <w:p w:rsidR="006B2215" w:rsidRDefault="00E03713">
            <w:pPr>
              <w:adjustRightInd w:val="0"/>
              <w:jc w:val="center"/>
              <w:rPr>
                <w:rFonts w:ascii="仿宋" w:eastAsia="仿宋" w:hAnsi="仿宋"/>
                <w:b/>
                <w:sz w:val="24"/>
              </w:rPr>
            </w:pPr>
            <w:r>
              <w:rPr>
                <w:rFonts w:ascii="仿宋" w:eastAsia="仿宋" w:hAnsi="仿宋"/>
                <w:b/>
                <w:sz w:val="24"/>
              </w:rPr>
              <w:t>2023</w:t>
            </w:r>
            <w:r>
              <w:rPr>
                <w:rFonts w:ascii="仿宋" w:eastAsia="仿宋" w:hAnsi="仿宋" w:hint="eastAsia"/>
                <w:b/>
                <w:sz w:val="24"/>
              </w:rPr>
              <w:t>年</w:t>
            </w:r>
            <w:r>
              <w:rPr>
                <w:rFonts w:ascii="仿宋" w:eastAsia="仿宋" w:hAnsi="仿宋"/>
                <w:b/>
                <w:sz w:val="24"/>
              </w:rPr>
              <w:t xml:space="preserve"> </w:t>
            </w:r>
          </w:p>
        </w:tc>
        <w:tc>
          <w:tcPr>
            <w:tcW w:w="702" w:type="pct"/>
            <w:tcBorders>
              <w:bottom w:val="single" w:sz="4" w:space="0" w:color="auto"/>
            </w:tcBorders>
            <w:vAlign w:val="center"/>
          </w:tcPr>
          <w:p w:rsidR="006B2215" w:rsidRDefault="00E03713">
            <w:pPr>
              <w:adjustRightInd w:val="0"/>
              <w:jc w:val="center"/>
              <w:rPr>
                <w:rFonts w:ascii="仿宋" w:eastAsia="仿宋" w:hAnsi="仿宋"/>
                <w:b/>
                <w:sz w:val="24"/>
              </w:rPr>
            </w:pPr>
            <w:r>
              <w:rPr>
                <w:rFonts w:ascii="仿宋" w:eastAsia="仿宋" w:hAnsi="仿宋"/>
                <w:b/>
                <w:sz w:val="24"/>
              </w:rPr>
              <w:t>2024</w:t>
            </w:r>
            <w:r>
              <w:rPr>
                <w:rFonts w:ascii="仿宋" w:eastAsia="仿宋" w:hAnsi="仿宋" w:hint="eastAsia"/>
                <w:b/>
                <w:sz w:val="24"/>
              </w:rPr>
              <w:t>年</w:t>
            </w:r>
          </w:p>
        </w:tc>
        <w:tc>
          <w:tcPr>
            <w:tcW w:w="702" w:type="pct"/>
            <w:tcBorders>
              <w:bottom w:val="single" w:sz="4" w:space="0" w:color="auto"/>
            </w:tcBorders>
            <w:vAlign w:val="center"/>
          </w:tcPr>
          <w:p w:rsidR="006B2215" w:rsidRDefault="00E03713">
            <w:pPr>
              <w:adjustRightInd w:val="0"/>
              <w:jc w:val="center"/>
              <w:rPr>
                <w:rFonts w:ascii="仿宋" w:eastAsia="仿宋" w:hAnsi="仿宋"/>
                <w:b/>
                <w:sz w:val="24"/>
              </w:rPr>
            </w:pPr>
            <w:r>
              <w:rPr>
                <w:rFonts w:ascii="仿宋" w:eastAsia="仿宋" w:hAnsi="仿宋"/>
                <w:b/>
                <w:sz w:val="24"/>
              </w:rPr>
              <w:t>2025</w:t>
            </w:r>
            <w:r>
              <w:rPr>
                <w:rFonts w:ascii="仿宋" w:eastAsia="仿宋" w:hAnsi="仿宋" w:hint="eastAsia"/>
                <w:b/>
                <w:sz w:val="24"/>
              </w:rPr>
              <w:t>年</w:t>
            </w:r>
          </w:p>
        </w:tc>
        <w:tc>
          <w:tcPr>
            <w:tcW w:w="703" w:type="pct"/>
            <w:tcBorders>
              <w:bottom w:val="single" w:sz="4" w:space="0" w:color="auto"/>
            </w:tcBorders>
            <w:vAlign w:val="center"/>
          </w:tcPr>
          <w:p w:rsidR="006B2215" w:rsidRDefault="00E03713">
            <w:pPr>
              <w:adjustRightInd w:val="0"/>
              <w:jc w:val="center"/>
              <w:rPr>
                <w:rFonts w:ascii="仿宋" w:eastAsia="仿宋" w:hAnsi="仿宋"/>
                <w:b/>
                <w:sz w:val="24"/>
              </w:rPr>
            </w:pPr>
            <w:r>
              <w:rPr>
                <w:rFonts w:ascii="仿宋" w:eastAsia="仿宋" w:hAnsi="仿宋"/>
                <w:b/>
                <w:sz w:val="24"/>
              </w:rPr>
              <w:t>2026</w:t>
            </w:r>
            <w:r>
              <w:rPr>
                <w:rFonts w:ascii="仿宋" w:eastAsia="仿宋" w:hAnsi="仿宋" w:hint="eastAsia"/>
                <w:b/>
                <w:sz w:val="24"/>
              </w:rPr>
              <w:t>年</w:t>
            </w:r>
          </w:p>
        </w:tc>
      </w:tr>
      <w:tr w:rsidR="006B2215">
        <w:trPr>
          <w:trHeight w:val="454"/>
        </w:trPr>
        <w:tc>
          <w:tcPr>
            <w:tcW w:w="2190" w:type="pct"/>
            <w:shd w:val="clear" w:color="auto" w:fill="auto"/>
            <w:vAlign w:val="center"/>
          </w:tcPr>
          <w:p w:rsidR="006B2215" w:rsidRDefault="00E03713">
            <w:pPr>
              <w:rPr>
                <w:rFonts w:ascii="仿宋" w:eastAsia="仿宋" w:hAnsi="仿宋"/>
                <w:szCs w:val="21"/>
              </w:rPr>
            </w:pPr>
            <w:r>
              <w:rPr>
                <w:rFonts w:ascii="仿宋" w:eastAsia="仿宋" w:hAnsi="仿宋" w:hint="eastAsia"/>
                <w:szCs w:val="21"/>
              </w:rPr>
              <w:t>调研分析示范企业基本信息及示范活动内容，了解项目总体活动设计</w:t>
            </w:r>
          </w:p>
        </w:tc>
        <w:tc>
          <w:tcPr>
            <w:tcW w:w="702" w:type="pct"/>
            <w:shd w:val="clear" w:color="auto" w:fill="auto"/>
            <w:vAlign w:val="center"/>
          </w:tcPr>
          <w:p w:rsidR="006B2215" w:rsidRDefault="00E03713" w:rsidP="00DF4342">
            <w:pPr>
              <w:adjustRightInd w:val="0"/>
              <w:ind w:left="65"/>
              <w:jc w:val="center"/>
              <w:rPr>
                <w:rFonts w:ascii="仿宋" w:eastAsia="仿宋" w:hAnsi="仿宋"/>
                <w:b/>
                <w:sz w:val="24"/>
              </w:rPr>
            </w:pPr>
            <w:r>
              <w:rPr>
                <w:rFonts w:ascii="仿宋" w:eastAsia="仿宋" w:hAnsi="仿宋"/>
                <w:b/>
                <w:sz w:val="24"/>
              </w:rPr>
              <w:t>X</w:t>
            </w:r>
          </w:p>
        </w:tc>
        <w:tc>
          <w:tcPr>
            <w:tcW w:w="702" w:type="pct"/>
            <w:tcBorders>
              <w:bottom w:val="single" w:sz="4" w:space="0" w:color="auto"/>
            </w:tcBorders>
            <w:shd w:val="clear" w:color="auto" w:fill="auto"/>
            <w:vAlign w:val="center"/>
          </w:tcPr>
          <w:p w:rsidR="006B2215" w:rsidRDefault="006B2215" w:rsidP="00DF4342">
            <w:pPr>
              <w:adjustRightInd w:val="0"/>
              <w:ind w:left="65"/>
              <w:jc w:val="center"/>
              <w:rPr>
                <w:rFonts w:ascii="仿宋" w:eastAsia="仿宋" w:hAnsi="仿宋"/>
                <w:b/>
                <w:sz w:val="24"/>
              </w:rPr>
            </w:pPr>
          </w:p>
        </w:tc>
        <w:tc>
          <w:tcPr>
            <w:tcW w:w="702" w:type="pct"/>
            <w:tcBorders>
              <w:bottom w:val="single" w:sz="4" w:space="0" w:color="auto"/>
            </w:tcBorders>
            <w:shd w:val="clear" w:color="auto" w:fill="auto"/>
            <w:vAlign w:val="center"/>
          </w:tcPr>
          <w:p w:rsidR="006B2215" w:rsidRDefault="006B2215" w:rsidP="00DF4342">
            <w:pPr>
              <w:adjustRightInd w:val="0"/>
              <w:ind w:left="65"/>
              <w:jc w:val="center"/>
              <w:rPr>
                <w:rFonts w:ascii="仿宋" w:eastAsia="仿宋" w:hAnsi="仿宋"/>
                <w:b/>
                <w:sz w:val="24"/>
              </w:rPr>
            </w:pPr>
          </w:p>
        </w:tc>
        <w:tc>
          <w:tcPr>
            <w:tcW w:w="703" w:type="pct"/>
            <w:tcBorders>
              <w:bottom w:val="single" w:sz="4" w:space="0" w:color="auto"/>
            </w:tcBorders>
            <w:shd w:val="clear" w:color="auto" w:fill="auto"/>
            <w:vAlign w:val="center"/>
          </w:tcPr>
          <w:p w:rsidR="006B2215" w:rsidRDefault="006B2215" w:rsidP="00DF4342">
            <w:pPr>
              <w:adjustRightInd w:val="0"/>
              <w:ind w:left="65"/>
              <w:jc w:val="center"/>
              <w:rPr>
                <w:rFonts w:ascii="仿宋" w:eastAsia="仿宋" w:hAnsi="仿宋"/>
                <w:b/>
                <w:sz w:val="24"/>
              </w:rPr>
            </w:pPr>
          </w:p>
        </w:tc>
      </w:tr>
      <w:tr w:rsidR="006B2215">
        <w:trPr>
          <w:trHeight w:val="454"/>
        </w:trPr>
        <w:tc>
          <w:tcPr>
            <w:tcW w:w="2190" w:type="pct"/>
            <w:shd w:val="clear" w:color="auto" w:fill="auto"/>
            <w:vAlign w:val="center"/>
          </w:tcPr>
          <w:p w:rsidR="006B2215" w:rsidRDefault="00E03713" w:rsidP="00616E14">
            <w:pPr>
              <w:rPr>
                <w:rFonts w:ascii="仿宋" w:eastAsia="仿宋" w:hAnsi="仿宋"/>
                <w:szCs w:val="21"/>
              </w:rPr>
            </w:pPr>
            <w:r>
              <w:rPr>
                <w:rFonts w:ascii="仿宋" w:eastAsia="仿宋" w:hAnsi="仿宋" w:hint="eastAsia"/>
                <w:szCs w:val="21"/>
              </w:rPr>
              <w:t>编写</w:t>
            </w:r>
            <w:r w:rsidR="00FD6A30" w:rsidRPr="00235E06">
              <w:rPr>
                <w:rFonts w:ascii="仿宋" w:eastAsia="仿宋" w:hAnsi="仿宋" w:hint="eastAsia"/>
                <w:sz w:val="22"/>
              </w:rPr>
              <w:t>PVC</w:t>
            </w:r>
            <w:r>
              <w:rPr>
                <w:rFonts w:ascii="仿宋" w:eastAsia="仿宋" w:hAnsi="仿宋" w:hint="eastAsia"/>
                <w:szCs w:val="21"/>
              </w:rPr>
              <w:t>项目</w:t>
            </w:r>
            <w:r w:rsidR="001F6BBA" w:rsidRPr="001F6BBA">
              <w:rPr>
                <w:rFonts w:ascii="仿宋" w:eastAsia="仿宋" w:hAnsi="仿宋" w:hint="eastAsia"/>
                <w:szCs w:val="21"/>
              </w:rPr>
              <w:t>环境和社会管理计划（ESMP）实施进展报告</w:t>
            </w:r>
          </w:p>
        </w:tc>
        <w:tc>
          <w:tcPr>
            <w:tcW w:w="702" w:type="pct"/>
            <w:shd w:val="clear" w:color="auto" w:fill="auto"/>
            <w:vAlign w:val="center"/>
          </w:tcPr>
          <w:p w:rsidR="006B2215" w:rsidRDefault="00E03713" w:rsidP="00DF4342">
            <w:pPr>
              <w:adjustRightInd w:val="0"/>
              <w:ind w:left="65"/>
              <w:jc w:val="center"/>
              <w:rPr>
                <w:rFonts w:ascii="仿宋" w:eastAsia="仿宋" w:hAnsi="仿宋"/>
                <w:b/>
                <w:sz w:val="24"/>
              </w:rPr>
            </w:pPr>
            <w:r>
              <w:rPr>
                <w:rFonts w:ascii="仿宋" w:eastAsia="仿宋" w:hAnsi="仿宋"/>
                <w:b/>
                <w:sz w:val="24"/>
              </w:rPr>
              <w:t>X</w:t>
            </w:r>
          </w:p>
        </w:tc>
        <w:tc>
          <w:tcPr>
            <w:tcW w:w="702" w:type="pct"/>
            <w:tcBorders>
              <w:bottom w:val="single" w:sz="4" w:space="0" w:color="auto"/>
            </w:tcBorders>
            <w:shd w:val="clear" w:color="auto" w:fill="auto"/>
            <w:vAlign w:val="center"/>
          </w:tcPr>
          <w:p w:rsidR="006B2215" w:rsidRDefault="00E03713" w:rsidP="00DF4342">
            <w:pPr>
              <w:adjustRightInd w:val="0"/>
              <w:ind w:left="65"/>
              <w:jc w:val="center"/>
              <w:rPr>
                <w:rFonts w:ascii="仿宋" w:eastAsia="仿宋" w:hAnsi="仿宋"/>
                <w:b/>
                <w:sz w:val="24"/>
              </w:rPr>
            </w:pPr>
            <w:r>
              <w:rPr>
                <w:rFonts w:ascii="仿宋" w:eastAsia="仿宋" w:hAnsi="仿宋"/>
                <w:b/>
                <w:sz w:val="24"/>
              </w:rPr>
              <w:t>X</w:t>
            </w:r>
          </w:p>
        </w:tc>
        <w:tc>
          <w:tcPr>
            <w:tcW w:w="702" w:type="pct"/>
            <w:tcBorders>
              <w:bottom w:val="single" w:sz="4" w:space="0" w:color="auto"/>
            </w:tcBorders>
            <w:shd w:val="clear" w:color="auto" w:fill="auto"/>
            <w:vAlign w:val="center"/>
          </w:tcPr>
          <w:p w:rsidR="006B2215" w:rsidRDefault="00E03713" w:rsidP="00DF4342">
            <w:pPr>
              <w:adjustRightInd w:val="0"/>
              <w:ind w:left="65"/>
              <w:jc w:val="center"/>
              <w:rPr>
                <w:rFonts w:ascii="仿宋" w:eastAsia="仿宋" w:hAnsi="仿宋"/>
                <w:b/>
                <w:sz w:val="24"/>
              </w:rPr>
            </w:pPr>
            <w:r>
              <w:rPr>
                <w:rFonts w:ascii="仿宋" w:eastAsia="仿宋" w:hAnsi="仿宋"/>
                <w:b/>
                <w:sz w:val="24"/>
              </w:rPr>
              <w:t>X</w:t>
            </w:r>
          </w:p>
        </w:tc>
        <w:tc>
          <w:tcPr>
            <w:tcW w:w="703" w:type="pct"/>
            <w:tcBorders>
              <w:bottom w:val="single" w:sz="4" w:space="0" w:color="auto"/>
            </w:tcBorders>
            <w:shd w:val="clear" w:color="auto" w:fill="auto"/>
            <w:vAlign w:val="center"/>
          </w:tcPr>
          <w:p w:rsidR="006B2215" w:rsidRDefault="00E03713" w:rsidP="00DF4342">
            <w:pPr>
              <w:adjustRightInd w:val="0"/>
              <w:ind w:left="65"/>
              <w:jc w:val="center"/>
              <w:rPr>
                <w:rFonts w:ascii="仿宋" w:eastAsia="仿宋" w:hAnsi="仿宋"/>
                <w:b/>
                <w:sz w:val="24"/>
              </w:rPr>
            </w:pPr>
            <w:r>
              <w:rPr>
                <w:rFonts w:ascii="仿宋" w:eastAsia="仿宋" w:hAnsi="仿宋"/>
                <w:b/>
                <w:sz w:val="24"/>
              </w:rPr>
              <w:t>X</w:t>
            </w:r>
          </w:p>
        </w:tc>
      </w:tr>
      <w:tr w:rsidR="006B2215">
        <w:trPr>
          <w:trHeight w:val="454"/>
        </w:trPr>
        <w:tc>
          <w:tcPr>
            <w:tcW w:w="2190" w:type="pct"/>
            <w:shd w:val="clear" w:color="auto" w:fill="auto"/>
            <w:vAlign w:val="center"/>
          </w:tcPr>
          <w:p w:rsidR="006B2215" w:rsidRDefault="006E10B7">
            <w:pPr>
              <w:rPr>
                <w:rFonts w:ascii="仿宋" w:eastAsia="仿宋" w:hAnsi="仿宋"/>
                <w:szCs w:val="21"/>
              </w:rPr>
            </w:pPr>
            <w:proofErr w:type="gramStart"/>
            <w:r>
              <w:rPr>
                <w:rFonts w:ascii="仿宋" w:eastAsia="仿宋" w:hAnsi="仿宋" w:hint="eastAsia"/>
                <w:szCs w:val="21"/>
              </w:rPr>
              <w:t>开展</w:t>
            </w:r>
            <w:r w:rsidR="00E03713">
              <w:rPr>
                <w:rFonts w:ascii="仿宋" w:eastAsia="仿宋" w:hAnsi="仿宋" w:hint="eastAsia"/>
                <w:szCs w:val="21"/>
              </w:rPr>
              <w:t>废汞触媒</w:t>
            </w:r>
            <w:proofErr w:type="gramEnd"/>
            <w:r w:rsidR="00E03713">
              <w:rPr>
                <w:rFonts w:ascii="仿宋" w:eastAsia="仿宋" w:hAnsi="仿宋" w:hint="eastAsia"/>
                <w:szCs w:val="21"/>
              </w:rPr>
              <w:t>回收技术改造活动环境影响评估报告（EIA）、环境社会管理计划（ESMP</w:t>
            </w:r>
            <w:r>
              <w:rPr>
                <w:rFonts w:ascii="仿宋" w:eastAsia="仿宋" w:hAnsi="仿宋" w:hint="eastAsia"/>
                <w:szCs w:val="21"/>
              </w:rPr>
              <w:t>）、性别评估</w:t>
            </w:r>
            <w:r w:rsidR="00E03713">
              <w:rPr>
                <w:rFonts w:ascii="仿宋" w:eastAsia="仿宋" w:hAnsi="仿宋" w:hint="eastAsia"/>
                <w:szCs w:val="21"/>
              </w:rPr>
              <w:t>（GAP）</w:t>
            </w:r>
          </w:p>
        </w:tc>
        <w:tc>
          <w:tcPr>
            <w:tcW w:w="702" w:type="pct"/>
            <w:shd w:val="clear" w:color="auto" w:fill="auto"/>
            <w:vAlign w:val="center"/>
          </w:tcPr>
          <w:p w:rsidR="006B2215" w:rsidRDefault="00E03713" w:rsidP="00DF4342">
            <w:pPr>
              <w:adjustRightInd w:val="0"/>
              <w:ind w:left="65"/>
              <w:jc w:val="center"/>
              <w:rPr>
                <w:rFonts w:ascii="仿宋" w:eastAsia="仿宋" w:hAnsi="仿宋"/>
                <w:b/>
                <w:sz w:val="24"/>
              </w:rPr>
            </w:pPr>
            <w:r>
              <w:rPr>
                <w:rFonts w:ascii="仿宋" w:eastAsia="仿宋" w:hAnsi="仿宋"/>
                <w:b/>
                <w:sz w:val="24"/>
              </w:rPr>
              <w:t>X</w:t>
            </w:r>
          </w:p>
        </w:tc>
        <w:tc>
          <w:tcPr>
            <w:tcW w:w="702" w:type="pct"/>
            <w:tcBorders>
              <w:bottom w:val="single" w:sz="4" w:space="0" w:color="auto"/>
            </w:tcBorders>
            <w:shd w:val="clear" w:color="auto" w:fill="auto"/>
            <w:vAlign w:val="center"/>
          </w:tcPr>
          <w:p w:rsidR="006B2215" w:rsidRDefault="00E03713" w:rsidP="00DF4342">
            <w:pPr>
              <w:adjustRightInd w:val="0"/>
              <w:ind w:left="65"/>
              <w:jc w:val="center"/>
              <w:rPr>
                <w:rFonts w:ascii="仿宋" w:eastAsia="仿宋" w:hAnsi="仿宋"/>
                <w:b/>
                <w:sz w:val="24"/>
              </w:rPr>
            </w:pPr>
            <w:r>
              <w:rPr>
                <w:rFonts w:ascii="仿宋" w:eastAsia="仿宋" w:hAnsi="仿宋"/>
                <w:b/>
                <w:sz w:val="24"/>
              </w:rPr>
              <w:t>X</w:t>
            </w:r>
          </w:p>
        </w:tc>
        <w:tc>
          <w:tcPr>
            <w:tcW w:w="702" w:type="pct"/>
            <w:tcBorders>
              <w:bottom w:val="single" w:sz="4" w:space="0" w:color="auto"/>
            </w:tcBorders>
            <w:shd w:val="clear" w:color="auto" w:fill="auto"/>
            <w:vAlign w:val="center"/>
          </w:tcPr>
          <w:p w:rsidR="006B2215" w:rsidRDefault="00E03713" w:rsidP="00DF4342">
            <w:pPr>
              <w:adjustRightInd w:val="0"/>
              <w:ind w:left="65"/>
              <w:jc w:val="center"/>
              <w:rPr>
                <w:rFonts w:ascii="仿宋" w:eastAsia="仿宋" w:hAnsi="仿宋"/>
                <w:b/>
                <w:sz w:val="24"/>
              </w:rPr>
            </w:pPr>
            <w:r>
              <w:rPr>
                <w:rFonts w:ascii="仿宋" w:eastAsia="仿宋" w:hAnsi="仿宋"/>
                <w:b/>
                <w:sz w:val="24"/>
              </w:rPr>
              <w:t>X</w:t>
            </w:r>
          </w:p>
        </w:tc>
        <w:tc>
          <w:tcPr>
            <w:tcW w:w="703" w:type="pct"/>
            <w:tcBorders>
              <w:bottom w:val="single" w:sz="4" w:space="0" w:color="auto"/>
            </w:tcBorders>
            <w:shd w:val="clear" w:color="auto" w:fill="auto"/>
            <w:vAlign w:val="center"/>
          </w:tcPr>
          <w:p w:rsidR="006B2215" w:rsidRDefault="006B2215" w:rsidP="00DF4342">
            <w:pPr>
              <w:adjustRightInd w:val="0"/>
              <w:ind w:left="65"/>
              <w:jc w:val="center"/>
              <w:rPr>
                <w:rFonts w:ascii="仿宋" w:eastAsia="仿宋" w:hAnsi="仿宋"/>
                <w:b/>
                <w:sz w:val="24"/>
              </w:rPr>
            </w:pPr>
          </w:p>
        </w:tc>
      </w:tr>
      <w:tr w:rsidR="006B2215">
        <w:trPr>
          <w:trHeight w:val="454"/>
        </w:trPr>
        <w:tc>
          <w:tcPr>
            <w:tcW w:w="2190" w:type="pct"/>
            <w:shd w:val="clear" w:color="auto" w:fill="auto"/>
            <w:vAlign w:val="center"/>
          </w:tcPr>
          <w:p w:rsidR="006B2215" w:rsidRDefault="006760D8">
            <w:pPr>
              <w:rPr>
                <w:rFonts w:ascii="仿宋" w:eastAsia="仿宋" w:hAnsi="仿宋"/>
                <w:szCs w:val="21"/>
              </w:rPr>
            </w:pPr>
            <w:r>
              <w:rPr>
                <w:rFonts w:ascii="仿宋" w:eastAsia="仿宋" w:hAnsi="仿宋" w:hint="eastAsia"/>
                <w:szCs w:val="21"/>
              </w:rPr>
              <w:t>开展</w:t>
            </w:r>
            <w:r w:rsidR="00E03713">
              <w:rPr>
                <w:rFonts w:ascii="仿宋" w:eastAsia="仿宋" w:hAnsi="仿宋" w:hint="eastAsia"/>
                <w:szCs w:val="21"/>
              </w:rPr>
              <w:t>PVC</w:t>
            </w:r>
            <w:r>
              <w:rPr>
                <w:rFonts w:ascii="仿宋" w:eastAsia="仿宋" w:hAnsi="仿宋" w:hint="eastAsia"/>
                <w:szCs w:val="21"/>
              </w:rPr>
              <w:t>行业汞污染场地修复方案实施的环境影响评估</w:t>
            </w:r>
            <w:r w:rsidR="00E03713">
              <w:rPr>
                <w:rFonts w:ascii="仿宋" w:eastAsia="仿宋" w:hAnsi="仿宋" w:hint="eastAsia"/>
                <w:szCs w:val="21"/>
              </w:rPr>
              <w:t>（EIA）、环境社会管理计划（ESMP</w:t>
            </w:r>
            <w:r>
              <w:rPr>
                <w:rFonts w:ascii="仿宋" w:eastAsia="仿宋" w:hAnsi="仿宋" w:hint="eastAsia"/>
                <w:szCs w:val="21"/>
              </w:rPr>
              <w:t>）、性别评估</w:t>
            </w:r>
            <w:r w:rsidR="00E03713">
              <w:rPr>
                <w:rFonts w:ascii="仿宋" w:eastAsia="仿宋" w:hAnsi="仿宋" w:hint="eastAsia"/>
                <w:szCs w:val="21"/>
              </w:rPr>
              <w:t>（GAP）</w:t>
            </w:r>
          </w:p>
        </w:tc>
        <w:tc>
          <w:tcPr>
            <w:tcW w:w="702" w:type="pct"/>
            <w:shd w:val="clear" w:color="auto" w:fill="auto"/>
            <w:vAlign w:val="center"/>
          </w:tcPr>
          <w:p w:rsidR="006B2215" w:rsidRDefault="00E03713" w:rsidP="00DF4342">
            <w:pPr>
              <w:adjustRightInd w:val="0"/>
              <w:ind w:left="65"/>
              <w:jc w:val="center"/>
              <w:rPr>
                <w:rFonts w:ascii="仿宋" w:eastAsia="仿宋" w:hAnsi="仿宋"/>
                <w:b/>
                <w:sz w:val="24"/>
              </w:rPr>
            </w:pPr>
            <w:r>
              <w:rPr>
                <w:rFonts w:ascii="仿宋" w:eastAsia="仿宋" w:hAnsi="仿宋"/>
                <w:b/>
                <w:sz w:val="24"/>
              </w:rPr>
              <w:t>X</w:t>
            </w:r>
          </w:p>
        </w:tc>
        <w:tc>
          <w:tcPr>
            <w:tcW w:w="702" w:type="pct"/>
            <w:tcBorders>
              <w:bottom w:val="single" w:sz="4" w:space="0" w:color="auto"/>
            </w:tcBorders>
            <w:shd w:val="clear" w:color="auto" w:fill="auto"/>
            <w:vAlign w:val="center"/>
          </w:tcPr>
          <w:p w:rsidR="006B2215" w:rsidRDefault="00E03713" w:rsidP="00DF4342">
            <w:pPr>
              <w:adjustRightInd w:val="0"/>
              <w:ind w:left="65"/>
              <w:jc w:val="center"/>
              <w:rPr>
                <w:rFonts w:ascii="仿宋" w:eastAsia="仿宋" w:hAnsi="仿宋"/>
                <w:b/>
                <w:sz w:val="24"/>
              </w:rPr>
            </w:pPr>
            <w:r>
              <w:rPr>
                <w:rFonts w:ascii="仿宋" w:eastAsia="仿宋" w:hAnsi="仿宋"/>
                <w:b/>
                <w:sz w:val="24"/>
              </w:rPr>
              <w:t>X</w:t>
            </w:r>
          </w:p>
        </w:tc>
        <w:tc>
          <w:tcPr>
            <w:tcW w:w="702" w:type="pct"/>
            <w:tcBorders>
              <w:bottom w:val="single" w:sz="4" w:space="0" w:color="auto"/>
            </w:tcBorders>
            <w:shd w:val="clear" w:color="auto" w:fill="auto"/>
            <w:vAlign w:val="center"/>
          </w:tcPr>
          <w:p w:rsidR="006B2215" w:rsidRDefault="00E03713" w:rsidP="00DF4342">
            <w:pPr>
              <w:adjustRightInd w:val="0"/>
              <w:ind w:left="65"/>
              <w:jc w:val="center"/>
              <w:rPr>
                <w:rFonts w:ascii="仿宋" w:eastAsia="仿宋" w:hAnsi="仿宋"/>
                <w:b/>
                <w:sz w:val="24"/>
              </w:rPr>
            </w:pPr>
            <w:r>
              <w:rPr>
                <w:rFonts w:ascii="仿宋" w:eastAsia="仿宋" w:hAnsi="仿宋"/>
                <w:b/>
                <w:sz w:val="24"/>
              </w:rPr>
              <w:t>X</w:t>
            </w:r>
          </w:p>
        </w:tc>
        <w:tc>
          <w:tcPr>
            <w:tcW w:w="703" w:type="pct"/>
            <w:tcBorders>
              <w:bottom w:val="single" w:sz="4" w:space="0" w:color="auto"/>
            </w:tcBorders>
            <w:shd w:val="clear" w:color="auto" w:fill="auto"/>
            <w:vAlign w:val="center"/>
          </w:tcPr>
          <w:p w:rsidR="006B2215" w:rsidRDefault="006B2215" w:rsidP="00DF4342">
            <w:pPr>
              <w:adjustRightInd w:val="0"/>
              <w:ind w:left="65"/>
              <w:jc w:val="center"/>
              <w:rPr>
                <w:rFonts w:ascii="仿宋" w:eastAsia="仿宋" w:hAnsi="仿宋"/>
                <w:b/>
                <w:sz w:val="24"/>
              </w:rPr>
            </w:pPr>
          </w:p>
        </w:tc>
      </w:tr>
      <w:tr w:rsidR="006B2215">
        <w:trPr>
          <w:trHeight w:val="454"/>
        </w:trPr>
        <w:tc>
          <w:tcPr>
            <w:tcW w:w="2190" w:type="pct"/>
            <w:shd w:val="clear" w:color="auto" w:fill="auto"/>
            <w:vAlign w:val="center"/>
          </w:tcPr>
          <w:p w:rsidR="006B2215" w:rsidRDefault="00E03713">
            <w:pPr>
              <w:rPr>
                <w:rFonts w:ascii="仿宋" w:eastAsia="仿宋" w:hAnsi="仿宋"/>
                <w:szCs w:val="21"/>
              </w:rPr>
            </w:pPr>
            <w:r>
              <w:rPr>
                <w:rFonts w:ascii="仿宋" w:eastAsia="仿宋" w:hAnsi="仿宋" w:hint="eastAsia"/>
                <w:szCs w:val="21"/>
              </w:rPr>
              <w:t>参与项目相关会议并讨论修改完善上述产出报告</w:t>
            </w:r>
          </w:p>
        </w:tc>
        <w:tc>
          <w:tcPr>
            <w:tcW w:w="702" w:type="pct"/>
            <w:shd w:val="clear" w:color="auto" w:fill="auto"/>
            <w:vAlign w:val="center"/>
          </w:tcPr>
          <w:p w:rsidR="006B2215" w:rsidRDefault="00E03713" w:rsidP="00DF4342">
            <w:pPr>
              <w:adjustRightInd w:val="0"/>
              <w:ind w:left="65"/>
              <w:jc w:val="center"/>
              <w:rPr>
                <w:rFonts w:ascii="仿宋" w:eastAsia="仿宋" w:hAnsi="仿宋"/>
                <w:b/>
                <w:sz w:val="24"/>
              </w:rPr>
            </w:pPr>
            <w:r>
              <w:rPr>
                <w:rFonts w:ascii="仿宋" w:eastAsia="仿宋" w:hAnsi="仿宋"/>
                <w:b/>
                <w:sz w:val="24"/>
              </w:rPr>
              <w:t>X</w:t>
            </w:r>
          </w:p>
        </w:tc>
        <w:tc>
          <w:tcPr>
            <w:tcW w:w="702" w:type="pct"/>
            <w:tcBorders>
              <w:bottom w:val="single" w:sz="4" w:space="0" w:color="auto"/>
            </w:tcBorders>
            <w:shd w:val="clear" w:color="auto" w:fill="auto"/>
            <w:vAlign w:val="center"/>
          </w:tcPr>
          <w:p w:rsidR="006B2215" w:rsidRDefault="00E03713" w:rsidP="00DF4342">
            <w:pPr>
              <w:adjustRightInd w:val="0"/>
              <w:ind w:left="65"/>
              <w:jc w:val="center"/>
              <w:rPr>
                <w:rFonts w:ascii="仿宋" w:eastAsia="仿宋" w:hAnsi="仿宋"/>
                <w:b/>
                <w:sz w:val="24"/>
              </w:rPr>
            </w:pPr>
            <w:r>
              <w:rPr>
                <w:rFonts w:ascii="仿宋" w:eastAsia="仿宋" w:hAnsi="仿宋"/>
                <w:b/>
                <w:sz w:val="24"/>
              </w:rPr>
              <w:t>X</w:t>
            </w:r>
          </w:p>
        </w:tc>
        <w:tc>
          <w:tcPr>
            <w:tcW w:w="702" w:type="pct"/>
            <w:tcBorders>
              <w:bottom w:val="single" w:sz="4" w:space="0" w:color="auto"/>
            </w:tcBorders>
            <w:shd w:val="clear" w:color="auto" w:fill="auto"/>
            <w:vAlign w:val="center"/>
          </w:tcPr>
          <w:p w:rsidR="006B2215" w:rsidRDefault="00E03713" w:rsidP="00DF4342">
            <w:pPr>
              <w:adjustRightInd w:val="0"/>
              <w:ind w:left="65"/>
              <w:jc w:val="center"/>
              <w:rPr>
                <w:rFonts w:ascii="仿宋" w:eastAsia="仿宋" w:hAnsi="仿宋"/>
                <w:b/>
                <w:sz w:val="24"/>
              </w:rPr>
            </w:pPr>
            <w:r>
              <w:rPr>
                <w:rFonts w:ascii="仿宋" w:eastAsia="仿宋" w:hAnsi="仿宋"/>
                <w:b/>
                <w:sz w:val="24"/>
              </w:rPr>
              <w:t>X</w:t>
            </w:r>
          </w:p>
        </w:tc>
        <w:tc>
          <w:tcPr>
            <w:tcW w:w="703" w:type="pct"/>
            <w:tcBorders>
              <w:bottom w:val="single" w:sz="4" w:space="0" w:color="auto"/>
            </w:tcBorders>
            <w:shd w:val="clear" w:color="auto" w:fill="auto"/>
            <w:vAlign w:val="center"/>
          </w:tcPr>
          <w:p w:rsidR="006B2215" w:rsidRDefault="00E03713" w:rsidP="00DF4342">
            <w:pPr>
              <w:adjustRightInd w:val="0"/>
              <w:ind w:left="65"/>
              <w:jc w:val="center"/>
              <w:rPr>
                <w:rFonts w:ascii="仿宋" w:eastAsia="仿宋" w:hAnsi="仿宋"/>
                <w:b/>
                <w:sz w:val="24"/>
              </w:rPr>
            </w:pPr>
            <w:r>
              <w:rPr>
                <w:rFonts w:ascii="仿宋" w:eastAsia="仿宋" w:hAnsi="仿宋"/>
                <w:b/>
                <w:sz w:val="24"/>
              </w:rPr>
              <w:t>X</w:t>
            </w:r>
          </w:p>
        </w:tc>
      </w:tr>
    </w:tbl>
    <w:p w:rsidR="006B2215" w:rsidRDefault="006B2215">
      <w:pPr>
        <w:tabs>
          <w:tab w:val="left" w:pos="900"/>
        </w:tabs>
        <w:snapToGrid w:val="0"/>
        <w:spacing w:line="360" w:lineRule="auto"/>
        <w:rPr>
          <w:rFonts w:ascii="仿宋" w:eastAsia="仿宋" w:hAnsi="仿宋"/>
          <w:sz w:val="28"/>
        </w:rPr>
      </w:pPr>
    </w:p>
    <w:p w:rsidR="006B2215" w:rsidRDefault="006B2215">
      <w:pPr>
        <w:framePr w:hSpace="180" w:wrap="around" w:vAnchor="text" w:hAnchor="page" w:x="6331" w:y="-1429"/>
        <w:tabs>
          <w:tab w:val="left" w:pos="900"/>
        </w:tabs>
        <w:snapToGrid w:val="0"/>
        <w:spacing w:line="360" w:lineRule="auto"/>
        <w:jc w:val="center"/>
        <w:rPr>
          <w:rFonts w:ascii="仿宋" w:eastAsia="仿宋" w:hAnsi="仿宋"/>
          <w:sz w:val="28"/>
        </w:rPr>
      </w:pPr>
    </w:p>
    <w:p w:rsidR="006B2215" w:rsidRPr="008232AE" w:rsidRDefault="00E03713" w:rsidP="00193DED">
      <w:pPr>
        <w:pStyle w:val="1"/>
        <w:numPr>
          <w:ilvl w:val="0"/>
          <w:numId w:val="1"/>
        </w:numPr>
        <w:spacing w:before="0" w:after="0" w:line="360" w:lineRule="auto"/>
        <w:ind w:firstLineChars="200" w:firstLine="640"/>
        <w:rPr>
          <w:rFonts w:ascii="黑体" w:eastAsia="黑体" w:hAnsi="黑体"/>
          <w:b w:val="0"/>
          <w:sz w:val="32"/>
          <w:szCs w:val="30"/>
        </w:rPr>
      </w:pPr>
      <w:r w:rsidRPr="008232AE">
        <w:rPr>
          <w:rFonts w:ascii="黑体" w:eastAsia="黑体" w:hAnsi="黑体" w:hint="eastAsia"/>
          <w:b w:val="0"/>
          <w:sz w:val="32"/>
          <w:szCs w:val="30"/>
        </w:rPr>
        <w:t>支付进度</w:t>
      </w:r>
    </w:p>
    <w:p w:rsidR="006B2215" w:rsidRDefault="00E03713">
      <w:pPr>
        <w:pStyle w:val="af1"/>
        <w:spacing w:line="360" w:lineRule="auto"/>
        <w:ind w:firstLineChars="0" w:firstLine="0"/>
        <w:jc w:val="center"/>
        <w:rPr>
          <w:rFonts w:ascii="仿宋" w:eastAsia="仿宋" w:hAnsi="仿宋"/>
          <w:sz w:val="28"/>
          <w:szCs w:val="28"/>
        </w:rPr>
      </w:pPr>
      <w:r>
        <w:rPr>
          <w:rFonts w:ascii="仿宋" w:eastAsia="仿宋" w:hAnsi="仿宋" w:hint="eastAsia"/>
          <w:sz w:val="28"/>
          <w:szCs w:val="28"/>
        </w:rPr>
        <w:t>表2产出支付进度表</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16"/>
        <w:gridCol w:w="4711"/>
        <w:gridCol w:w="2124"/>
        <w:gridCol w:w="1274"/>
      </w:tblGrid>
      <w:tr w:rsidR="00037245" w:rsidTr="00037245">
        <w:tc>
          <w:tcPr>
            <w:tcW w:w="457" w:type="pct"/>
            <w:shd w:val="clear" w:color="auto" w:fill="FFFFFF"/>
          </w:tcPr>
          <w:p w:rsidR="00037245" w:rsidRDefault="00037245" w:rsidP="00321628">
            <w:pPr>
              <w:pStyle w:val="af1"/>
              <w:ind w:firstLineChars="0" w:firstLine="0"/>
              <w:jc w:val="center"/>
              <w:rPr>
                <w:rFonts w:ascii="仿宋" w:eastAsia="仿宋" w:hAnsi="仿宋"/>
                <w:sz w:val="24"/>
              </w:rPr>
            </w:pPr>
            <w:r>
              <w:rPr>
                <w:rFonts w:ascii="仿宋" w:eastAsia="仿宋" w:hAnsi="仿宋" w:hint="eastAsia"/>
                <w:sz w:val="24"/>
              </w:rPr>
              <w:t>序号</w:t>
            </w:r>
          </w:p>
        </w:tc>
        <w:tc>
          <w:tcPr>
            <w:tcW w:w="2639" w:type="pct"/>
            <w:shd w:val="clear" w:color="auto" w:fill="FFFFFF"/>
          </w:tcPr>
          <w:p w:rsidR="00037245" w:rsidRDefault="00037245" w:rsidP="00321628">
            <w:pPr>
              <w:pStyle w:val="af1"/>
              <w:ind w:firstLineChars="0" w:firstLine="0"/>
              <w:jc w:val="center"/>
              <w:rPr>
                <w:rFonts w:ascii="仿宋" w:eastAsia="仿宋" w:hAnsi="仿宋"/>
                <w:sz w:val="24"/>
              </w:rPr>
            </w:pPr>
            <w:r>
              <w:rPr>
                <w:rFonts w:ascii="仿宋" w:eastAsia="仿宋" w:hAnsi="仿宋" w:hint="eastAsia"/>
                <w:sz w:val="24"/>
              </w:rPr>
              <w:t>产出</w:t>
            </w:r>
          </w:p>
        </w:tc>
        <w:tc>
          <w:tcPr>
            <w:tcW w:w="1190" w:type="pct"/>
            <w:shd w:val="clear" w:color="auto" w:fill="FFFFFF"/>
          </w:tcPr>
          <w:p w:rsidR="00037245" w:rsidRDefault="00037245" w:rsidP="00321628">
            <w:pPr>
              <w:pStyle w:val="af1"/>
              <w:ind w:firstLineChars="0" w:firstLine="0"/>
              <w:jc w:val="center"/>
              <w:rPr>
                <w:rFonts w:ascii="仿宋" w:eastAsia="仿宋" w:hAnsi="仿宋"/>
                <w:sz w:val="24"/>
              </w:rPr>
            </w:pPr>
            <w:r>
              <w:rPr>
                <w:rFonts w:ascii="仿宋" w:eastAsia="仿宋" w:hAnsi="仿宋" w:hint="eastAsia"/>
                <w:sz w:val="24"/>
              </w:rPr>
              <w:t>支付时间</w:t>
            </w:r>
          </w:p>
        </w:tc>
        <w:tc>
          <w:tcPr>
            <w:tcW w:w="714" w:type="pct"/>
            <w:shd w:val="clear" w:color="auto" w:fill="FFFFFF"/>
          </w:tcPr>
          <w:p w:rsidR="00037245" w:rsidRDefault="00037245" w:rsidP="00321628">
            <w:pPr>
              <w:pStyle w:val="af1"/>
              <w:ind w:firstLineChars="0" w:firstLine="0"/>
              <w:jc w:val="center"/>
              <w:rPr>
                <w:rFonts w:ascii="仿宋" w:eastAsia="仿宋" w:hAnsi="仿宋"/>
                <w:sz w:val="24"/>
              </w:rPr>
            </w:pPr>
            <w:r>
              <w:rPr>
                <w:rFonts w:ascii="仿宋" w:eastAsia="仿宋" w:hAnsi="仿宋" w:hint="eastAsia"/>
                <w:sz w:val="24"/>
              </w:rPr>
              <w:t>支付比例</w:t>
            </w:r>
          </w:p>
        </w:tc>
      </w:tr>
      <w:tr w:rsidR="00037245" w:rsidTr="00037245">
        <w:tc>
          <w:tcPr>
            <w:tcW w:w="457" w:type="pct"/>
            <w:shd w:val="clear" w:color="auto" w:fill="FFFFFF"/>
            <w:vAlign w:val="center"/>
          </w:tcPr>
          <w:p w:rsidR="00037245" w:rsidRDefault="00037245" w:rsidP="00321628">
            <w:pPr>
              <w:pStyle w:val="af1"/>
              <w:ind w:firstLineChars="0" w:firstLine="0"/>
              <w:jc w:val="center"/>
              <w:rPr>
                <w:rFonts w:ascii="仿宋" w:eastAsia="仿宋" w:hAnsi="仿宋"/>
                <w:sz w:val="24"/>
              </w:rPr>
            </w:pPr>
            <w:r>
              <w:rPr>
                <w:rFonts w:ascii="仿宋" w:eastAsia="仿宋" w:hAnsi="仿宋"/>
                <w:sz w:val="24"/>
              </w:rPr>
              <w:t>1</w:t>
            </w:r>
            <w:r>
              <w:rPr>
                <w:rFonts w:ascii="仿宋" w:eastAsia="仿宋" w:hAnsi="仿宋" w:hint="eastAsia"/>
                <w:sz w:val="24"/>
              </w:rPr>
              <w:t>．</w:t>
            </w:r>
          </w:p>
        </w:tc>
        <w:tc>
          <w:tcPr>
            <w:tcW w:w="2639" w:type="pct"/>
            <w:shd w:val="clear" w:color="auto" w:fill="FFFFFF"/>
            <w:vAlign w:val="center"/>
          </w:tcPr>
          <w:p w:rsidR="00037245" w:rsidRDefault="00037245" w:rsidP="00321628">
            <w:pPr>
              <w:jc w:val="left"/>
              <w:rPr>
                <w:rFonts w:ascii="仿宋" w:eastAsia="仿宋" w:hAnsi="仿宋"/>
                <w:sz w:val="22"/>
              </w:rPr>
            </w:pPr>
            <w:r>
              <w:rPr>
                <w:rFonts w:ascii="仿宋" w:eastAsia="仿宋" w:hAnsi="仿宋" w:hint="eastAsia"/>
                <w:sz w:val="22"/>
              </w:rPr>
              <w:t>合同签署后预付款</w:t>
            </w:r>
          </w:p>
        </w:tc>
        <w:tc>
          <w:tcPr>
            <w:tcW w:w="1190" w:type="pct"/>
            <w:shd w:val="clear" w:color="auto" w:fill="FFFFFF"/>
            <w:vAlign w:val="center"/>
          </w:tcPr>
          <w:p w:rsidR="00037245" w:rsidRDefault="00037245" w:rsidP="00321628">
            <w:pPr>
              <w:jc w:val="center"/>
              <w:rPr>
                <w:rFonts w:ascii="仿宋" w:eastAsia="仿宋" w:hAnsi="仿宋"/>
                <w:sz w:val="22"/>
              </w:rPr>
            </w:pPr>
            <w:r>
              <w:rPr>
                <w:rFonts w:ascii="仿宋" w:eastAsia="仿宋" w:hAnsi="仿宋" w:hint="eastAsia"/>
                <w:sz w:val="22"/>
              </w:rPr>
              <w:t>合同签署后</w:t>
            </w:r>
            <w:r>
              <w:rPr>
                <w:rFonts w:ascii="仿宋" w:eastAsia="仿宋" w:hAnsi="仿宋"/>
                <w:sz w:val="22"/>
              </w:rPr>
              <w:t>30</w:t>
            </w:r>
            <w:r>
              <w:rPr>
                <w:rFonts w:ascii="仿宋" w:eastAsia="仿宋" w:hAnsi="仿宋" w:hint="eastAsia"/>
                <w:sz w:val="22"/>
              </w:rPr>
              <w:t>天内</w:t>
            </w:r>
          </w:p>
        </w:tc>
        <w:tc>
          <w:tcPr>
            <w:tcW w:w="714" w:type="pct"/>
            <w:shd w:val="clear" w:color="auto" w:fill="FFFFFF"/>
            <w:vAlign w:val="center"/>
          </w:tcPr>
          <w:p w:rsidR="00037245" w:rsidRDefault="00037245" w:rsidP="00321628">
            <w:pPr>
              <w:jc w:val="center"/>
              <w:rPr>
                <w:rFonts w:ascii="仿宋" w:eastAsia="仿宋" w:hAnsi="仿宋"/>
                <w:sz w:val="22"/>
              </w:rPr>
            </w:pPr>
            <w:r>
              <w:rPr>
                <w:rFonts w:ascii="仿宋" w:eastAsia="仿宋" w:hAnsi="仿宋"/>
                <w:sz w:val="22"/>
              </w:rPr>
              <w:t>30%</w:t>
            </w:r>
          </w:p>
        </w:tc>
      </w:tr>
      <w:tr w:rsidR="00037245" w:rsidTr="00037245">
        <w:trPr>
          <w:trHeight w:val="689"/>
        </w:trPr>
        <w:tc>
          <w:tcPr>
            <w:tcW w:w="457" w:type="pct"/>
            <w:vMerge w:val="restart"/>
            <w:shd w:val="clear" w:color="auto" w:fill="FFFFFF"/>
            <w:vAlign w:val="center"/>
          </w:tcPr>
          <w:p w:rsidR="00037245" w:rsidRDefault="00037245" w:rsidP="00321628">
            <w:pPr>
              <w:pStyle w:val="af1"/>
              <w:ind w:firstLineChars="0" w:firstLine="0"/>
              <w:jc w:val="center"/>
              <w:rPr>
                <w:rFonts w:ascii="仿宋" w:eastAsia="仿宋" w:hAnsi="仿宋"/>
                <w:sz w:val="24"/>
              </w:rPr>
            </w:pPr>
            <w:r>
              <w:rPr>
                <w:rFonts w:ascii="仿宋" w:eastAsia="仿宋" w:hAnsi="仿宋" w:hint="eastAsia"/>
                <w:sz w:val="24"/>
              </w:rPr>
              <w:t>2</w:t>
            </w:r>
            <w:r>
              <w:rPr>
                <w:rFonts w:ascii="仿宋" w:eastAsia="仿宋" w:hAnsi="仿宋"/>
                <w:sz w:val="24"/>
              </w:rPr>
              <w:t>.</w:t>
            </w:r>
          </w:p>
        </w:tc>
        <w:tc>
          <w:tcPr>
            <w:tcW w:w="2639" w:type="pct"/>
            <w:shd w:val="clear" w:color="auto" w:fill="FFFFFF"/>
            <w:vAlign w:val="center"/>
          </w:tcPr>
          <w:p w:rsidR="00037245" w:rsidRPr="00235E06" w:rsidRDefault="00037245" w:rsidP="00321628">
            <w:pPr>
              <w:rPr>
                <w:rFonts w:ascii="仿宋" w:eastAsia="仿宋" w:hAnsi="仿宋"/>
                <w:sz w:val="22"/>
              </w:rPr>
            </w:pPr>
            <w:r w:rsidRPr="00235E06">
              <w:rPr>
                <w:rFonts w:ascii="仿宋" w:eastAsia="仿宋" w:hAnsi="仿宋" w:hint="eastAsia"/>
                <w:sz w:val="22"/>
              </w:rPr>
              <w:t>PVC项目环境和社会管理计划（ESMP）实施进展报告</w:t>
            </w:r>
            <w:r>
              <w:rPr>
                <w:rFonts w:ascii="仿宋" w:eastAsia="仿宋" w:hAnsi="仿宋" w:hint="eastAsia"/>
                <w:sz w:val="22"/>
              </w:rPr>
              <w:t>（中英文，</w:t>
            </w:r>
            <w:r w:rsidRPr="00D84F09">
              <w:rPr>
                <w:rFonts w:ascii="仿宋" w:eastAsia="仿宋" w:hAnsi="仿宋" w:hint="eastAsia"/>
                <w:sz w:val="22"/>
              </w:rPr>
              <w:t>2023年6月前提交</w:t>
            </w:r>
            <w:r>
              <w:rPr>
                <w:rFonts w:ascii="仿宋" w:eastAsia="仿宋" w:hAnsi="仿宋" w:hint="eastAsia"/>
                <w:sz w:val="22"/>
              </w:rPr>
              <w:t>）</w:t>
            </w:r>
          </w:p>
        </w:tc>
        <w:tc>
          <w:tcPr>
            <w:tcW w:w="1190" w:type="pct"/>
            <w:vMerge w:val="restart"/>
            <w:shd w:val="clear" w:color="auto" w:fill="FFFFFF"/>
            <w:vAlign w:val="center"/>
          </w:tcPr>
          <w:p w:rsidR="00037245" w:rsidRPr="005C74B4" w:rsidRDefault="00E02A15" w:rsidP="00BD329F">
            <w:pPr>
              <w:rPr>
                <w:rFonts w:ascii="仿宋" w:eastAsia="仿宋" w:hAnsi="仿宋"/>
                <w:sz w:val="22"/>
              </w:rPr>
            </w:pPr>
            <w:r>
              <w:rPr>
                <w:rFonts w:ascii="仿宋" w:eastAsia="仿宋" w:hAnsi="仿宋" w:hint="eastAsia"/>
                <w:sz w:val="22"/>
              </w:rPr>
              <w:t>通过验收后3</w:t>
            </w:r>
            <w:r>
              <w:rPr>
                <w:rFonts w:ascii="仿宋" w:eastAsia="仿宋" w:hAnsi="仿宋"/>
                <w:sz w:val="22"/>
              </w:rPr>
              <w:t>0</w:t>
            </w:r>
            <w:r>
              <w:rPr>
                <w:rFonts w:ascii="仿宋" w:eastAsia="仿宋" w:hAnsi="仿宋" w:hint="eastAsia"/>
                <w:sz w:val="22"/>
              </w:rPr>
              <w:t>天内</w:t>
            </w:r>
          </w:p>
        </w:tc>
        <w:tc>
          <w:tcPr>
            <w:tcW w:w="714" w:type="pct"/>
            <w:vMerge w:val="restart"/>
            <w:shd w:val="clear" w:color="auto" w:fill="FFFFFF"/>
            <w:vAlign w:val="center"/>
          </w:tcPr>
          <w:p w:rsidR="00037245" w:rsidRDefault="00037245" w:rsidP="00321628">
            <w:pPr>
              <w:jc w:val="center"/>
              <w:rPr>
                <w:rFonts w:ascii="仿宋" w:eastAsia="仿宋" w:hAnsi="仿宋"/>
                <w:sz w:val="22"/>
              </w:rPr>
            </w:pPr>
            <w:r>
              <w:rPr>
                <w:rFonts w:ascii="仿宋" w:eastAsia="仿宋" w:hAnsi="仿宋"/>
                <w:sz w:val="22"/>
              </w:rPr>
              <w:t>30</w:t>
            </w:r>
            <w:r>
              <w:rPr>
                <w:rFonts w:ascii="仿宋" w:eastAsia="仿宋" w:hAnsi="仿宋" w:hint="eastAsia"/>
                <w:sz w:val="22"/>
              </w:rPr>
              <w:t>%</w:t>
            </w:r>
          </w:p>
        </w:tc>
      </w:tr>
      <w:tr w:rsidR="00037245" w:rsidTr="00037245">
        <w:trPr>
          <w:trHeight w:val="689"/>
        </w:trPr>
        <w:tc>
          <w:tcPr>
            <w:tcW w:w="457" w:type="pct"/>
            <w:vMerge/>
            <w:shd w:val="clear" w:color="auto" w:fill="FFFFFF"/>
            <w:vAlign w:val="center"/>
          </w:tcPr>
          <w:p w:rsidR="00037245" w:rsidRDefault="00037245" w:rsidP="00321628">
            <w:pPr>
              <w:pStyle w:val="af1"/>
              <w:ind w:firstLineChars="0" w:firstLine="0"/>
              <w:jc w:val="center"/>
              <w:rPr>
                <w:rFonts w:ascii="仿宋" w:eastAsia="仿宋" w:hAnsi="仿宋"/>
                <w:sz w:val="24"/>
              </w:rPr>
            </w:pPr>
          </w:p>
        </w:tc>
        <w:tc>
          <w:tcPr>
            <w:tcW w:w="2639" w:type="pct"/>
            <w:shd w:val="clear" w:color="auto" w:fill="FFFFFF"/>
            <w:vAlign w:val="center"/>
          </w:tcPr>
          <w:p w:rsidR="00037245" w:rsidRPr="00235E06" w:rsidRDefault="00037245" w:rsidP="00321628">
            <w:pPr>
              <w:rPr>
                <w:rFonts w:ascii="仿宋" w:eastAsia="仿宋" w:hAnsi="仿宋"/>
                <w:sz w:val="22"/>
              </w:rPr>
            </w:pPr>
            <w:proofErr w:type="gramStart"/>
            <w:r>
              <w:rPr>
                <w:rFonts w:ascii="仿宋" w:eastAsia="仿宋" w:hAnsi="仿宋" w:hint="eastAsia"/>
                <w:sz w:val="22"/>
              </w:rPr>
              <w:t>废汞触媒</w:t>
            </w:r>
            <w:proofErr w:type="gramEnd"/>
            <w:r>
              <w:rPr>
                <w:rFonts w:ascii="仿宋" w:eastAsia="仿宋" w:hAnsi="仿宋" w:hint="eastAsia"/>
                <w:sz w:val="22"/>
              </w:rPr>
              <w:t>回收技术改造活动环境影响评估报告（EIA）（中英文，</w:t>
            </w:r>
            <w:r w:rsidRPr="00D84F09">
              <w:rPr>
                <w:rFonts w:ascii="仿宋" w:eastAsia="仿宋" w:hAnsi="仿宋" w:hint="eastAsia"/>
                <w:sz w:val="22"/>
              </w:rPr>
              <w:t>2023年6月前提交）</w:t>
            </w:r>
          </w:p>
        </w:tc>
        <w:tc>
          <w:tcPr>
            <w:tcW w:w="1190" w:type="pct"/>
            <w:vMerge/>
            <w:shd w:val="clear" w:color="auto" w:fill="FFFFFF"/>
            <w:vAlign w:val="center"/>
          </w:tcPr>
          <w:p w:rsidR="00037245" w:rsidRPr="005C74B4" w:rsidRDefault="00037245" w:rsidP="00321628">
            <w:pPr>
              <w:jc w:val="center"/>
              <w:rPr>
                <w:rFonts w:ascii="仿宋" w:eastAsia="仿宋" w:hAnsi="仿宋"/>
                <w:sz w:val="22"/>
              </w:rPr>
            </w:pPr>
          </w:p>
        </w:tc>
        <w:tc>
          <w:tcPr>
            <w:tcW w:w="714" w:type="pct"/>
            <w:vMerge/>
            <w:shd w:val="clear" w:color="auto" w:fill="FFFFFF"/>
            <w:vAlign w:val="center"/>
          </w:tcPr>
          <w:p w:rsidR="00037245" w:rsidRDefault="00037245" w:rsidP="00321628">
            <w:pPr>
              <w:jc w:val="center"/>
              <w:rPr>
                <w:rFonts w:ascii="仿宋" w:eastAsia="仿宋" w:hAnsi="仿宋"/>
                <w:sz w:val="22"/>
              </w:rPr>
            </w:pPr>
          </w:p>
        </w:tc>
      </w:tr>
      <w:tr w:rsidR="00037245" w:rsidTr="00037245">
        <w:trPr>
          <w:trHeight w:val="689"/>
        </w:trPr>
        <w:tc>
          <w:tcPr>
            <w:tcW w:w="457" w:type="pct"/>
            <w:vMerge/>
            <w:shd w:val="clear" w:color="auto" w:fill="FFFFFF"/>
            <w:vAlign w:val="center"/>
          </w:tcPr>
          <w:p w:rsidR="00037245" w:rsidRDefault="00037245" w:rsidP="00321628">
            <w:pPr>
              <w:pStyle w:val="af1"/>
              <w:ind w:firstLineChars="0" w:firstLine="0"/>
              <w:jc w:val="center"/>
              <w:rPr>
                <w:rFonts w:ascii="仿宋" w:eastAsia="仿宋" w:hAnsi="仿宋"/>
                <w:sz w:val="24"/>
              </w:rPr>
            </w:pPr>
          </w:p>
        </w:tc>
        <w:tc>
          <w:tcPr>
            <w:tcW w:w="2639" w:type="pct"/>
            <w:shd w:val="clear" w:color="auto" w:fill="FFFFFF"/>
            <w:vAlign w:val="center"/>
          </w:tcPr>
          <w:p w:rsidR="00037245" w:rsidRPr="00235E06" w:rsidRDefault="00037245" w:rsidP="00321628">
            <w:pPr>
              <w:rPr>
                <w:rFonts w:ascii="仿宋" w:eastAsia="仿宋" w:hAnsi="仿宋"/>
                <w:sz w:val="22"/>
              </w:rPr>
            </w:pPr>
            <w:proofErr w:type="gramStart"/>
            <w:r>
              <w:rPr>
                <w:rFonts w:ascii="仿宋" w:eastAsia="仿宋" w:hAnsi="仿宋" w:hint="eastAsia"/>
                <w:sz w:val="22"/>
              </w:rPr>
              <w:t>废汞触媒</w:t>
            </w:r>
            <w:proofErr w:type="gramEnd"/>
            <w:r>
              <w:rPr>
                <w:rFonts w:ascii="仿宋" w:eastAsia="仿宋" w:hAnsi="仿宋" w:hint="eastAsia"/>
                <w:sz w:val="22"/>
              </w:rPr>
              <w:t>回收技术改造活动环境社会管理计划（ESMP）（中英文，</w:t>
            </w:r>
            <w:r w:rsidRPr="00D84F09">
              <w:rPr>
                <w:rFonts w:ascii="仿宋" w:eastAsia="仿宋" w:hAnsi="仿宋" w:hint="eastAsia"/>
                <w:sz w:val="22"/>
              </w:rPr>
              <w:t>2023年12月前提交</w:t>
            </w:r>
            <w:r>
              <w:rPr>
                <w:rFonts w:ascii="仿宋" w:eastAsia="仿宋" w:hAnsi="仿宋" w:hint="eastAsia"/>
                <w:sz w:val="22"/>
              </w:rPr>
              <w:t>）</w:t>
            </w:r>
          </w:p>
        </w:tc>
        <w:tc>
          <w:tcPr>
            <w:tcW w:w="1190" w:type="pct"/>
            <w:vMerge/>
            <w:shd w:val="clear" w:color="auto" w:fill="FFFFFF"/>
            <w:vAlign w:val="center"/>
          </w:tcPr>
          <w:p w:rsidR="00037245" w:rsidRPr="005C74B4" w:rsidRDefault="00037245" w:rsidP="00321628">
            <w:pPr>
              <w:jc w:val="center"/>
              <w:rPr>
                <w:rFonts w:ascii="仿宋" w:eastAsia="仿宋" w:hAnsi="仿宋"/>
                <w:sz w:val="22"/>
              </w:rPr>
            </w:pPr>
          </w:p>
        </w:tc>
        <w:tc>
          <w:tcPr>
            <w:tcW w:w="714" w:type="pct"/>
            <w:vMerge/>
            <w:shd w:val="clear" w:color="auto" w:fill="FFFFFF"/>
            <w:vAlign w:val="center"/>
          </w:tcPr>
          <w:p w:rsidR="00037245" w:rsidRDefault="00037245" w:rsidP="00321628">
            <w:pPr>
              <w:jc w:val="center"/>
              <w:rPr>
                <w:rFonts w:ascii="仿宋" w:eastAsia="仿宋" w:hAnsi="仿宋"/>
                <w:sz w:val="22"/>
              </w:rPr>
            </w:pPr>
          </w:p>
        </w:tc>
      </w:tr>
      <w:tr w:rsidR="00037245" w:rsidTr="00037245">
        <w:trPr>
          <w:trHeight w:val="689"/>
        </w:trPr>
        <w:tc>
          <w:tcPr>
            <w:tcW w:w="457" w:type="pct"/>
            <w:vMerge/>
            <w:shd w:val="clear" w:color="auto" w:fill="FFFFFF"/>
            <w:vAlign w:val="center"/>
          </w:tcPr>
          <w:p w:rsidR="00037245" w:rsidRDefault="00037245" w:rsidP="00321628">
            <w:pPr>
              <w:pStyle w:val="af1"/>
              <w:ind w:firstLineChars="0" w:firstLine="0"/>
              <w:jc w:val="center"/>
              <w:rPr>
                <w:rFonts w:ascii="仿宋" w:eastAsia="仿宋" w:hAnsi="仿宋"/>
                <w:sz w:val="24"/>
              </w:rPr>
            </w:pPr>
          </w:p>
        </w:tc>
        <w:tc>
          <w:tcPr>
            <w:tcW w:w="2639" w:type="pct"/>
            <w:shd w:val="clear" w:color="auto" w:fill="FFFFFF"/>
            <w:vAlign w:val="center"/>
          </w:tcPr>
          <w:p w:rsidR="00037245" w:rsidRDefault="00037245" w:rsidP="00321628">
            <w:pPr>
              <w:rPr>
                <w:rFonts w:ascii="仿宋" w:eastAsia="仿宋" w:hAnsi="仿宋"/>
                <w:sz w:val="22"/>
              </w:rPr>
            </w:pPr>
            <w:proofErr w:type="gramStart"/>
            <w:r w:rsidRPr="009E6F86">
              <w:rPr>
                <w:rFonts w:ascii="仿宋" w:eastAsia="仿宋" w:hAnsi="仿宋" w:hint="eastAsia"/>
                <w:sz w:val="22"/>
              </w:rPr>
              <w:t>废汞触媒</w:t>
            </w:r>
            <w:proofErr w:type="gramEnd"/>
            <w:r w:rsidRPr="009E6F86">
              <w:rPr>
                <w:rFonts w:ascii="仿宋" w:eastAsia="仿宋" w:hAnsi="仿宋" w:hint="eastAsia"/>
                <w:sz w:val="22"/>
              </w:rPr>
              <w:t>回收技术改造活动性别评估报告（GAP）（</w:t>
            </w:r>
            <w:r>
              <w:rPr>
                <w:rFonts w:ascii="仿宋" w:eastAsia="仿宋" w:hAnsi="仿宋" w:hint="eastAsia"/>
                <w:sz w:val="22"/>
              </w:rPr>
              <w:t>中英文，</w:t>
            </w:r>
            <w:r w:rsidRPr="009E6F86">
              <w:rPr>
                <w:rFonts w:ascii="仿宋" w:eastAsia="仿宋" w:hAnsi="仿宋" w:hint="eastAsia"/>
                <w:sz w:val="22"/>
              </w:rPr>
              <w:t>2023年12月前提交）</w:t>
            </w:r>
          </w:p>
        </w:tc>
        <w:tc>
          <w:tcPr>
            <w:tcW w:w="1190" w:type="pct"/>
            <w:vMerge/>
            <w:shd w:val="clear" w:color="auto" w:fill="FFFFFF"/>
            <w:vAlign w:val="center"/>
          </w:tcPr>
          <w:p w:rsidR="00037245" w:rsidRPr="005C74B4" w:rsidRDefault="00037245" w:rsidP="00321628">
            <w:pPr>
              <w:jc w:val="center"/>
              <w:rPr>
                <w:rFonts w:ascii="仿宋" w:eastAsia="仿宋" w:hAnsi="仿宋"/>
                <w:sz w:val="22"/>
              </w:rPr>
            </w:pPr>
          </w:p>
        </w:tc>
        <w:tc>
          <w:tcPr>
            <w:tcW w:w="714" w:type="pct"/>
            <w:vMerge/>
            <w:shd w:val="clear" w:color="auto" w:fill="FFFFFF"/>
            <w:vAlign w:val="center"/>
          </w:tcPr>
          <w:p w:rsidR="00037245" w:rsidRDefault="00037245" w:rsidP="00321628">
            <w:pPr>
              <w:jc w:val="center"/>
              <w:rPr>
                <w:rFonts w:ascii="仿宋" w:eastAsia="仿宋" w:hAnsi="仿宋"/>
                <w:sz w:val="22"/>
              </w:rPr>
            </w:pPr>
          </w:p>
        </w:tc>
      </w:tr>
      <w:tr w:rsidR="00037245" w:rsidTr="00037245">
        <w:trPr>
          <w:trHeight w:val="998"/>
        </w:trPr>
        <w:tc>
          <w:tcPr>
            <w:tcW w:w="457" w:type="pct"/>
            <w:vMerge/>
            <w:shd w:val="clear" w:color="auto" w:fill="FFFFFF"/>
            <w:vAlign w:val="center"/>
          </w:tcPr>
          <w:p w:rsidR="00037245" w:rsidRPr="00321628" w:rsidRDefault="00037245" w:rsidP="00321628">
            <w:pPr>
              <w:pStyle w:val="af1"/>
              <w:ind w:firstLineChars="0" w:firstLine="0"/>
              <w:jc w:val="center"/>
              <w:rPr>
                <w:rFonts w:ascii="仿宋" w:eastAsia="仿宋" w:hAnsi="仿宋"/>
                <w:sz w:val="24"/>
              </w:rPr>
            </w:pPr>
          </w:p>
        </w:tc>
        <w:tc>
          <w:tcPr>
            <w:tcW w:w="2639" w:type="pct"/>
            <w:shd w:val="clear" w:color="auto" w:fill="FFFFFF"/>
            <w:vAlign w:val="center"/>
          </w:tcPr>
          <w:p w:rsidR="00037245" w:rsidRDefault="00037245" w:rsidP="00321628">
            <w:pPr>
              <w:rPr>
                <w:rFonts w:ascii="仿宋" w:eastAsia="仿宋" w:hAnsi="仿宋"/>
                <w:sz w:val="22"/>
              </w:rPr>
            </w:pPr>
            <w:r>
              <w:rPr>
                <w:rFonts w:ascii="仿宋" w:eastAsia="仿宋" w:hAnsi="仿宋" w:hint="eastAsia"/>
                <w:sz w:val="22"/>
              </w:rPr>
              <w:t>PVC行业汞污染场地修复方案实施的环境影响评估报告（EIA）（中英文，</w:t>
            </w:r>
            <w:r w:rsidRPr="00D84F09">
              <w:rPr>
                <w:rFonts w:ascii="仿宋" w:eastAsia="仿宋" w:hAnsi="仿宋" w:hint="eastAsia"/>
                <w:sz w:val="22"/>
              </w:rPr>
              <w:t>2023年12月前提交</w:t>
            </w:r>
            <w:r>
              <w:rPr>
                <w:rFonts w:ascii="仿宋" w:eastAsia="仿宋" w:hAnsi="仿宋" w:hint="eastAsia"/>
                <w:sz w:val="22"/>
              </w:rPr>
              <w:t>）</w:t>
            </w:r>
          </w:p>
        </w:tc>
        <w:tc>
          <w:tcPr>
            <w:tcW w:w="1190" w:type="pct"/>
            <w:vMerge/>
            <w:shd w:val="clear" w:color="auto" w:fill="FFFFFF"/>
            <w:vAlign w:val="center"/>
          </w:tcPr>
          <w:p w:rsidR="00037245" w:rsidRDefault="00037245" w:rsidP="00321628">
            <w:pPr>
              <w:jc w:val="center"/>
              <w:rPr>
                <w:rFonts w:ascii="仿宋" w:eastAsia="仿宋" w:hAnsi="仿宋"/>
                <w:sz w:val="22"/>
              </w:rPr>
            </w:pPr>
          </w:p>
        </w:tc>
        <w:tc>
          <w:tcPr>
            <w:tcW w:w="714" w:type="pct"/>
            <w:vMerge/>
            <w:shd w:val="clear" w:color="auto" w:fill="FFFFFF"/>
            <w:vAlign w:val="center"/>
          </w:tcPr>
          <w:p w:rsidR="00037245" w:rsidRDefault="00037245" w:rsidP="00321628">
            <w:pPr>
              <w:jc w:val="center"/>
              <w:rPr>
                <w:rFonts w:ascii="仿宋" w:eastAsia="仿宋" w:hAnsi="仿宋"/>
                <w:sz w:val="22"/>
              </w:rPr>
            </w:pPr>
          </w:p>
        </w:tc>
      </w:tr>
      <w:tr w:rsidR="00037245" w:rsidTr="00037245">
        <w:trPr>
          <w:trHeight w:val="707"/>
        </w:trPr>
        <w:tc>
          <w:tcPr>
            <w:tcW w:w="457" w:type="pct"/>
            <w:vMerge w:val="restart"/>
            <w:shd w:val="clear" w:color="auto" w:fill="FFFFFF"/>
            <w:vAlign w:val="center"/>
          </w:tcPr>
          <w:p w:rsidR="00037245" w:rsidRDefault="00037245" w:rsidP="00321628">
            <w:pPr>
              <w:jc w:val="center"/>
              <w:rPr>
                <w:rFonts w:ascii="仿宋" w:eastAsia="仿宋" w:hAnsi="仿宋"/>
                <w:sz w:val="24"/>
              </w:rPr>
            </w:pPr>
            <w:r>
              <w:rPr>
                <w:rFonts w:ascii="仿宋" w:eastAsia="仿宋" w:hAnsi="仿宋" w:hint="eastAsia"/>
                <w:sz w:val="24"/>
              </w:rPr>
              <w:t>3</w:t>
            </w:r>
            <w:r>
              <w:rPr>
                <w:rFonts w:ascii="仿宋" w:eastAsia="仿宋" w:hAnsi="仿宋"/>
                <w:sz w:val="24"/>
              </w:rPr>
              <w:t>.</w:t>
            </w:r>
          </w:p>
        </w:tc>
        <w:tc>
          <w:tcPr>
            <w:tcW w:w="2639" w:type="pct"/>
            <w:shd w:val="clear" w:color="auto" w:fill="FFFFFF"/>
            <w:vAlign w:val="center"/>
          </w:tcPr>
          <w:p w:rsidR="00037245" w:rsidDel="005C74B4" w:rsidRDefault="00037245" w:rsidP="00321628">
            <w:pPr>
              <w:rPr>
                <w:rFonts w:ascii="仿宋" w:eastAsia="仿宋" w:hAnsi="仿宋"/>
                <w:sz w:val="22"/>
              </w:rPr>
            </w:pPr>
            <w:r w:rsidRPr="00235E06">
              <w:rPr>
                <w:rFonts w:ascii="仿宋" w:eastAsia="仿宋" w:hAnsi="仿宋" w:hint="eastAsia"/>
                <w:sz w:val="22"/>
              </w:rPr>
              <w:t>PVC项目环境和社会管理计划（ESMP）实施进展报告</w:t>
            </w:r>
            <w:r>
              <w:rPr>
                <w:rFonts w:ascii="仿宋" w:eastAsia="仿宋" w:hAnsi="仿宋" w:hint="eastAsia"/>
                <w:sz w:val="22"/>
              </w:rPr>
              <w:t>（中英文，202</w:t>
            </w:r>
            <w:r>
              <w:rPr>
                <w:rFonts w:ascii="仿宋" w:eastAsia="仿宋" w:hAnsi="仿宋"/>
                <w:sz w:val="22"/>
              </w:rPr>
              <w:t>4</w:t>
            </w:r>
            <w:r w:rsidRPr="00D84F09">
              <w:rPr>
                <w:rFonts w:ascii="仿宋" w:eastAsia="仿宋" w:hAnsi="仿宋" w:hint="eastAsia"/>
                <w:sz w:val="22"/>
              </w:rPr>
              <w:t>年6月前提交</w:t>
            </w:r>
            <w:r>
              <w:rPr>
                <w:rFonts w:ascii="仿宋" w:eastAsia="仿宋" w:hAnsi="仿宋" w:hint="eastAsia"/>
                <w:sz w:val="22"/>
              </w:rPr>
              <w:t>）</w:t>
            </w:r>
          </w:p>
        </w:tc>
        <w:tc>
          <w:tcPr>
            <w:tcW w:w="1190" w:type="pct"/>
            <w:vMerge w:val="restart"/>
            <w:shd w:val="clear" w:color="auto" w:fill="FFFFFF"/>
            <w:vAlign w:val="center"/>
          </w:tcPr>
          <w:p w:rsidR="00037245" w:rsidRPr="005C74B4" w:rsidRDefault="00E02A15" w:rsidP="00321628">
            <w:pPr>
              <w:jc w:val="center"/>
              <w:rPr>
                <w:rFonts w:ascii="仿宋" w:eastAsia="仿宋" w:hAnsi="仿宋"/>
                <w:sz w:val="22"/>
              </w:rPr>
            </w:pPr>
            <w:r>
              <w:rPr>
                <w:rFonts w:ascii="仿宋" w:eastAsia="仿宋" w:hAnsi="仿宋" w:hint="eastAsia"/>
                <w:sz w:val="22"/>
              </w:rPr>
              <w:t>通过验收后3</w:t>
            </w:r>
            <w:r>
              <w:rPr>
                <w:rFonts w:ascii="仿宋" w:eastAsia="仿宋" w:hAnsi="仿宋"/>
                <w:sz w:val="22"/>
              </w:rPr>
              <w:t>0</w:t>
            </w:r>
            <w:r>
              <w:rPr>
                <w:rFonts w:ascii="仿宋" w:eastAsia="仿宋" w:hAnsi="仿宋" w:hint="eastAsia"/>
                <w:sz w:val="22"/>
              </w:rPr>
              <w:t>天内</w:t>
            </w:r>
          </w:p>
        </w:tc>
        <w:tc>
          <w:tcPr>
            <w:tcW w:w="714" w:type="pct"/>
            <w:vMerge w:val="restart"/>
            <w:shd w:val="clear" w:color="auto" w:fill="FFFFFF"/>
            <w:vAlign w:val="center"/>
          </w:tcPr>
          <w:p w:rsidR="00037245" w:rsidRDefault="00037245" w:rsidP="00321628">
            <w:pPr>
              <w:jc w:val="center"/>
              <w:rPr>
                <w:rFonts w:ascii="仿宋" w:eastAsia="仿宋" w:hAnsi="仿宋"/>
                <w:sz w:val="22"/>
              </w:rPr>
            </w:pPr>
            <w:r>
              <w:rPr>
                <w:rFonts w:ascii="仿宋" w:eastAsia="仿宋" w:hAnsi="仿宋" w:hint="eastAsia"/>
                <w:sz w:val="22"/>
              </w:rPr>
              <w:t>2</w:t>
            </w:r>
            <w:r>
              <w:rPr>
                <w:rFonts w:ascii="仿宋" w:eastAsia="仿宋" w:hAnsi="仿宋"/>
                <w:sz w:val="22"/>
              </w:rPr>
              <w:t>0</w:t>
            </w:r>
            <w:r>
              <w:rPr>
                <w:rFonts w:ascii="仿宋" w:eastAsia="仿宋" w:hAnsi="仿宋" w:hint="eastAsia"/>
                <w:sz w:val="22"/>
              </w:rPr>
              <w:t>%</w:t>
            </w:r>
          </w:p>
        </w:tc>
      </w:tr>
      <w:tr w:rsidR="00037245" w:rsidTr="00037245">
        <w:trPr>
          <w:trHeight w:val="707"/>
        </w:trPr>
        <w:tc>
          <w:tcPr>
            <w:tcW w:w="457" w:type="pct"/>
            <w:vMerge/>
            <w:shd w:val="clear" w:color="auto" w:fill="FFFFFF"/>
            <w:vAlign w:val="center"/>
          </w:tcPr>
          <w:p w:rsidR="00037245" w:rsidRDefault="00037245" w:rsidP="00321628">
            <w:pPr>
              <w:jc w:val="center"/>
              <w:rPr>
                <w:rFonts w:ascii="仿宋" w:eastAsia="仿宋" w:hAnsi="仿宋"/>
                <w:sz w:val="24"/>
              </w:rPr>
            </w:pPr>
          </w:p>
        </w:tc>
        <w:tc>
          <w:tcPr>
            <w:tcW w:w="2639" w:type="pct"/>
            <w:shd w:val="clear" w:color="auto" w:fill="FFFFFF"/>
            <w:vAlign w:val="center"/>
          </w:tcPr>
          <w:p w:rsidR="00037245" w:rsidRPr="00235E06" w:rsidRDefault="00037245" w:rsidP="00321628">
            <w:pPr>
              <w:rPr>
                <w:rFonts w:ascii="仿宋" w:eastAsia="仿宋" w:hAnsi="仿宋"/>
                <w:sz w:val="22"/>
              </w:rPr>
            </w:pPr>
            <w:r>
              <w:rPr>
                <w:rFonts w:ascii="仿宋" w:eastAsia="仿宋" w:hAnsi="仿宋" w:hint="eastAsia"/>
                <w:sz w:val="22"/>
              </w:rPr>
              <w:t>PVC行业汞污染场地修复方案实施的环境社会管理计划（ESMP）（中英文，202</w:t>
            </w:r>
            <w:r>
              <w:rPr>
                <w:rFonts w:ascii="仿宋" w:eastAsia="仿宋" w:hAnsi="仿宋"/>
                <w:sz w:val="22"/>
              </w:rPr>
              <w:t>4</w:t>
            </w:r>
            <w:r w:rsidRPr="00D84F09">
              <w:rPr>
                <w:rFonts w:ascii="仿宋" w:eastAsia="仿宋" w:hAnsi="仿宋" w:hint="eastAsia"/>
                <w:sz w:val="22"/>
              </w:rPr>
              <w:t>年6月前提</w:t>
            </w:r>
            <w:r w:rsidRPr="00D84F09">
              <w:rPr>
                <w:rFonts w:ascii="仿宋" w:eastAsia="仿宋" w:hAnsi="仿宋" w:hint="eastAsia"/>
                <w:sz w:val="22"/>
              </w:rPr>
              <w:lastRenderedPageBreak/>
              <w:t>交</w:t>
            </w:r>
            <w:r>
              <w:rPr>
                <w:rFonts w:ascii="仿宋" w:eastAsia="仿宋" w:hAnsi="仿宋" w:hint="eastAsia"/>
                <w:sz w:val="22"/>
              </w:rPr>
              <w:t>）</w:t>
            </w:r>
          </w:p>
        </w:tc>
        <w:tc>
          <w:tcPr>
            <w:tcW w:w="1190" w:type="pct"/>
            <w:vMerge/>
            <w:shd w:val="clear" w:color="auto" w:fill="FFFFFF"/>
            <w:vAlign w:val="center"/>
          </w:tcPr>
          <w:p w:rsidR="00037245" w:rsidRPr="005C74B4" w:rsidRDefault="00037245" w:rsidP="00321628">
            <w:pPr>
              <w:jc w:val="center"/>
              <w:rPr>
                <w:rFonts w:ascii="仿宋" w:eastAsia="仿宋" w:hAnsi="仿宋"/>
                <w:sz w:val="22"/>
              </w:rPr>
            </w:pPr>
          </w:p>
        </w:tc>
        <w:tc>
          <w:tcPr>
            <w:tcW w:w="714" w:type="pct"/>
            <w:vMerge/>
            <w:shd w:val="clear" w:color="auto" w:fill="FFFFFF"/>
            <w:vAlign w:val="center"/>
          </w:tcPr>
          <w:p w:rsidR="00037245" w:rsidRDefault="00037245" w:rsidP="00321628">
            <w:pPr>
              <w:jc w:val="center"/>
              <w:rPr>
                <w:rFonts w:ascii="仿宋" w:eastAsia="仿宋" w:hAnsi="仿宋"/>
                <w:sz w:val="22"/>
              </w:rPr>
            </w:pPr>
          </w:p>
        </w:tc>
      </w:tr>
      <w:tr w:rsidR="00037245" w:rsidTr="00037245">
        <w:trPr>
          <w:trHeight w:val="708"/>
        </w:trPr>
        <w:tc>
          <w:tcPr>
            <w:tcW w:w="457" w:type="pct"/>
            <w:vMerge/>
            <w:shd w:val="clear" w:color="auto" w:fill="FFFFFF"/>
            <w:vAlign w:val="center"/>
          </w:tcPr>
          <w:p w:rsidR="00037245" w:rsidRPr="00321628" w:rsidRDefault="00037245" w:rsidP="00321628">
            <w:pPr>
              <w:jc w:val="center"/>
              <w:rPr>
                <w:rFonts w:ascii="仿宋" w:eastAsia="仿宋" w:hAnsi="仿宋"/>
                <w:sz w:val="24"/>
              </w:rPr>
            </w:pPr>
          </w:p>
        </w:tc>
        <w:tc>
          <w:tcPr>
            <w:tcW w:w="2639" w:type="pct"/>
            <w:shd w:val="clear" w:color="auto" w:fill="FFFFFF"/>
            <w:vAlign w:val="center"/>
          </w:tcPr>
          <w:p w:rsidR="00037245" w:rsidRDefault="00037245" w:rsidP="00321628">
            <w:pPr>
              <w:rPr>
                <w:rFonts w:ascii="仿宋" w:eastAsia="仿宋" w:hAnsi="仿宋"/>
                <w:sz w:val="22"/>
              </w:rPr>
            </w:pPr>
            <w:r>
              <w:rPr>
                <w:rFonts w:ascii="仿宋" w:eastAsia="仿宋" w:hAnsi="仿宋" w:hint="eastAsia"/>
                <w:sz w:val="22"/>
              </w:rPr>
              <w:t>PVC行业汞污染场地修复方案实施的性别评估报告（GAP）（中英文，202</w:t>
            </w:r>
            <w:r>
              <w:rPr>
                <w:rFonts w:ascii="仿宋" w:eastAsia="仿宋" w:hAnsi="仿宋"/>
                <w:sz w:val="22"/>
              </w:rPr>
              <w:t>4</w:t>
            </w:r>
            <w:r w:rsidRPr="00D84F09">
              <w:rPr>
                <w:rFonts w:ascii="仿宋" w:eastAsia="仿宋" w:hAnsi="仿宋" w:hint="eastAsia"/>
                <w:sz w:val="22"/>
              </w:rPr>
              <w:t>年6月前提交</w:t>
            </w:r>
            <w:r>
              <w:rPr>
                <w:rFonts w:ascii="仿宋" w:eastAsia="仿宋" w:hAnsi="仿宋" w:hint="eastAsia"/>
                <w:sz w:val="22"/>
              </w:rPr>
              <w:t>）</w:t>
            </w:r>
          </w:p>
        </w:tc>
        <w:tc>
          <w:tcPr>
            <w:tcW w:w="1190" w:type="pct"/>
            <w:vMerge/>
            <w:shd w:val="clear" w:color="auto" w:fill="FFFFFF"/>
            <w:vAlign w:val="center"/>
          </w:tcPr>
          <w:p w:rsidR="00037245" w:rsidRDefault="00037245" w:rsidP="00321628">
            <w:pPr>
              <w:jc w:val="center"/>
              <w:rPr>
                <w:rFonts w:ascii="仿宋" w:eastAsia="仿宋" w:hAnsi="仿宋"/>
                <w:sz w:val="22"/>
              </w:rPr>
            </w:pPr>
          </w:p>
        </w:tc>
        <w:tc>
          <w:tcPr>
            <w:tcW w:w="714" w:type="pct"/>
            <w:vMerge/>
            <w:shd w:val="clear" w:color="auto" w:fill="FFFFFF"/>
            <w:vAlign w:val="center"/>
          </w:tcPr>
          <w:p w:rsidR="00037245" w:rsidRDefault="00037245" w:rsidP="00321628">
            <w:pPr>
              <w:jc w:val="center"/>
              <w:rPr>
                <w:rFonts w:ascii="仿宋" w:eastAsia="仿宋" w:hAnsi="仿宋"/>
                <w:sz w:val="22"/>
              </w:rPr>
            </w:pPr>
          </w:p>
        </w:tc>
      </w:tr>
      <w:tr w:rsidR="00037245" w:rsidTr="00037245">
        <w:trPr>
          <w:trHeight w:val="700"/>
        </w:trPr>
        <w:tc>
          <w:tcPr>
            <w:tcW w:w="457" w:type="pct"/>
            <w:shd w:val="clear" w:color="auto" w:fill="FFFFFF"/>
            <w:vAlign w:val="center"/>
          </w:tcPr>
          <w:p w:rsidR="00037245" w:rsidRDefault="00037245" w:rsidP="00321628">
            <w:pPr>
              <w:pStyle w:val="af1"/>
              <w:ind w:firstLineChars="0" w:firstLine="0"/>
              <w:jc w:val="center"/>
              <w:rPr>
                <w:rFonts w:ascii="仿宋" w:eastAsia="仿宋" w:hAnsi="仿宋"/>
                <w:sz w:val="24"/>
              </w:rPr>
            </w:pPr>
            <w:r>
              <w:rPr>
                <w:rFonts w:ascii="仿宋" w:eastAsia="仿宋" w:hAnsi="仿宋" w:hint="eastAsia"/>
                <w:sz w:val="24"/>
              </w:rPr>
              <w:t>4</w:t>
            </w:r>
            <w:r>
              <w:rPr>
                <w:rFonts w:ascii="仿宋" w:eastAsia="仿宋" w:hAnsi="仿宋"/>
                <w:sz w:val="24"/>
              </w:rPr>
              <w:t>.</w:t>
            </w:r>
          </w:p>
        </w:tc>
        <w:tc>
          <w:tcPr>
            <w:tcW w:w="2639" w:type="pct"/>
            <w:shd w:val="clear" w:color="auto" w:fill="FFFFFF"/>
            <w:vAlign w:val="center"/>
          </w:tcPr>
          <w:p w:rsidR="00037245" w:rsidRDefault="00037245" w:rsidP="00321628">
            <w:pPr>
              <w:rPr>
                <w:rFonts w:ascii="仿宋" w:eastAsia="仿宋" w:hAnsi="仿宋"/>
                <w:sz w:val="22"/>
              </w:rPr>
            </w:pPr>
            <w:r w:rsidRPr="00235E06">
              <w:rPr>
                <w:rFonts w:ascii="仿宋" w:eastAsia="仿宋" w:hAnsi="仿宋" w:hint="eastAsia"/>
                <w:sz w:val="22"/>
              </w:rPr>
              <w:t>PVC项目环境和社会管理计划（ESMP）实施进展报告</w:t>
            </w:r>
            <w:r>
              <w:rPr>
                <w:rFonts w:ascii="仿宋" w:eastAsia="仿宋" w:hAnsi="仿宋" w:hint="eastAsia"/>
                <w:sz w:val="22"/>
              </w:rPr>
              <w:t>（中英文，202</w:t>
            </w:r>
            <w:r>
              <w:rPr>
                <w:rFonts w:ascii="仿宋" w:eastAsia="仿宋" w:hAnsi="仿宋"/>
                <w:sz w:val="22"/>
              </w:rPr>
              <w:t>5</w:t>
            </w:r>
            <w:r w:rsidRPr="00D84F09">
              <w:rPr>
                <w:rFonts w:ascii="仿宋" w:eastAsia="仿宋" w:hAnsi="仿宋" w:hint="eastAsia"/>
                <w:sz w:val="22"/>
              </w:rPr>
              <w:t>年6月前提交</w:t>
            </w:r>
            <w:r>
              <w:rPr>
                <w:rFonts w:ascii="仿宋" w:eastAsia="仿宋" w:hAnsi="仿宋" w:hint="eastAsia"/>
                <w:sz w:val="22"/>
              </w:rPr>
              <w:t>）</w:t>
            </w:r>
          </w:p>
        </w:tc>
        <w:tc>
          <w:tcPr>
            <w:tcW w:w="1190" w:type="pct"/>
            <w:shd w:val="clear" w:color="auto" w:fill="FFFFFF"/>
            <w:vAlign w:val="center"/>
          </w:tcPr>
          <w:p w:rsidR="00037245" w:rsidRDefault="00E02A15" w:rsidP="00321628">
            <w:pPr>
              <w:jc w:val="center"/>
              <w:rPr>
                <w:rFonts w:ascii="仿宋" w:eastAsia="仿宋" w:hAnsi="仿宋"/>
                <w:sz w:val="22"/>
              </w:rPr>
            </w:pPr>
            <w:r>
              <w:rPr>
                <w:rFonts w:ascii="仿宋" w:eastAsia="仿宋" w:hAnsi="仿宋" w:hint="eastAsia"/>
                <w:sz w:val="22"/>
              </w:rPr>
              <w:t>通过验收后3</w:t>
            </w:r>
            <w:r>
              <w:rPr>
                <w:rFonts w:ascii="仿宋" w:eastAsia="仿宋" w:hAnsi="仿宋"/>
                <w:sz w:val="22"/>
              </w:rPr>
              <w:t>0</w:t>
            </w:r>
            <w:r>
              <w:rPr>
                <w:rFonts w:ascii="仿宋" w:eastAsia="仿宋" w:hAnsi="仿宋" w:hint="eastAsia"/>
                <w:sz w:val="22"/>
              </w:rPr>
              <w:t>天内</w:t>
            </w:r>
          </w:p>
        </w:tc>
        <w:tc>
          <w:tcPr>
            <w:tcW w:w="714" w:type="pct"/>
            <w:shd w:val="clear" w:color="auto" w:fill="FFFFFF"/>
            <w:vAlign w:val="center"/>
          </w:tcPr>
          <w:p w:rsidR="00037245" w:rsidRDefault="00037245" w:rsidP="00321628">
            <w:pPr>
              <w:jc w:val="center"/>
              <w:rPr>
                <w:rFonts w:ascii="仿宋" w:eastAsia="仿宋" w:hAnsi="仿宋"/>
                <w:sz w:val="22"/>
              </w:rPr>
            </w:pPr>
            <w:r>
              <w:rPr>
                <w:rFonts w:ascii="仿宋" w:eastAsia="仿宋" w:hAnsi="仿宋"/>
                <w:sz w:val="22"/>
              </w:rPr>
              <w:t>10</w:t>
            </w:r>
            <w:r>
              <w:rPr>
                <w:rFonts w:ascii="仿宋" w:eastAsia="仿宋" w:hAnsi="仿宋" w:hint="eastAsia"/>
                <w:sz w:val="22"/>
              </w:rPr>
              <w:t>%</w:t>
            </w:r>
          </w:p>
        </w:tc>
      </w:tr>
      <w:tr w:rsidR="00037245" w:rsidTr="00037245">
        <w:trPr>
          <w:trHeight w:val="892"/>
        </w:trPr>
        <w:tc>
          <w:tcPr>
            <w:tcW w:w="457" w:type="pct"/>
            <w:shd w:val="clear" w:color="auto" w:fill="FFFFFF"/>
            <w:vAlign w:val="center"/>
          </w:tcPr>
          <w:p w:rsidR="00037245" w:rsidRDefault="00037245" w:rsidP="00321628">
            <w:pPr>
              <w:pStyle w:val="af1"/>
              <w:ind w:firstLineChars="0" w:firstLine="0"/>
              <w:jc w:val="center"/>
              <w:rPr>
                <w:rFonts w:ascii="仿宋" w:eastAsia="仿宋" w:hAnsi="仿宋"/>
                <w:sz w:val="24"/>
              </w:rPr>
            </w:pPr>
            <w:r>
              <w:rPr>
                <w:rFonts w:ascii="仿宋" w:eastAsia="仿宋" w:hAnsi="仿宋"/>
                <w:sz w:val="24"/>
              </w:rPr>
              <w:t>5.</w:t>
            </w:r>
          </w:p>
        </w:tc>
        <w:tc>
          <w:tcPr>
            <w:tcW w:w="2639" w:type="pct"/>
            <w:shd w:val="clear" w:color="auto" w:fill="FFFFFF"/>
            <w:vAlign w:val="center"/>
          </w:tcPr>
          <w:p w:rsidR="00037245" w:rsidRDefault="00037245" w:rsidP="00321628">
            <w:pPr>
              <w:rPr>
                <w:rFonts w:ascii="仿宋" w:eastAsia="仿宋" w:hAnsi="仿宋"/>
                <w:sz w:val="22"/>
              </w:rPr>
            </w:pPr>
            <w:r w:rsidRPr="00235E06">
              <w:rPr>
                <w:rFonts w:ascii="仿宋" w:eastAsia="仿宋" w:hAnsi="仿宋" w:hint="eastAsia"/>
                <w:sz w:val="22"/>
              </w:rPr>
              <w:t>PVC项目环境和社会管理计划（ESMP）实施进展报告</w:t>
            </w:r>
            <w:r>
              <w:rPr>
                <w:rFonts w:ascii="仿宋" w:eastAsia="仿宋" w:hAnsi="仿宋" w:hint="eastAsia"/>
                <w:sz w:val="22"/>
              </w:rPr>
              <w:t>（中英文，202</w:t>
            </w:r>
            <w:r>
              <w:rPr>
                <w:rFonts w:ascii="仿宋" w:eastAsia="仿宋" w:hAnsi="仿宋"/>
                <w:sz w:val="22"/>
              </w:rPr>
              <w:t>6</w:t>
            </w:r>
            <w:r w:rsidRPr="00D84F09">
              <w:rPr>
                <w:rFonts w:ascii="仿宋" w:eastAsia="仿宋" w:hAnsi="仿宋" w:hint="eastAsia"/>
                <w:sz w:val="22"/>
              </w:rPr>
              <w:t>年</w:t>
            </w:r>
            <w:r>
              <w:rPr>
                <w:rFonts w:ascii="仿宋" w:eastAsia="仿宋" w:hAnsi="仿宋"/>
                <w:sz w:val="22"/>
              </w:rPr>
              <w:t>3</w:t>
            </w:r>
            <w:r w:rsidRPr="00D84F09">
              <w:rPr>
                <w:rFonts w:ascii="仿宋" w:eastAsia="仿宋" w:hAnsi="仿宋" w:hint="eastAsia"/>
                <w:sz w:val="22"/>
              </w:rPr>
              <w:t>月前提交</w:t>
            </w:r>
            <w:r>
              <w:rPr>
                <w:rFonts w:ascii="仿宋" w:eastAsia="仿宋" w:hAnsi="仿宋" w:hint="eastAsia"/>
                <w:sz w:val="22"/>
              </w:rPr>
              <w:t>）</w:t>
            </w:r>
          </w:p>
        </w:tc>
        <w:tc>
          <w:tcPr>
            <w:tcW w:w="1190" w:type="pct"/>
            <w:shd w:val="clear" w:color="auto" w:fill="FFFFFF"/>
            <w:vAlign w:val="center"/>
          </w:tcPr>
          <w:p w:rsidR="00037245" w:rsidRDefault="00E02A15" w:rsidP="00321628">
            <w:pPr>
              <w:jc w:val="center"/>
              <w:rPr>
                <w:rFonts w:ascii="仿宋" w:eastAsia="仿宋" w:hAnsi="仿宋"/>
                <w:sz w:val="22"/>
              </w:rPr>
            </w:pPr>
            <w:r>
              <w:rPr>
                <w:rFonts w:ascii="仿宋" w:eastAsia="仿宋" w:hAnsi="仿宋" w:hint="eastAsia"/>
                <w:sz w:val="22"/>
              </w:rPr>
              <w:t>通过验收后3</w:t>
            </w:r>
            <w:r>
              <w:rPr>
                <w:rFonts w:ascii="仿宋" w:eastAsia="仿宋" w:hAnsi="仿宋"/>
                <w:sz w:val="22"/>
              </w:rPr>
              <w:t>0</w:t>
            </w:r>
            <w:r>
              <w:rPr>
                <w:rFonts w:ascii="仿宋" w:eastAsia="仿宋" w:hAnsi="仿宋" w:hint="eastAsia"/>
                <w:sz w:val="22"/>
              </w:rPr>
              <w:t>天内</w:t>
            </w:r>
          </w:p>
        </w:tc>
        <w:tc>
          <w:tcPr>
            <w:tcW w:w="714" w:type="pct"/>
            <w:shd w:val="clear" w:color="auto" w:fill="FFFFFF"/>
            <w:vAlign w:val="center"/>
          </w:tcPr>
          <w:p w:rsidR="00037245" w:rsidRDefault="00037245" w:rsidP="00321628">
            <w:pPr>
              <w:jc w:val="center"/>
              <w:rPr>
                <w:rFonts w:ascii="仿宋" w:eastAsia="仿宋" w:hAnsi="仿宋"/>
                <w:sz w:val="22"/>
              </w:rPr>
            </w:pPr>
            <w:r>
              <w:rPr>
                <w:rFonts w:ascii="仿宋" w:eastAsia="仿宋" w:hAnsi="仿宋"/>
                <w:sz w:val="22"/>
              </w:rPr>
              <w:t>10</w:t>
            </w:r>
            <w:r>
              <w:rPr>
                <w:rFonts w:ascii="仿宋" w:eastAsia="仿宋" w:hAnsi="仿宋" w:hint="eastAsia"/>
                <w:sz w:val="22"/>
              </w:rPr>
              <w:t>%</w:t>
            </w:r>
          </w:p>
        </w:tc>
      </w:tr>
    </w:tbl>
    <w:p w:rsidR="006B2215" w:rsidRPr="008232AE" w:rsidRDefault="00E03713" w:rsidP="008232AE">
      <w:pPr>
        <w:pStyle w:val="1"/>
        <w:numPr>
          <w:ilvl w:val="0"/>
          <w:numId w:val="1"/>
        </w:numPr>
        <w:spacing w:before="0" w:after="0" w:line="360" w:lineRule="auto"/>
        <w:ind w:firstLineChars="200" w:firstLine="640"/>
        <w:rPr>
          <w:rFonts w:ascii="黑体" w:eastAsia="黑体" w:hAnsi="黑体"/>
          <w:b w:val="0"/>
          <w:sz w:val="32"/>
          <w:szCs w:val="30"/>
        </w:rPr>
      </w:pPr>
      <w:r w:rsidRPr="008232AE">
        <w:rPr>
          <w:rFonts w:ascii="黑体" w:eastAsia="黑体" w:hAnsi="黑体" w:hint="eastAsia"/>
          <w:b w:val="0"/>
          <w:sz w:val="32"/>
          <w:szCs w:val="30"/>
        </w:rPr>
        <w:t>资质要求</w:t>
      </w:r>
    </w:p>
    <w:p w:rsidR="006B2215" w:rsidRPr="00193DED" w:rsidRDefault="00E03713">
      <w:pPr>
        <w:tabs>
          <w:tab w:val="left" w:pos="900"/>
        </w:tabs>
        <w:spacing w:line="360" w:lineRule="auto"/>
        <w:ind w:firstLineChars="200" w:firstLine="602"/>
        <w:rPr>
          <w:rFonts w:ascii="仿宋" w:eastAsia="仿宋" w:hAnsi="仿宋"/>
          <w:b/>
          <w:sz w:val="30"/>
          <w:szCs w:val="30"/>
        </w:rPr>
      </w:pPr>
      <w:r w:rsidRPr="00193DED">
        <w:rPr>
          <w:rFonts w:ascii="仿宋" w:eastAsia="仿宋" w:hAnsi="仿宋" w:hint="eastAsia"/>
          <w:b/>
          <w:sz w:val="30"/>
          <w:szCs w:val="30"/>
        </w:rPr>
        <w:t>（一）</w:t>
      </w:r>
      <w:r w:rsidRPr="00193DED">
        <w:rPr>
          <w:rFonts w:ascii="仿宋" w:eastAsia="仿宋" w:hAnsi="仿宋"/>
          <w:b/>
          <w:sz w:val="30"/>
          <w:szCs w:val="30"/>
        </w:rPr>
        <w:t>单位资质</w:t>
      </w:r>
    </w:p>
    <w:p w:rsidR="006B2215" w:rsidRPr="00193DED" w:rsidRDefault="00E03713">
      <w:pPr>
        <w:numPr>
          <w:ilvl w:val="0"/>
          <w:numId w:val="3"/>
        </w:numPr>
        <w:spacing w:line="360" w:lineRule="auto"/>
        <w:ind w:left="0" w:firstLineChars="200" w:firstLine="600"/>
        <w:rPr>
          <w:rFonts w:ascii="仿宋" w:eastAsia="仿宋" w:hAnsi="仿宋"/>
          <w:sz w:val="30"/>
          <w:szCs w:val="30"/>
          <w:lang w:val="en-GB"/>
        </w:rPr>
      </w:pPr>
      <w:r w:rsidRPr="00193DED">
        <w:rPr>
          <w:rFonts w:ascii="仿宋" w:eastAsia="仿宋" w:hAnsi="仿宋" w:hint="eastAsia"/>
          <w:sz w:val="30"/>
          <w:szCs w:val="30"/>
          <w:lang w:val="en-GB"/>
        </w:rPr>
        <w:t>熟悉全球环境基金（</w:t>
      </w:r>
      <w:r w:rsidRPr="00193DED">
        <w:rPr>
          <w:rFonts w:ascii="仿宋" w:eastAsia="仿宋" w:hAnsi="仿宋" w:hint="eastAsia"/>
          <w:sz w:val="30"/>
          <w:szCs w:val="30"/>
        </w:rPr>
        <w:t>GEF</w:t>
      </w:r>
      <w:r w:rsidRPr="00193DED">
        <w:rPr>
          <w:rFonts w:ascii="仿宋" w:eastAsia="仿宋" w:hAnsi="仿宋" w:hint="eastAsia"/>
          <w:sz w:val="30"/>
          <w:szCs w:val="30"/>
          <w:lang w:val="en-GB"/>
        </w:rPr>
        <w:t>）的《环境和社会</w:t>
      </w:r>
      <w:r w:rsidR="009F75D8" w:rsidRPr="00193DED">
        <w:rPr>
          <w:rFonts w:ascii="仿宋" w:eastAsia="仿宋" w:hAnsi="仿宋" w:hint="eastAsia"/>
          <w:sz w:val="30"/>
          <w:szCs w:val="30"/>
          <w:lang w:val="en-GB"/>
        </w:rPr>
        <w:t>安保政策</w:t>
      </w:r>
      <w:r w:rsidRPr="00193DED">
        <w:rPr>
          <w:rFonts w:ascii="仿宋" w:eastAsia="仿宋" w:hAnsi="仿宋" w:hint="eastAsia"/>
          <w:sz w:val="30"/>
          <w:szCs w:val="30"/>
          <w:lang w:val="en-GB"/>
        </w:rPr>
        <w:t>》、</w:t>
      </w:r>
      <w:r w:rsidRPr="00193DED">
        <w:rPr>
          <w:rFonts w:ascii="仿宋" w:eastAsia="仿宋" w:hAnsi="仿宋"/>
          <w:sz w:val="30"/>
          <w:szCs w:val="30"/>
        </w:rPr>
        <w:t>UNIDO</w:t>
      </w:r>
      <w:r w:rsidRPr="00193DED">
        <w:rPr>
          <w:rFonts w:ascii="仿宋" w:eastAsia="仿宋" w:hAnsi="仿宋" w:hint="eastAsia"/>
          <w:sz w:val="30"/>
          <w:szCs w:val="30"/>
        </w:rPr>
        <w:t>《环境与社会安全保障政策与措施》（</w:t>
      </w:r>
      <w:r w:rsidRPr="00193DED">
        <w:rPr>
          <w:rFonts w:ascii="仿宋" w:eastAsia="仿宋" w:hAnsi="仿宋"/>
          <w:sz w:val="30"/>
          <w:szCs w:val="30"/>
        </w:rPr>
        <w:t>ESSPP</w:t>
      </w:r>
      <w:r w:rsidRPr="00193DED">
        <w:rPr>
          <w:rFonts w:ascii="仿宋" w:eastAsia="仿宋" w:hAnsi="仿宋" w:hint="eastAsia"/>
          <w:sz w:val="30"/>
          <w:szCs w:val="30"/>
        </w:rPr>
        <w:t>）</w:t>
      </w:r>
      <w:r w:rsidRPr="00193DED">
        <w:rPr>
          <w:rFonts w:ascii="仿宋" w:eastAsia="仿宋" w:hAnsi="仿宋" w:hint="eastAsia"/>
          <w:sz w:val="30"/>
          <w:szCs w:val="30"/>
          <w:lang w:val="en-GB"/>
        </w:rPr>
        <w:t>或世界银行等其他国际组织的环境绩效标准；</w:t>
      </w:r>
    </w:p>
    <w:p w:rsidR="006B2215" w:rsidRPr="00193DED" w:rsidRDefault="00E03713">
      <w:pPr>
        <w:numPr>
          <w:ilvl w:val="0"/>
          <w:numId w:val="3"/>
        </w:numPr>
        <w:spacing w:line="360" w:lineRule="auto"/>
        <w:ind w:left="0" w:firstLineChars="200" w:firstLine="600"/>
        <w:rPr>
          <w:rFonts w:ascii="仿宋" w:eastAsia="仿宋" w:hAnsi="仿宋"/>
          <w:sz w:val="30"/>
          <w:szCs w:val="30"/>
          <w:lang w:val="en-GB"/>
        </w:rPr>
      </w:pPr>
      <w:r w:rsidRPr="00193DED">
        <w:rPr>
          <w:rFonts w:ascii="仿宋" w:eastAsia="仿宋" w:hAnsi="仿宋" w:hint="eastAsia"/>
          <w:sz w:val="30"/>
          <w:szCs w:val="30"/>
          <w:lang w:val="en-GB"/>
        </w:rPr>
        <w:t>具有</w:t>
      </w:r>
      <w:r w:rsidR="0023094C" w:rsidRPr="00193DED">
        <w:rPr>
          <w:rFonts w:ascii="仿宋" w:eastAsia="仿宋" w:hAnsi="仿宋" w:hint="eastAsia"/>
          <w:sz w:val="30"/>
          <w:szCs w:val="30"/>
          <w:lang w:val="en-GB"/>
        </w:rPr>
        <w:t>国际合作</w:t>
      </w:r>
      <w:r w:rsidR="008678A8" w:rsidRPr="00193DED">
        <w:rPr>
          <w:rFonts w:ascii="仿宋" w:eastAsia="仿宋" w:hAnsi="仿宋" w:hint="eastAsia"/>
          <w:sz w:val="30"/>
          <w:szCs w:val="30"/>
          <w:lang w:val="en-GB"/>
        </w:rPr>
        <w:t>项目环境影响评估</w:t>
      </w:r>
      <w:r w:rsidRPr="00193DED">
        <w:rPr>
          <w:rFonts w:ascii="仿宋" w:eastAsia="仿宋" w:hAnsi="仿宋" w:hint="eastAsia"/>
          <w:sz w:val="30"/>
          <w:szCs w:val="30"/>
          <w:lang w:val="en-GB"/>
        </w:rPr>
        <w:t>（</w:t>
      </w:r>
      <w:r w:rsidRPr="00193DED">
        <w:rPr>
          <w:rFonts w:ascii="仿宋" w:eastAsia="仿宋" w:hAnsi="仿宋"/>
          <w:sz w:val="30"/>
          <w:szCs w:val="30"/>
          <w:lang w:val="en-GB"/>
        </w:rPr>
        <w:t>EIA</w:t>
      </w:r>
      <w:r w:rsidRPr="00193DED">
        <w:rPr>
          <w:rFonts w:ascii="仿宋" w:eastAsia="仿宋" w:hAnsi="仿宋" w:hint="eastAsia"/>
          <w:sz w:val="30"/>
          <w:szCs w:val="30"/>
          <w:lang w:val="en-GB"/>
        </w:rPr>
        <w:t>）和社会影响</w:t>
      </w:r>
      <w:r w:rsidR="008678A8" w:rsidRPr="00193DED">
        <w:rPr>
          <w:rFonts w:ascii="仿宋" w:eastAsia="仿宋" w:hAnsi="仿宋" w:hint="eastAsia"/>
          <w:sz w:val="30"/>
          <w:szCs w:val="30"/>
          <w:lang w:val="en-GB"/>
        </w:rPr>
        <w:t>评估</w:t>
      </w:r>
      <w:r w:rsidRPr="00193DED">
        <w:rPr>
          <w:rFonts w:ascii="仿宋" w:eastAsia="仿宋" w:hAnsi="仿宋" w:hint="eastAsia"/>
          <w:sz w:val="30"/>
          <w:szCs w:val="30"/>
          <w:lang w:val="en-GB"/>
        </w:rPr>
        <w:t>（</w:t>
      </w:r>
      <w:r w:rsidRPr="00193DED">
        <w:rPr>
          <w:rFonts w:ascii="仿宋" w:eastAsia="仿宋" w:hAnsi="仿宋"/>
          <w:sz w:val="30"/>
          <w:szCs w:val="30"/>
          <w:lang w:val="en-GB"/>
        </w:rPr>
        <w:t>SIA</w:t>
      </w:r>
      <w:r w:rsidRPr="00193DED">
        <w:rPr>
          <w:rFonts w:ascii="仿宋" w:eastAsia="仿宋" w:hAnsi="仿宋" w:hint="eastAsia"/>
          <w:sz w:val="30"/>
          <w:szCs w:val="30"/>
          <w:lang w:val="en-GB"/>
        </w:rPr>
        <w:t>）的项目经验（需列明承担相关工作或项目名称、简介）；</w:t>
      </w:r>
    </w:p>
    <w:p w:rsidR="006B2215" w:rsidRPr="00193DED" w:rsidRDefault="00E03713">
      <w:pPr>
        <w:numPr>
          <w:ilvl w:val="0"/>
          <w:numId w:val="3"/>
        </w:numPr>
        <w:spacing w:line="360" w:lineRule="auto"/>
        <w:ind w:left="0" w:firstLineChars="200" w:firstLine="600"/>
        <w:rPr>
          <w:rFonts w:ascii="仿宋" w:eastAsia="仿宋" w:hAnsi="仿宋"/>
          <w:sz w:val="30"/>
          <w:szCs w:val="30"/>
          <w:lang w:val="en-GB"/>
        </w:rPr>
      </w:pPr>
      <w:r w:rsidRPr="00193DED">
        <w:rPr>
          <w:rFonts w:ascii="仿宋" w:eastAsia="仿宋" w:hAnsi="仿宋" w:hint="eastAsia"/>
          <w:sz w:val="30"/>
          <w:szCs w:val="30"/>
        </w:rPr>
        <w:t>具有涉重金属的化工环保领域环境影响</w:t>
      </w:r>
      <w:r w:rsidR="008678A8" w:rsidRPr="00193DED">
        <w:rPr>
          <w:rFonts w:ascii="仿宋" w:eastAsia="仿宋" w:hAnsi="仿宋" w:hint="eastAsia"/>
          <w:sz w:val="30"/>
          <w:szCs w:val="30"/>
          <w:lang w:val="en-GB"/>
        </w:rPr>
        <w:t>评估</w:t>
      </w:r>
      <w:r w:rsidRPr="00193DED">
        <w:rPr>
          <w:rFonts w:ascii="仿宋" w:eastAsia="仿宋" w:hAnsi="仿宋" w:hint="eastAsia"/>
          <w:sz w:val="30"/>
          <w:szCs w:val="30"/>
          <w:lang w:val="en-GB"/>
        </w:rPr>
        <w:t>（</w:t>
      </w:r>
      <w:r w:rsidRPr="00193DED">
        <w:rPr>
          <w:rFonts w:ascii="仿宋" w:eastAsia="仿宋" w:hAnsi="仿宋"/>
          <w:sz w:val="30"/>
          <w:szCs w:val="30"/>
          <w:lang w:val="en-GB"/>
        </w:rPr>
        <w:t>EIA</w:t>
      </w:r>
      <w:r w:rsidRPr="00193DED">
        <w:rPr>
          <w:rFonts w:ascii="仿宋" w:eastAsia="仿宋" w:hAnsi="仿宋" w:hint="eastAsia"/>
          <w:sz w:val="30"/>
          <w:szCs w:val="30"/>
          <w:lang w:val="en-GB"/>
        </w:rPr>
        <w:t>）</w:t>
      </w:r>
      <w:r w:rsidRPr="00193DED">
        <w:rPr>
          <w:rFonts w:ascii="仿宋" w:eastAsia="仿宋" w:hAnsi="仿宋" w:hint="eastAsia"/>
          <w:sz w:val="30"/>
          <w:szCs w:val="30"/>
        </w:rPr>
        <w:t>项目经验</w:t>
      </w:r>
      <w:r w:rsidRPr="00193DED">
        <w:rPr>
          <w:rFonts w:ascii="仿宋" w:eastAsia="仿宋" w:hAnsi="仿宋" w:hint="eastAsia"/>
          <w:sz w:val="30"/>
          <w:szCs w:val="30"/>
          <w:lang w:val="en-GB"/>
        </w:rPr>
        <w:t>（需列明承担相关工作或项目名称、简介）。</w:t>
      </w:r>
    </w:p>
    <w:p w:rsidR="006B2215" w:rsidRPr="00193DED" w:rsidRDefault="00E03713" w:rsidP="003A2138">
      <w:pPr>
        <w:tabs>
          <w:tab w:val="left" w:pos="900"/>
        </w:tabs>
        <w:snapToGrid w:val="0"/>
        <w:spacing w:beforeLines="50" w:before="156" w:line="360" w:lineRule="auto"/>
        <w:ind w:firstLineChars="200" w:firstLine="602"/>
        <w:rPr>
          <w:rFonts w:ascii="仿宋" w:eastAsia="仿宋" w:hAnsi="仿宋"/>
          <w:b/>
          <w:sz w:val="30"/>
          <w:szCs w:val="30"/>
        </w:rPr>
      </w:pPr>
      <w:r w:rsidRPr="00193DED">
        <w:rPr>
          <w:rFonts w:ascii="仿宋" w:eastAsia="仿宋" w:hAnsi="仿宋" w:hint="eastAsia"/>
          <w:b/>
          <w:sz w:val="30"/>
          <w:szCs w:val="30"/>
        </w:rPr>
        <w:t>（二）人员</w:t>
      </w:r>
      <w:r w:rsidRPr="00193DED">
        <w:rPr>
          <w:rFonts w:ascii="仿宋" w:eastAsia="仿宋" w:hAnsi="仿宋"/>
          <w:b/>
          <w:sz w:val="30"/>
          <w:szCs w:val="30"/>
        </w:rPr>
        <w:t>资质</w:t>
      </w:r>
    </w:p>
    <w:p w:rsidR="006B2215" w:rsidRPr="00193DED" w:rsidRDefault="00E03713">
      <w:pPr>
        <w:tabs>
          <w:tab w:val="left" w:pos="900"/>
        </w:tabs>
        <w:spacing w:line="360" w:lineRule="auto"/>
        <w:ind w:firstLineChars="200" w:firstLine="600"/>
        <w:rPr>
          <w:rFonts w:ascii="仿宋" w:eastAsia="仿宋" w:hAnsi="仿宋"/>
          <w:sz w:val="30"/>
          <w:szCs w:val="30"/>
        </w:rPr>
      </w:pPr>
      <w:r w:rsidRPr="00193DED">
        <w:rPr>
          <w:rFonts w:ascii="仿宋" w:eastAsia="仿宋" w:hAnsi="仿宋"/>
          <w:sz w:val="30"/>
          <w:szCs w:val="30"/>
        </w:rPr>
        <w:t xml:space="preserve"> </w:t>
      </w:r>
      <w:bookmarkStart w:id="4" w:name="OLE_LINK1"/>
      <w:bookmarkStart w:id="5" w:name="OLE_LINK2"/>
      <w:r w:rsidRPr="00193DED">
        <w:rPr>
          <w:rFonts w:ascii="仿宋" w:eastAsia="仿宋" w:hAnsi="仿宋"/>
          <w:sz w:val="30"/>
          <w:szCs w:val="30"/>
        </w:rPr>
        <w:t>1.</w:t>
      </w:r>
      <w:r w:rsidRPr="00193DED">
        <w:rPr>
          <w:rFonts w:ascii="仿宋" w:eastAsia="仿宋" w:hAnsi="仿宋" w:hint="eastAsia"/>
          <w:sz w:val="30"/>
          <w:szCs w:val="30"/>
        </w:rPr>
        <w:t>项目负责人需具备以下资质（需提供简历）</w:t>
      </w:r>
    </w:p>
    <w:p w:rsidR="006B2215" w:rsidRPr="00193DED" w:rsidRDefault="008678A8" w:rsidP="003A2138">
      <w:pPr>
        <w:numPr>
          <w:ilvl w:val="0"/>
          <w:numId w:val="4"/>
        </w:numPr>
        <w:spacing w:line="276" w:lineRule="auto"/>
        <w:ind w:left="0" w:firstLineChars="200" w:firstLine="600"/>
        <w:rPr>
          <w:rFonts w:ascii="仿宋" w:eastAsia="仿宋" w:hAnsi="仿宋"/>
          <w:sz w:val="30"/>
          <w:szCs w:val="30"/>
          <w:lang w:val="en-GB"/>
        </w:rPr>
      </w:pPr>
      <w:r w:rsidRPr="00193DED">
        <w:rPr>
          <w:rFonts w:ascii="仿宋" w:eastAsia="仿宋" w:hAnsi="仿宋" w:hint="eastAsia"/>
          <w:sz w:val="30"/>
          <w:szCs w:val="30"/>
          <w:lang w:val="en-GB"/>
        </w:rPr>
        <w:t>注册</w:t>
      </w:r>
      <w:proofErr w:type="gramStart"/>
      <w:r w:rsidRPr="00193DED">
        <w:rPr>
          <w:rFonts w:ascii="仿宋" w:eastAsia="仿宋" w:hAnsi="仿宋" w:hint="eastAsia"/>
          <w:sz w:val="30"/>
          <w:szCs w:val="30"/>
          <w:lang w:val="en-GB"/>
        </w:rPr>
        <w:t>环评师或</w:t>
      </w:r>
      <w:proofErr w:type="gramEnd"/>
      <w:r w:rsidR="00E03713" w:rsidRPr="00193DED">
        <w:rPr>
          <w:rFonts w:ascii="仿宋" w:eastAsia="仿宋" w:hAnsi="仿宋" w:hint="eastAsia"/>
          <w:sz w:val="30"/>
          <w:szCs w:val="30"/>
          <w:lang w:val="en-GB"/>
        </w:rPr>
        <w:t>高级职称</w:t>
      </w:r>
      <w:r w:rsidRPr="00193DED">
        <w:rPr>
          <w:rFonts w:ascii="仿宋" w:eastAsia="仿宋" w:hAnsi="仿宋" w:hint="eastAsia"/>
          <w:sz w:val="30"/>
          <w:szCs w:val="30"/>
          <w:lang w:val="en-GB"/>
        </w:rPr>
        <w:t>及</w:t>
      </w:r>
      <w:r w:rsidR="00E03713" w:rsidRPr="00193DED">
        <w:rPr>
          <w:rFonts w:ascii="仿宋" w:eastAsia="仿宋" w:hAnsi="仿宋" w:hint="eastAsia"/>
          <w:sz w:val="30"/>
          <w:szCs w:val="30"/>
          <w:lang w:val="en-GB"/>
        </w:rPr>
        <w:t>以上；</w:t>
      </w:r>
    </w:p>
    <w:p w:rsidR="006B2215" w:rsidRPr="00193DED" w:rsidRDefault="00E03713" w:rsidP="003A2138">
      <w:pPr>
        <w:numPr>
          <w:ilvl w:val="0"/>
          <w:numId w:val="4"/>
        </w:numPr>
        <w:spacing w:line="276" w:lineRule="auto"/>
        <w:ind w:left="0" w:firstLineChars="200" w:firstLine="600"/>
        <w:rPr>
          <w:rFonts w:ascii="仿宋" w:eastAsia="仿宋" w:hAnsi="仿宋"/>
          <w:sz w:val="30"/>
          <w:szCs w:val="30"/>
          <w:lang w:val="en-GB"/>
        </w:rPr>
      </w:pPr>
      <w:r w:rsidRPr="00193DED">
        <w:rPr>
          <w:rFonts w:ascii="仿宋" w:eastAsia="仿宋" w:hAnsi="仿宋" w:hint="eastAsia"/>
          <w:sz w:val="30"/>
          <w:szCs w:val="30"/>
          <w:lang w:val="en-GB"/>
        </w:rPr>
        <w:t>具有至少</w:t>
      </w:r>
      <w:r w:rsidRPr="00193DED">
        <w:rPr>
          <w:rFonts w:ascii="仿宋" w:eastAsia="仿宋" w:hAnsi="仿宋"/>
          <w:sz w:val="30"/>
          <w:szCs w:val="30"/>
          <w:lang w:val="en-GB"/>
        </w:rPr>
        <w:t>5</w:t>
      </w:r>
      <w:r w:rsidRPr="00193DED">
        <w:rPr>
          <w:rFonts w:ascii="仿宋" w:eastAsia="仿宋" w:hAnsi="仿宋" w:hint="eastAsia"/>
          <w:sz w:val="30"/>
          <w:szCs w:val="30"/>
          <w:lang w:val="en-GB"/>
        </w:rPr>
        <w:t>年环境影响评估和社会管理相关报告编写工作经历（需提供证明材料）；</w:t>
      </w:r>
    </w:p>
    <w:p w:rsidR="006B2215" w:rsidRPr="00193DED" w:rsidRDefault="00E03713" w:rsidP="003A2138">
      <w:pPr>
        <w:numPr>
          <w:ilvl w:val="0"/>
          <w:numId w:val="4"/>
        </w:numPr>
        <w:spacing w:line="276" w:lineRule="auto"/>
        <w:ind w:left="0" w:firstLineChars="200" w:firstLine="600"/>
        <w:rPr>
          <w:rFonts w:ascii="仿宋" w:eastAsia="仿宋" w:hAnsi="仿宋"/>
          <w:sz w:val="30"/>
          <w:szCs w:val="30"/>
          <w:lang w:val="en-GB"/>
        </w:rPr>
      </w:pPr>
      <w:r w:rsidRPr="00193DED">
        <w:rPr>
          <w:rFonts w:ascii="仿宋" w:eastAsia="仿宋" w:hAnsi="仿宋" w:hint="eastAsia"/>
          <w:sz w:val="30"/>
          <w:szCs w:val="30"/>
          <w:lang w:val="en-GB"/>
        </w:rPr>
        <w:t>具有较好的组织沟通和协调能力。</w:t>
      </w:r>
    </w:p>
    <w:p w:rsidR="006B2215" w:rsidRPr="00193DED" w:rsidRDefault="00E03713" w:rsidP="003A2138">
      <w:pPr>
        <w:pStyle w:val="af1"/>
        <w:spacing w:line="276" w:lineRule="auto"/>
        <w:ind w:firstLineChars="150" w:firstLine="450"/>
        <w:rPr>
          <w:rFonts w:ascii="仿宋" w:eastAsia="仿宋" w:hAnsi="仿宋"/>
          <w:sz w:val="30"/>
          <w:szCs w:val="30"/>
        </w:rPr>
      </w:pPr>
      <w:r w:rsidRPr="00193DED">
        <w:rPr>
          <w:rFonts w:ascii="仿宋" w:eastAsia="仿宋" w:hAnsi="仿宋"/>
          <w:sz w:val="30"/>
          <w:szCs w:val="30"/>
        </w:rPr>
        <w:t>2.</w:t>
      </w:r>
      <w:r w:rsidRPr="00193DED">
        <w:rPr>
          <w:rFonts w:ascii="仿宋" w:eastAsia="仿宋" w:hAnsi="仿宋" w:hint="eastAsia"/>
          <w:sz w:val="30"/>
          <w:szCs w:val="30"/>
        </w:rPr>
        <w:t>项目团队（至少</w:t>
      </w:r>
      <w:r w:rsidRPr="00193DED">
        <w:rPr>
          <w:rFonts w:ascii="仿宋" w:eastAsia="仿宋" w:hAnsi="仿宋"/>
          <w:sz w:val="30"/>
          <w:szCs w:val="30"/>
        </w:rPr>
        <w:t>2</w:t>
      </w:r>
      <w:r w:rsidR="00BB182E" w:rsidRPr="00193DED">
        <w:rPr>
          <w:rFonts w:ascii="仿宋" w:eastAsia="仿宋" w:hAnsi="仿宋"/>
          <w:sz w:val="30"/>
          <w:szCs w:val="30"/>
        </w:rPr>
        <w:t>-</w:t>
      </w:r>
      <w:r w:rsidRPr="00193DED">
        <w:rPr>
          <w:rFonts w:ascii="仿宋" w:eastAsia="仿宋" w:hAnsi="仿宋"/>
          <w:sz w:val="30"/>
          <w:szCs w:val="30"/>
        </w:rPr>
        <w:t>3</w:t>
      </w:r>
      <w:r w:rsidRPr="00193DED">
        <w:rPr>
          <w:rFonts w:ascii="仿宋" w:eastAsia="仿宋" w:hAnsi="仿宋" w:hint="eastAsia"/>
          <w:sz w:val="30"/>
          <w:szCs w:val="30"/>
        </w:rPr>
        <w:t>名核心成员）需具备以下资质（需提供</w:t>
      </w:r>
      <w:r w:rsidRPr="00193DED">
        <w:rPr>
          <w:rFonts w:ascii="仿宋" w:eastAsia="仿宋" w:hAnsi="仿宋" w:hint="eastAsia"/>
          <w:sz w:val="30"/>
          <w:szCs w:val="30"/>
        </w:rPr>
        <w:lastRenderedPageBreak/>
        <w:t>简历）</w:t>
      </w:r>
    </w:p>
    <w:p w:rsidR="006B2215" w:rsidRPr="00193DED" w:rsidRDefault="00E03713" w:rsidP="003A2138">
      <w:pPr>
        <w:numPr>
          <w:ilvl w:val="1"/>
          <w:numId w:val="5"/>
        </w:numPr>
        <w:spacing w:line="276" w:lineRule="auto"/>
        <w:ind w:left="0" w:firstLineChars="200" w:firstLine="600"/>
        <w:rPr>
          <w:rFonts w:ascii="仿宋" w:eastAsia="仿宋" w:hAnsi="仿宋"/>
          <w:sz w:val="30"/>
          <w:szCs w:val="30"/>
          <w:lang w:val="en-GB"/>
        </w:rPr>
      </w:pPr>
      <w:r w:rsidRPr="00193DED">
        <w:rPr>
          <w:rFonts w:ascii="仿宋" w:eastAsia="仿宋" w:hAnsi="仿宋" w:hint="eastAsia"/>
          <w:sz w:val="30"/>
          <w:szCs w:val="30"/>
          <w:lang w:val="en-GB"/>
        </w:rPr>
        <w:t>团队中至少有</w:t>
      </w:r>
      <w:r w:rsidRPr="00193DED">
        <w:rPr>
          <w:rFonts w:ascii="仿宋" w:eastAsia="仿宋" w:hAnsi="仿宋"/>
          <w:sz w:val="30"/>
          <w:szCs w:val="30"/>
          <w:lang w:val="en-GB"/>
        </w:rPr>
        <w:t>1</w:t>
      </w:r>
      <w:r w:rsidRPr="00193DED">
        <w:rPr>
          <w:rFonts w:ascii="仿宋" w:eastAsia="仿宋" w:hAnsi="仿宋" w:hint="eastAsia"/>
          <w:sz w:val="30"/>
          <w:szCs w:val="30"/>
          <w:lang w:val="en-GB"/>
        </w:rPr>
        <w:t>名环境专家，在环境健康和安全（</w:t>
      </w:r>
      <w:r w:rsidRPr="00193DED">
        <w:rPr>
          <w:rFonts w:ascii="仿宋" w:eastAsia="仿宋" w:hAnsi="仿宋"/>
          <w:sz w:val="30"/>
          <w:szCs w:val="30"/>
          <w:lang w:val="en-GB"/>
        </w:rPr>
        <w:t>EHS</w:t>
      </w:r>
      <w:r w:rsidRPr="00193DED">
        <w:rPr>
          <w:rFonts w:ascii="仿宋" w:eastAsia="仿宋" w:hAnsi="仿宋" w:hint="eastAsia"/>
          <w:sz w:val="30"/>
          <w:szCs w:val="30"/>
          <w:lang w:val="en-GB"/>
        </w:rPr>
        <w:t>）审计或环境影响评估方面具有</w:t>
      </w:r>
      <w:r w:rsidRPr="00193DED">
        <w:rPr>
          <w:rFonts w:ascii="仿宋" w:eastAsia="仿宋" w:hAnsi="仿宋"/>
          <w:sz w:val="30"/>
          <w:szCs w:val="30"/>
          <w:lang w:val="en-GB"/>
        </w:rPr>
        <w:t>5</w:t>
      </w:r>
      <w:r w:rsidRPr="00193DED">
        <w:rPr>
          <w:rFonts w:ascii="仿宋" w:eastAsia="仿宋" w:hAnsi="仿宋" w:hint="eastAsia"/>
          <w:sz w:val="30"/>
          <w:szCs w:val="30"/>
          <w:lang w:val="en-GB"/>
        </w:rPr>
        <w:t>年及以上经验，具备化工环保领域的项目经历（需提供证明材料）；</w:t>
      </w:r>
    </w:p>
    <w:p w:rsidR="006B2215" w:rsidRPr="00193DED" w:rsidRDefault="00E03713" w:rsidP="003A2138">
      <w:pPr>
        <w:numPr>
          <w:ilvl w:val="1"/>
          <w:numId w:val="5"/>
        </w:numPr>
        <w:spacing w:line="276" w:lineRule="auto"/>
        <w:ind w:left="0" w:firstLineChars="200" w:firstLine="600"/>
        <w:rPr>
          <w:rFonts w:ascii="仿宋" w:eastAsia="仿宋" w:hAnsi="仿宋"/>
          <w:sz w:val="30"/>
          <w:szCs w:val="30"/>
          <w:lang w:val="en-GB"/>
        </w:rPr>
      </w:pPr>
      <w:r w:rsidRPr="00193DED">
        <w:rPr>
          <w:rFonts w:ascii="仿宋" w:eastAsia="仿宋" w:hAnsi="仿宋" w:hint="eastAsia"/>
          <w:sz w:val="30"/>
          <w:szCs w:val="30"/>
          <w:lang w:val="en-GB"/>
        </w:rPr>
        <w:t>团队中至少有</w:t>
      </w:r>
      <w:r w:rsidRPr="00193DED">
        <w:rPr>
          <w:rFonts w:ascii="仿宋" w:eastAsia="仿宋" w:hAnsi="仿宋"/>
          <w:sz w:val="30"/>
          <w:szCs w:val="30"/>
          <w:lang w:val="en-GB"/>
        </w:rPr>
        <w:t>1</w:t>
      </w:r>
      <w:r w:rsidR="00BB182E" w:rsidRPr="00193DED">
        <w:rPr>
          <w:rFonts w:ascii="仿宋" w:eastAsia="仿宋" w:hAnsi="仿宋" w:hint="eastAsia"/>
          <w:sz w:val="30"/>
          <w:szCs w:val="30"/>
          <w:lang w:val="en-GB"/>
        </w:rPr>
        <w:t>名社会领域专家，在社会影响评估</w:t>
      </w:r>
      <w:r w:rsidRPr="00193DED">
        <w:rPr>
          <w:rFonts w:ascii="仿宋" w:eastAsia="仿宋" w:hAnsi="仿宋" w:hint="eastAsia"/>
          <w:sz w:val="30"/>
          <w:szCs w:val="30"/>
          <w:lang w:val="en-GB"/>
        </w:rPr>
        <w:t>、利益相关方参与、社区健康与安全管理方面具有</w:t>
      </w:r>
      <w:r w:rsidRPr="00193DED">
        <w:rPr>
          <w:rFonts w:ascii="仿宋" w:eastAsia="仿宋" w:hAnsi="仿宋"/>
          <w:sz w:val="30"/>
          <w:szCs w:val="30"/>
          <w:lang w:val="en-GB"/>
        </w:rPr>
        <w:t>5</w:t>
      </w:r>
      <w:r w:rsidRPr="00193DED">
        <w:rPr>
          <w:rFonts w:ascii="仿宋" w:eastAsia="仿宋" w:hAnsi="仿宋" w:hint="eastAsia"/>
          <w:sz w:val="30"/>
          <w:szCs w:val="30"/>
          <w:lang w:val="en-GB"/>
        </w:rPr>
        <w:t>年及以上跟踪经验（需提供证明材料）；</w:t>
      </w:r>
    </w:p>
    <w:p w:rsidR="006B2215" w:rsidRPr="00193DED" w:rsidRDefault="00E03713" w:rsidP="003A2138">
      <w:pPr>
        <w:numPr>
          <w:ilvl w:val="1"/>
          <w:numId w:val="5"/>
        </w:numPr>
        <w:spacing w:line="276" w:lineRule="auto"/>
        <w:ind w:left="0" w:firstLineChars="200" w:firstLine="600"/>
        <w:rPr>
          <w:rFonts w:ascii="仿宋" w:eastAsia="仿宋" w:hAnsi="仿宋"/>
          <w:sz w:val="30"/>
          <w:szCs w:val="30"/>
          <w:lang w:val="en-GB"/>
        </w:rPr>
      </w:pPr>
      <w:r w:rsidRPr="00193DED">
        <w:rPr>
          <w:rFonts w:ascii="仿宋" w:eastAsia="仿宋" w:hAnsi="仿宋" w:hint="eastAsia"/>
          <w:sz w:val="30"/>
          <w:szCs w:val="30"/>
          <w:lang w:val="en-GB"/>
        </w:rPr>
        <w:t>团队中至少有</w:t>
      </w:r>
      <w:r w:rsidRPr="00193DED">
        <w:rPr>
          <w:rFonts w:ascii="仿宋" w:eastAsia="仿宋" w:hAnsi="仿宋"/>
          <w:sz w:val="30"/>
          <w:szCs w:val="30"/>
          <w:lang w:val="en-GB"/>
        </w:rPr>
        <w:t>1</w:t>
      </w:r>
      <w:r w:rsidRPr="00193DED">
        <w:rPr>
          <w:rFonts w:ascii="仿宋" w:eastAsia="仿宋" w:hAnsi="仿宋" w:hint="eastAsia"/>
          <w:sz w:val="30"/>
          <w:szCs w:val="30"/>
          <w:lang w:val="en-GB"/>
        </w:rPr>
        <w:t>名性别专家，在性别研究领域的方面具有</w:t>
      </w:r>
      <w:r w:rsidRPr="00193DED">
        <w:rPr>
          <w:rFonts w:ascii="仿宋" w:eastAsia="仿宋" w:hAnsi="仿宋"/>
          <w:sz w:val="30"/>
          <w:szCs w:val="30"/>
          <w:lang w:val="en-GB"/>
        </w:rPr>
        <w:t>5</w:t>
      </w:r>
      <w:r w:rsidRPr="00193DED">
        <w:rPr>
          <w:rFonts w:ascii="仿宋" w:eastAsia="仿宋" w:hAnsi="仿宋" w:hint="eastAsia"/>
          <w:sz w:val="30"/>
          <w:szCs w:val="30"/>
          <w:lang w:val="en-GB"/>
        </w:rPr>
        <w:t>年及以上跟踪经验（需提供证明材料）；</w:t>
      </w:r>
    </w:p>
    <w:p w:rsidR="006B2215" w:rsidRPr="00193DED" w:rsidRDefault="00E03713" w:rsidP="003A2138">
      <w:pPr>
        <w:numPr>
          <w:ilvl w:val="1"/>
          <w:numId w:val="5"/>
        </w:numPr>
        <w:spacing w:line="276" w:lineRule="auto"/>
        <w:ind w:left="0" w:firstLineChars="200" w:firstLine="600"/>
        <w:rPr>
          <w:rFonts w:ascii="仿宋" w:eastAsia="仿宋" w:hAnsi="仿宋"/>
          <w:sz w:val="30"/>
          <w:szCs w:val="30"/>
          <w:lang w:val="en-GB"/>
        </w:rPr>
      </w:pPr>
      <w:r w:rsidRPr="00193DED">
        <w:rPr>
          <w:rFonts w:ascii="仿宋" w:eastAsia="仿宋" w:hAnsi="仿宋"/>
          <w:sz w:val="30"/>
          <w:szCs w:val="30"/>
          <w:lang w:val="en-GB"/>
        </w:rPr>
        <w:t>具备组织开展信息收集和现场</w:t>
      </w:r>
      <w:r w:rsidRPr="00193DED">
        <w:rPr>
          <w:rFonts w:ascii="仿宋" w:eastAsia="仿宋" w:hAnsi="仿宋" w:hint="eastAsia"/>
          <w:sz w:val="30"/>
          <w:szCs w:val="30"/>
          <w:lang w:val="en-GB"/>
        </w:rPr>
        <w:t>调查</w:t>
      </w:r>
      <w:r w:rsidRPr="00193DED">
        <w:rPr>
          <w:rFonts w:ascii="仿宋" w:eastAsia="仿宋" w:hAnsi="仿宋"/>
          <w:sz w:val="30"/>
          <w:szCs w:val="30"/>
          <w:lang w:val="en-GB"/>
        </w:rPr>
        <w:t>的沟通和协调能力</w:t>
      </w:r>
      <w:r w:rsidRPr="00193DED">
        <w:rPr>
          <w:rFonts w:ascii="仿宋" w:eastAsia="仿宋" w:hAnsi="仿宋" w:hint="eastAsia"/>
          <w:sz w:val="30"/>
          <w:szCs w:val="30"/>
          <w:lang w:val="en-GB"/>
        </w:rPr>
        <w:t>；</w:t>
      </w:r>
    </w:p>
    <w:p w:rsidR="006B2215" w:rsidRPr="003A2138" w:rsidRDefault="00E03713" w:rsidP="003A2138">
      <w:pPr>
        <w:numPr>
          <w:ilvl w:val="1"/>
          <w:numId w:val="5"/>
        </w:numPr>
        <w:spacing w:line="276" w:lineRule="auto"/>
        <w:ind w:left="0" w:firstLineChars="200" w:firstLine="600"/>
        <w:rPr>
          <w:rFonts w:ascii="仿宋" w:eastAsia="仿宋" w:hAnsi="仿宋"/>
          <w:bCs/>
          <w:sz w:val="30"/>
          <w:szCs w:val="30"/>
        </w:rPr>
      </w:pPr>
      <w:r w:rsidRPr="003A2138">
        <w:rPr>
          <w:rFonts w:ascii="仿宋" w:eastAsia="仿宋" w:hAnsi="仿宋" w:hint="eastAsia"/>
          <w:sz w:val="30"/>
          <w:szCs w:val="30"/>
          <w:lang w:val="en-GB"/>
        </w:rPr>
        <w:t>具有较好的英文交流和写作能力。</w:t>
      </w:r>
      <w:bookmarkEnd w:id="4"/>
      <w:bookmarkEnd w:id="5"/>
    </w:p>
    <w:p w:rsidR="003A2138" w:rsidRPr="003A2138" w:rsidRDefault="003A2138" w:rsidP="003A2138">
      <w:pPr>
        <w:spacing w:line="360" w:lineRule="auto"/>
        <w:ind w:left="600"/>
        <w:rPr>
          <w:rFonts w:ascii="仿宋" w:eastAsia="仿宋" w:hAnsi="仿宋"/>
          <w:bCs/>
          <w:sz w:val="30"/>
          <w:szCs w:val="30"/>
        </w:rPr>
      </w:pPr>
    </w:p>
    <w:p w:rsidR="006B2215" w:rsidRPr="006F08A9" w:rsidRDefault="00E03713">
      <w:pPr>
        <w:adjustRightInd w:val="0"/>
        <w:snapToGrid w:val="0"/>
        <w:spacing w:line="360" w:lineRule="auto"/>
        <w:ind w:left="1500" w:hangingChars="500" w:hanging="1500"/>
        <w:rPr>
          <w:rFonts w:ascii="仿宋" w:eastAsia="仿宋" w:hAnsi="仿宋"/>
          <w:sz w:val="30"/>
          <w:szCs w:val="30"/>
          <w:lang w:val="en-GB"/>
        </w:rPr>
      </w:pPr>
      <w:r w:rsidRPr="006F08A9">
        <w:rPr>
          <w:rFonts w:ascii="仿宋" w:eastAsia="仿宋" w:hAnsi="仿宋" w:hint="eastAsia"/>
          <w:sz w:val="30"/>
          <w:szCs w:val="30"/>
          <w:lang w:val="en-GB"/>
        </w:rPr>
        <w:t>附件：1.</w:t>
      </w:r>
      <w:r w:rsidRPr="006F08A9">
        <w:rPr>
          <w:rFonts w:ascii="仿宋" w:eastAsia="仿宋" w:hAnsi="仿宋" w:hint="eastAsia"/>
          <w:sz w:val="30"/>
          <w:szCs w:val="30"/>
        </w:rPr>
        <w:t xml:space="preserve"> 中国聚氯乙烯生产汞削减及最小化示范项目活动进展一览表</w:t>
      </w:r>
    </w:p>
    <w:p w:rsidR="006B2215" w:rsidRDefault="00E03713" w:rsidP="00193DED">
      <w:pPr>
        <w:adjustRightInd w:val="0"/>
        <w:snapToGrid w:val="0"/>
        <w:spacing w:line="360" w:lineRule="auto"/>
        <w:ind w:left="1500" w:hangingChars="500" w:hanging="1500"/>
        <w:rPr>
          <w:rFonts w:ascii="仿宋" w:eastAsia="仿宋" w:hAnsi="仿宋"/>
          <w:sz w:val="28"/>
        </w:rPr>
      </w:pPr>
      <w:r w:rsidRPr="006F08A9">
        <w:rPr>
          <w:rFonts w:ascii="仿宋" w:eastAsia="仿宋" w:hAnsi="仿宋"/>
          <w:sz w:val="30"/>
          <w:szCs w:val="30"/>
          <w:lang w:val="en-GB"/>
        </w:rPr>
        <w:t xml:space="preserve">      </w:t>
      </w:r>
      <w:r w:rsidRPr="006F08A9">
        <w:rPr>
          <w:rFonts w:ascii="仿宋" w:eastAsia="仿宋" w:hAnsi="仿宋" w:hint="eastAsia"/>
          <w:sz w:val="30"/>
          <w:szCs w:val="30"/>
          <w:lang w:val="en-GB"/>
        </w:rPr>
        <w:t>2.</w:t>
      </w:r>
      <w:r w:rsidRPr="006F08A9">
        <w:rPr>
          <w:rFonts w:ascii="仿宋" w:eastAsia="仿宋" w:hAnsi="仿宋" w:hint="eastAsia"/>
          <w:sz w:val="30"/>
          <w:szCs w:val="30"/>
        </w:rPr>
        <w:t xml:space="preserve"> 中国聚氯乙烯生产汞削减及最小化示范项目环境和社会管理计划（E</w:t>
      </w:r>
      <w:r w:rsidRPr="006F08A9">
        <w:rPr>
          <w:rFonts w:ascii="仿宋" w:eastAsia="仿宋" w:hAnsi="仿宋"/>
          <w:sz w:val="30"/>
          <w:szCs w:val="30"/>
        </w:rPr>
        <w:t>SMP</w:t>
      </w:r>
      <w:r w:rsidRPr="006F08A9">
        <w:rPr>
          <w:rFonts w:ascii="仿宋" w:eastAsia="仿宋" w:hAnsi="仿宋" w:hint="eastAsia"/>
          <w:sz w:val="30"/>
          <w:szCs w:val="30"/>
        </w:rPr>
        <w:t>）</w:t>
      </w:r>
      <w:r>
        <w:rPr>
          <w:rFonts w:ascii="仿宋" w:eastAsia="仿宋" w:hAnsi="仿宋"/>
          <w:sz w:val="28"/>
        </w:rPr>
        <w:br w:type="page"/>
      </w:r>
    </w:p>
    <w:p w:rsidR="006B2215" w:rsidRPr="00193DED" w:rsidRDefault="00E03713">
      <w:pPr>
        <w:adjustRightInd w:val="0"/>
        <w:snapToGrid w:val="0"/>
        <w:spacing w:line="360" w:lineRule="auto"/>
        <w:rPr>
          <w:rFonts w:ascii="黑体" w:eastAsia="黑体" w:hAnsi="黑体"/>
          <w:sz w:val="32"/>
          <w:lang w:val="en-GB"/>
        </w:rPr>
      </w:pPr>
      <w:r w:rsidRPr="00193DED">
        <w:rPr>
          <w:rFonts w:ascii="黑体" w:eastAsia="黑体" w:hAnsi="黑体" w:hint="eastAsia"/>
          <w:sz w:val="32"/>
          <w:lang w:val="en-GB"/>
        </w:rPr>
        <w:lastRenderedPageBreak/>
        <w:t>附件1</w:t>
      </w:r>
    </w:p>
    <w:p w:rsidR="006B2215" w:rsidRPr="00193DED" w:rsidRDefault="00E03713">
      <w:pPr>
        <w:adjustRightInd w:val="0"/>
        <w:snapToGrid w:val="0"/>
        <w:spacing w:line="360" w:lineRule="auto"/>
        <w:jc w:val="center"/>
        <w:rPr>
          <w:rFonts w:ascii="方正小标宋简体" w:eastAsia="方正小标宋简体" w:hAnsi="方正小标宋简体"/>
          <w:sz w:val="32"/>
        </w:rPr>
      </w:pPr>
      <w:r w:rsidRPr="00193DED">
        <w:rPr>
          <w:rFonts w:ascii="方正小标宋简体" w:eastAsia="方正小标宋简体" w:hAnsi="方正小标宋简体" w:hint="eastAsia"/>
          <w:sz w:val="32"/>
        </w:rPr>
        <w:t>中国聚氯乙烯生产汞削减及最小化示范项目（PVC项目）</w:t>
      </w:r>
    </w:p>
    <w:p w:rsidR="006B2215" w:rsidRPr="00193DED" w:rsidRDefault="00E03713">
      <w:pPr>
        <w:adjustRightInd w:val="0"/>
        <w:snapToGrid w:val="0"/>
        <w:spacing w:line="360" w:lineRule="auto"/>
        <w:jc w:val="center"/>
        <w:rPr>
          <w:rFonts w:ascii="方正小标宋简体" w:eastAsia="方正小标宋简体" w:hAnsi="方正小标宋简体"/>
          <w:sz w:val="32"/>
        </w:rPr>
      </w:pPr>
      <w:r w:rsidRPr="00193DED">
        <w:rPr>
          <w:rFonts w:ascii="方正小标宋简体" w:eastAsia="方正小标宋简体" w:hAnsi="方正小标宋简体" w:hint="eastAsia"/>
          <w:sz w:val="32"/>
        </w:rPr>
        <w:t>活动进展一览表</w:t>
      </w:r>
    </w:p>
    <w:tbl>
      <w:tblPr>
        <w:tblStyle w:val="ae"/>
        <w:tblW w:w="0" w:type="auto"/>
        <w:tblLook w:val="04A0" w:firstRow="1" w:lastRow="0" w:firstColumn="1" w:lastColumn="0" w:noHBand="0" w:noVBand="1"/>
      </w:tblPr>
      <w:tblGrid>
        <w:gridCol w:w="1849"/>
        <w:gridCol w:w="6637"/>
      </w:tblGrid>
      <w:tr w:rsidR="006B2215" w:rsidRPr="00193DED">
        <w:tc>
          <w:tcPr>
            <w:tcW w:w="1849" w:type="dxa"/>
            <w:vAlign w:val="center"/>
          </w:tcPr>
          <w:p w:rsidR="0053713C" w:rsidRPr="00193DED" w:rsidRDefault="00E03713" w:rsidP="0053713C">
            <w:pPr>
              <w:adjustRightInd w:val="0"/>
              <w:snapToGrid w:val="0"/>
              <w:spacing w:line="360" w:lineRule="auto"/>
              <w:jc w:val="center"/>
              <w:rPr>
                <w:rFonts w:ascii="仿宋" w:eastAsia="仿宋" w:hAnsi="仿宋"/>
                <w:b/>
                <w:sz w:val="28"/>
                <w:szCs w:val="28"/>
                <w:lang w:val="en-GB"/>
              </w:rPr>
            </w:pPr>
            <w:r w:rsidRPr="00193DED">
              <w:rPr>
                <w:rFonts w:ascii="仿宋" w:eastAsia="仿宋" w:hAnsi="仿宋" w:hint="eastAsia"/>
                <w:b/>
                <w:sz w:val="28"/>
                <w:szCs w:val="28"/>
                <w:lang w:val="en-GB"/>
              </w:rPr>
              <w:t>活动类别</w:t>
            </w:r>
          </w:p>
        </w:tc>
        <w:tc>
          <w:tcPr>
            <w:tcW w:w="6637" w:type="dxa"/>
            <w:vAlign w:val="center"/>
          </w:tcPr>
          <w:p w:rsidR="006B2215" w:rsidRPr="00193DED" w:rsidRDefault="00E03713">
            <w:pPr>
              <w:adjustRightInd w:val="0"/>
              <w:snapToGrid w:val="0"/>
              <w:spacing w:line="360" w:lineRule="auto"/>
              <w:jc w:val="center"/>
              <w:rPr>
                <w:rFonts w:ascii="仿宋" w:eastAsia="仿宋" w:hAnsi="仿宋"/>
                <w:b/>
                <w:sz w:val="28"/>
                <w:szCs w:val="28"/>
                <w:lang w:val="en-GB"/>
              </w:rPr>
            </w:pPr>
            <w:r w:rsidRPr="00193DED">
              <w:rPr>
                <w:rFonts w:ascii="仿宋" w:eastAsia="仿宋" w:hAnsi="仿宋" w:hint="eastAsia"/>
                <w:b/>
                <w:sz w:val="28"/>
                <w:szCs w:val="28"/>
                <w:lang w:val="en-GB"/>
              </w:rPr>
              <w:t>活动名称</w:t>
            </w:r>
          </w:p>
          <w:p w:rsidR="0053713C" w:rsidRPr="00193DED" w:rsidRDefault="0053713C">
            <w:pPr>
              <w:adjustRightInd w:val="0"/>
              <w:snapToGrid w:val="0"/>
              <w:spacing w:line="360" w:lineRule="auto"/>
              <w:jc w:val="center"/>
              <w:rPr>
                <w:rFonts w:ascii="仿宋" w:eastAsia="仿宋" w:hAnsi="仿宋"/>
                <w:b/>
                <w:sz w:val="28"/>
                <w:szCs w:val="28"/>
                <w:lang w:val="en-GB"/>
              </w:rPr>
            </w:pPr>
            <w:r w:rsidRPr="00193DED">
              <w:rPr>
                <w:rFonts w:ascii="仿宋" w:eastAsia="仿宋" w:hAnsi="仿宋" w:hint="eastAsia"/>
                <w:b/>
                <w:sz w:val="28"/>
                <w:szCs w:val="28"/>
                <w:lang w:val="en-GB"/>
              </w:rPr>
              <w:t>（工程类、场地监测等）</w:t>
            </w:r>
          </w:p>
        </w:tc>
      </w:tr>
      <w:tr w:rsidR="006B2215" w:rsidRPr="00193DED">
        <w:tc>
          <w:tcPr>
            <w:tcW w:w="1849" w:type="dxa"/>
            <w:vMerge w:val="restart"/>
            <w:vAlign w:val="center"/>
          </w:tcPr>
          <w:p w:rsidR="006B2215" w:rsidRPr="00193DED" w:rsidRDefault="00E03713">
            <w:pPr>
              <w:adjustRightInd w:val="0"/>
              <w:snapToGrid w:val="0"/>
              <w:spacing w:line="360" w:lineRule="auto"/>
              <w:rPr>
                <w:rFonts w:ascii="仿宋" w:eastAsia="仿宋" w:hAnsi="仿宋"/>
                <w:sz w:val="28"/>
                <w:szCs w:val="28"/>
                <w:lang w:val="en-GB"/>
              </w:rPr>
            </w:pPr>
            <w:r w:rsidRPr="00193DED">
              <w:rPr>
                <w:rFonts w:ascii="仿宋" w:eastAsia="仿宋" w:hAnsi="仿宋" w:hint="eastAsia"/>
                <w:sz w:val="28"/>
                <w:szCs w:val="28"/>
                <w:lang w:val="en-GB"/>
              </w:rPr>
              <w:t>已完成活动</w:t>
            </w:r>
          </w:p>
        </w:tc>
        <w:tc>
          <w:tcPr>
            <w:tcW w:w="6637" w:type="dxa"/>
            <w:vAlign w:val="center"/>
          </w:tcPr>
          <w:p w:rsidR="006B2215" w:rsidRPr="00193DED" w:rsidRDefault="00E03713">
            <w:pPr>
              <w:adjustRightInd w:val="0"/>
              <w:snapToGrid w:val="0"/>
              <w:spacing w:line="360" w:lineRule="auto"/>
              <w:rPr>
                <w:rFonts w:ascii="仿宋" w:eastAsia="仿宋" w:hAnsi="仿宋"/>
                <w:sz w:val="28"/>
                <w:szCs w:val="28"/>
                <w:lang w:val="en-GB"/>
              </w:rPr>
            </w:pPr>
            <w:r w:rsidRPr="00193DED">
              <w:rPr>
                <w:rFonts w:ascii="仿宋" w:eastAsia="仿宋" w:hAnsi="仿宋" w:hint="eastAsia"/>
                <w:sz w:val="28"/>
                <w:szCs w:val="28"/>
                <w:lang w:val="en-GB"/>
              </w:rPr>
              <w:t>低汞触媒高效应用和汞污染防治试点</w:t>
            </w:r>
          </w:p>
        </w:tc>
      </w:tr>
      <w:tr w:rsidR="006B2215" w:rsidRPr="00193DED">
        <w:trPr>
          <w:trHeight w:val="528"/>
        </w:trPr>
        <w:tc>
          <w:tcPr>
            <w:tcW w:w="1849" w:type="dxa"/>
            <w:vMerge/>
            <w:vAlign w:val="center"/>
          </w:tcPr>
          <w:p w:rsidR="006B2215" w:rsidRPr="00193DED" w:rsidRDefault="006B2215">
            <w:pPr>
              <w:adjustRightInd w:val="0"/>
              <w:snapToGrid w:val="0"/>
              <w:spacing w:line="360" w:lineRule="auto"/>
              <w:rPr>
                <w:rFonts w:ascii="仿宋" w:eastAsia="仿宋" w:hAnsi="仿宋"/>
                <w:sz w:val="28"/>
                <w:szCs w:val="28"/>
                <w:lang w:val="en-GB"/>
              </w:rPr>
            </w:pPr>
          </w:p>
        </w:tc>
        <w:tc>
          <w:tcPr>
            <w:tcW w:w="6637" w:type="dxa"/>
            <w:vAlign w:val="center"/>
          </w:tcPr>
          <w:p w:rsidR="006B2215" w:rsidRPr="00193DED" w:rsidRDefault="00E03713">
            <w:pPr>
              <w:autoSpaceDE w:val="0"/>
              <w:autoSpaceDN w:val="0"/>
              <w:adjustRightInd w:val="0"/>
              <w:spacing w:line="400" w:lineRule="exact"/>
              <w:rPr>
                <w:rFonts w:ascii="仿宋" w:eastAsia="仿宋" w:hAnsi="仿宋"/>
                <w:sz w:val="28"/>
                <w:szCs w:val="28"/>
              </w:rPr>
            </w:pPr>
            <w:r w:rsidRPr="00193DED">
              <w:rPr>
                <w:rFonts w:ascii="仿宋" w:eastAsia="仿宋" w:hAnsi="仿宋" w:hint="eastAsia"/>
                <w:sz w:val="28"/>
                <w:szCs w:val="28"/>
                <w:lang w:val="en-GB"/>
              </w:rPr>
              <w:t>低汞触媒高效应用和汞污染防治推广</w:t>
            </w:r>
            <w:r w:rsidRPr="00193DED">
              <w:rPr>
                <w:rFonts w:ascii="仿宋" w:eastAsia="仿宋" w:hAnsi="仿宋" w:hint="eastAsia"/>
                <w:sz w:val="28"/>
                <w:szCs w:val="28"/>
              </w:rPr>
              <w:t>活动</w:t>
            </w:r>
          </w:p>
        </w:tc>
      </w:tr>
      <w:tr w:rsidR="006B2215" w:rsidRPr="00193DED">
        <w:tc>
          <w:tcPr>
            <w:tcW w:w="1849" w:type="dxa"/>
            <w:vMerge w:val="restart"/>
            <w:vAlign w:val="center"/>
          </w:tcPr>
          <w:p w:rsidR="006B2215" w:rsidRPr="00193DED" w:rsidRDefault="00E03713">
            <w:pPr>
              <w:adjustRightInd w:val="0"/>
              <w:snapToGrid w:val="0"/>
              <w:spacing w:line="360" w:lineRule="auto"/>
              <w:rPr>
                <w:rFonts w:ascii="仿宋" w:eastAsia="仿宋" w:hAnsi="仿宋"/>
                <w:sz w:val="28"/>
                <w:szCs w:val="28"/>
                <w:lang w:val="en-GB"/>
              </w:rPr>
            </w:pPr>
            <w:r w:rsidRPr="00193DED">
              <w:rPr>
                <w:rFonts w:ascii="仿宋" w:eastAsia="仿宋" w:hAnsi="仿宋" w:hint="eastAsia"/>
                <w:sz w:val="28"/>
                <w:szCs w:val="28"/>
                <w:lang w:val="en-GB"/>
              </w:rPr>
              <w:t>在执行活动</w:t>
            </w:r>
          </w:p>
        </w:tc>
        <w:tc>
          <w:tcPr>
            <w:tcW w:w="6637" w:type="dxa"/>
            <w:vAlign w:val="center"/>
          </w:tcPr>
          <w:p w:rsidR="006B2215" w:rsidRPr="00193DED" w:rsidRDefault="00E03713">
            <w:pPr>
              <w:adjustRightInd w:val="0"/>
              <w:snapToGrid w:val="0"/>
              <w:spacing w:line="360" w:lineRule="auto"/>
              <w:rPr>
                <w:rFonts w:ascii="仿宋" w:eastAsia="仿宋" w:hAnsi="仿宋"/>
                <w:sz w:val="28"/>
                <w:szCs w:val="28"/>
                <w:lang w:val="en-GB"/>
              </w:rPr>
            </w:pPr>
            <w:r w:rsidRPr="00193DED">
              <w:rPr>
                <w:rFonts w:ascii="仿宋" w:eastAsia="仿宋" w:hAnsi="仿宋" w:hint="eastAsia"/>
                <w:sz w:val="28"/>
                <w:szCs w:val="28"/>
                <w:lang w:val="en-GB"/>
              </w:rPr>
              <w:t>行业汞的清洁生产审核</w:t>
            </w:r>
            <w:r w:rsidRPr="00193DED">
              <w:rPr>
                <w:rFonts w:ascii="仿宋" w:eastAsia="仿宋" w:hAnsi="仿宋" w:hint="eastAsia"/>
                <w:sz w:val="28"/>
                <w:szCs w:val="28"/>
              </w:rPr>
              <w:t>指南</w:t>
            </w:r>
            <w:r w:rsidRPr="00193DED">
              <w:rPr>
                <w:rFonts w:ascii="仿宋" w:eastAsia="仿宋" w:hAnsi="仿宋" w:hint="eastAsia"/>
                <w:sz w:val="28"/>
                <w:szCs w:val="28"/>
                <w:lang w:val="en-GB"/>
              </w:rPr>
              <w:t>研究</w:t>
            </w:r>
          </w:p>
        </w:tc>
      </w:tr>
      <w:tr w:rsidR="006B2215" w:rsidRPr="00193DED">
        <w:tc>
          <w:tcPr>
            <w:tcW w:w="1849" w:type="dxa"/>
            <w:vMerge/>
            <w:vAlign w:val="center"/>
          </w:tcPr>
          <w:p w:rsidR="006B2215" w:rsidRPr="00193DED" w:rsidRDefault="006B2215">
            <w:pPr>
              <w:adjustRightInd w:val="0"/>
              <w:snapToGrid w:val="0"/>
              <w:spacing w:line="360" w:lineRule="auto"/>
              <w:rPr>
                <w:rFonts w:ascii="仿宋" w:eastAsia="仿宋" w:hAnsi="仿宋"/>
                <w:sz w:val="28"/>
                <w:szCs w:val="28"/>
                <w:lang w:val="en-GB"/>
              </w:rPr>
            </w:pPr>
          </w:p>
        </w:tc>
        <w:tc>
          <w:tcPr>
            <w:tcW w:w="6637" w:type="dxa"/>
            <w:vAlign w:val="center"/>
          </w:tcPr>
          <w:p w:rsidR="006B2215" w:rsidRPr="00193DED" w:rsidRDefault="00E03713">
            <w:pPr>
              <w:adjustRightInd w:val="0"/>
              <w:snapToGrid w:val="0"/>
              <w:spacing w:line="360" w:lineRule="auto"/>
              <w:rPr>
                <w:rFonts w:ascii="仿宋" w:eastAsia="仿宋" w:hAnsi="仿宋"/>
                <w:sz w:val="28"/>
                <w:szCs w:val="28"/>
                <w:lang w:val="en-GB"/>
              </w:rPr>
            </w:pPr>
            <w:r w:rsidRPr="00193DED">
              <w:rPr>
                <w:rFonts w:ascii="仿宋" w:eastAsia="仿宋" w:hAnsi="仿宋" w:hint="eastAsia"/>
                <w:sz w:val="28"/>
                <w:szCs w:val="28"/>
                <w:lang w:val="en-GB"/>
              </w:rPr>
              <w:t>行业含汞废物环境无害化管理</w:t>
            </w:r>
            <w:r w:rsidR="00F57CB0" w:rsidRPr="00193DED">
              <w:rPr>
                <w:rFonts w:ascii="仿宋" w:eastAsia="仿宋" w:hAnsi="仿宋" w:hint="eastAsia"/>
                <w:sz w:val="28"/>
                <w:szCs w:val="28"/>
                <w:lang w:val="en-GB"/>
              </w:rPr>
              <w:t>研究</w:t>
            </w:r>
          </w:p>
        </w:tc>
      </w:tr>
      <w:tr w:rsidR="006B2215" w:rsidRPr="00193DED">
        <w:tc>
          <w:tcPr>
            <w:tcW w:w="1849" w:type="dxa"/>
            <w:vMerge w:val="restart"/>
            <w:vAlign w:val="center"/>
          </w:tcPr>
          <w:p w:rsidR="006B2215" w:rsidRPr="00193DED" w:rsidRDefault="00E03713">
            <w:pPr>
              <w:adjustRightInd w:val="0"/>
              <w:snapToGrid w:val="0"/>
              <w:spacing w:line="360" w:lineRule="auto"/>
              <w:rPr>
                <w:rFonts w:ascii="仿宋" w:eastAsia="仿宋" w:hAnsi="仿宋"/>
                <w:sz w:val="28"/>
                <w:szCs w:val="28"/>
                <w:lang w:val="en-GB"/>
              </w:rPr>
            </w:pPr>
            <w:proofErr w:type="gramStart"/>
            <w:r w:rsidRPr="00193DED">
              <w:rPr>
                <w:rFonts w:ascii="仿宋" w:eastAsia="仿宋" w:hAnsi="仿宋" w:hint="eastAsia"/>
                <w:sz w:val="28"/>
                <w:szCs w:val="28"/>
              </w:rPr>
              <w:t>待</w:t>
            </w:r>
            <w:r w:rsidRPr="00193DED">
              <w:rPr>
                <w:rFonts w:ascii="仿宋" w:eastAsia="仿宋" w:hAnsi="仿宋" w:hint="eastAsia"/>
                <w:sz w:val="28"/>
                <w:szCs w:val="28"/>
                <w:lang w:val="en-GB"/>
              </w:rPr>
              <w:t>启动</w:t>
            </w:r>
            <w:proofErr w:type="gramEnd"/>
            <w:r w:rsidRPr="00193DED">
              <w:rPr>
                <w:rFonts w:ascii="仿宋" w:eastAsia="仿宋" w:hAnsi="仿宋" w:hint="eastAsia"/>
                <w:sz w:val="28"/>
                <w:szCs w:val="28"/>
                <w:lang w:val="en-GB"/>
              </w:rPr>
              <w:t>活动</w:t>
            </w:r>
          </w:p>
        </w:tc>
        <w:tc>
          <w:tcPr>
            <w:tcW w:w="6637" w:type="dxa"/>
            <w:vAlign w:val="center"/>
          </w:tcPr>
          <w:p w:rsidR="006B2215" w:rsidRPr="00193DED" w:rsidRDefault="00E03713">
            <w:pPr>
              <w:adjustRightInd w:val="0"/>
              <w:snapToGrid w:val="0"/>
              <w:spacing w:line="360" w:lineRule="auto"/>
              <w:rPr>
                <w:rFonts w:ascii="仿宋" w:eastAsia="仿宋" w:hAnsi="仿宋"/>
                <w:sz w:val="28"/>
                <w:szCs w:val="28"/>
              </w:rPr>
            </w:pPr>
            <w:proofErr w:type="gramStart"/>
            <w:r w:rsidRPr="00193DED">
              <w:rPr>
                <w:rFonts w:ascii="仿宋" w:eastAsia="仿宋" w:hAnsi="仿宋" w:hint="eastAsia"/>
                <w:sz w:val="28"/>
                <w:szCs w:val="28"/>
              </w:rPr>
              <w:t>废汞触媒</w:t>
            </w:r>
            <w:proofErr w:type="gramEnd"/>
            <w:r w:rsidRPr="00193DED">
              <w:rPr>
                <w:rFonts w:ascii="仿宋" w:eastAsia="仿宋" w:hAnsi="仿宋" w:hint="eastAsia"/>
                <w:sz w:val="28"/>
                <w:szCs w:val="28"/>
              </w:rPr>
              <w:t>回收处置企业技术改造活动</w:t>
            </w:r>
          </w:p>
        </w:tc>
      </w:tr>
      <w:tr w:rsidR="006B2215" w:rsidRPr="00193DED">
        <w:tc>
          <w:tcPr>
            <w:tcW w:w="1849" w:type="dxa"/>
            <w:vMerge/>
            <w:vAlign w:val="center"/>
          </w:tcPr>
          <w:p w:rsidR="006B2215" w:rsidRPr="00193DED" w:rsidRDefault="006B2215">
            <w:pPr>
              <w:adjustRightInd w:val="0"/>
              <w:snapToGrid w:val="0"/>
              <w:spacing w:line="360" w:lineRule="auto"/>
              <w:rPr>
                <w:rFonts w:ascii="仿宋" w:eastAsia="仿宋" w:hAnsi="仿宋"/>
                <w:sz w:val="28"/>
                <w:szCs w:val="28"/>
                <w:lang w:val="en-GB"/>
              </w:rPr>
            </w:pPr>
          </w:p>
        </w:tc>
        <w:tc>
          <w:tcPr>
            <w:tcW w:w="6637" w:type="dxa"/>
            <w:vAlign w:val="center"/>
          </w:tcPr>
          <w:p w:rsidR="006B2215" w:rsidRPr="00193DED" w:rsidRDefault="00E03713">
            <w:pPr>
              <w:adjustRightInd w:val="0"/>
              <w:snapToGrid w:val="0"/>
              <w:spacing w:line="360" w:lineRule="auto"/>
              <w:rPr>
                <w:rFonts w:ascii="仿宋" w:eastAsia="仿宋" w:hAnsi="仿宋"/>
                <w:sz w:val="28"/>
                <w:szCs w:val="28"/>
              </w:rPr>
            </w:pPr>
            <w:r w:rsidRPr="00193DED">
              <w:rPr>
                <w:rFonts w:ascii="仿宋" w:eastAsia="仿宋" w:hAnsi="仿宋" w:hint="eastAsia"/>
                <w:sz w:val="28"/>
                <w:szCs w:val="28"/>
                <w:lang w:val="en-GB"/>
              </w:rPr>
              <w:t>涉电石法PVC行业汞污染场地</w:t>
            </w:r>
            <w:r w:rsidRPr="00193DED">
              <w:rPr>
                <w:rFonts w:ascii="仿宋" w:eastAsia="仿宋" w:hAnsi="仿宋" w:hint="eastAsia"/>
                <w:sz w:val="28"/>
                <w:szCs w:val="28"/>
              </w:rPr>
              <w:t>初步风险评估活动</w:t>
            </w:r>
          </w:p>
        </w:tc>
      </w:tr>
      <w:tr w:rsidR="006B2215" w:rsidRPr="00193DED">
        <w:tc>
          <w:tcPr>
            <w:tcW w:w="1849" w:type="dxa"/>
            <w:vMerge/>
            <w:vAlign w:val="center"/>
          </w:tcPr>
          <w:p w:rsidR="006B2215" w:rsidRPr="00193DED" w:rsidRDefault="006B2215">
            <w:pPr>
              <w:adjustRightInd w:val="0"/>
              <w:snapToGrid w:val="0"/>
              <w:spacing w:line="360" w:lineRule="auto"/>
              <w:rPr>
                <w:rFonts w:ascii="仿宋" w:eastAsia="仿宋" w:hAnsi="仿宋"/>
                <w:sz w:val="28"/>
                <w:szCs w:val="28"/>
                <w:lang w:val="en-GB"/>
              </w:rPr>
            </w:pPr>
          </w:p>
        </w:tc>
        <w:tc>
          <w:tcPr>
            <w:tcW w:w="6637" w:type="dxa"/>
            <w:vAlign w:val="center"/>
          </w:tcPr>
          <w:p w:rsidR="006B2215" w:rsidRPr="00193DED" w:rsidRDefault="00E03713">
            <w:pPr>
              <w:adjustRightInd w:val="0"/>
              <w:snapToGrid w:val="0"/>
              <w:spacing w:line="360" w:lineRule="auto"/>
              <w:rPr>
                <w:rFonts w:ascii="仿宋" w:eastAsia="仿宋" w:hAnsi="仿宋"/>
                <w:sz w:val="28"/>
                <w:szCs w:val="28"/>
                <w:lang w:val="en-GB"/>
              </w:rPr>
            </w:pPr>
            <w:r w:rsidRPr="00193DED">
              <w:rPr>
                <w:rFonts w:ascii="仿宋" w:eastAsia="仿宋" w:hAnsi="仿宋" w:hint="eastAsia"/>
                <w:sz w:val="28"/>
                <w:szCs w:val="28"/>
                <w:lang w:val="en-GB"/>
              </w:rPr>
              <w:t>涉电石法</w:t>
            </w:r>
            <w:r w:rsidR="00EE3654" w:rsidRPr="00193DED">
              <w:rPr>
                <w:rFonts w:ascii="仿宋" w:eastAsia="仿宋" w:hAnsi="仿宋" w:hint="eastAsia"/>
                <w:sz w:val="28"/>
                <w:szCs w:val="28"/>
                <w:lang w:val="en-GB"/>
              </w:rPr>
              <w:t>PVC</w:t>
            </w:r>
            <w:r w:rsidRPr="00193DED">
              <w:rPr>
                <w:rFonts w:ascii="仿宋" w:eastAsia="仿宋" w:hAnsi="仿宋" w:hint="eastAsia"/>
                <w:sz w:val="28"/>
                <w:szCs w:val="28"/>
                <w:lang w:val="en-GB"/>
              </w:rPr>
              <w:t>行业汞污染场地风险评估和开展场地修复技术指南研究</w:t>
            </w:r>
          </w:p>
        </w:tc>
      </w:tr>
    </w:tbl>
    <w:p w:rsidR="006B2215" w:rsidRDefault="006B2215">
      <w:pPr>
        <w:widowControl/>
        <w:jc w:val="left"/>
        <w:rPr>
          <w:rFonts w:ascii="仿宋" w:eastAsia="仿宋" w:hAnsi="仿宋"/>
          <w:sz w:val="24"/>
          <w:lang w:val="en-GB"/>
        </w:rPr>
      </w:pPr>
    </w:p>
    <w:p w:rsidR="00523982" w:rsidRDefault="00523982" w:rsidP="00BD329F">
      <w:pPr>
        <w:pStyle w:val="af1"/>
        <w:adjustRightInd w:val="0"/>
        <w:snapToGrid w:val="0"/>
        <w:spacing w:line="360" w:lineRule="auto"/>
        <w:ind w:firstLineChars="0" w:firstLine="0"/>
        <w:rPr>
          <w:rFonts w:ascii="仿宋" w:eastAsia="仿宋" w:hAnsi="仿宋"/>
          <w:sz w:val="28"/>
        </w:rPr>
        <w:sectPr w:rsidR="00523982">
          <w:headerReference w:type="default" r:id="rId7"/>
          <w:footerReference w:type="default" r:id="rId8"/>
          <w:pgSz w:w="11906" w:h="16838"/>
          <w:pgMar w:top="1701" w:right="1701" w:bottom="1701" w:left="1701" w:header="851" w:footer="992" w:gutter="0"/>
          <w:cols w:space="425"/>
          <w:docGrid w:type="lines" w:linePitch="312"/>
        </w:sectPr>
      </w:pPr>
    </w:p>
    <w:p w:rsidR="00523982" w:rsidRPr="00523982" w:rsidRDefault="00523982" w:rsidP="00523982">
      <w:pPr>
        <w:adjustRightInd w:val="0"/>
        <w:snapToGrid w:val="0"/>
        <w:spacing w:line="360" w:lineRule="auto"/>
        <w:rPr>
          <w:rFonts w:ascii="黑体" w:eastAsia="黑体" w:hAnsi="黑体"/>
          <w:sz w:val="32"/>
          <w:szCs w:val="32"/>
          <w:lang w:val="en-GB"/>
        </w:rPr>
      </w:pPr>
      <w:r w:rsidRPr="00523982">
        <w:rPr>
          <w:rFonts w:ascii="黑体" w:eastAsia="黑体" w:hAnsi="黑体" w:hint="eastAsia"/>
          <w:sz w:val="32"/>
          <w:szCs w:val="32"/>
          <w:lang w:val="en-GB"/>
        </w:rPr>
        <w:lastRenderedPageBreak/>
        <w:t>附件</w:t>
      </w:r>
      <w:r w:rsidRPr="00523982">
        <w:rPr>
          <w:rFonts w:ascii="黑体" w:eastAsia="黑体" w:hAnsi="黑体"/>
          <w:sz w:val="32"/>
          <w:szCs w:val="32"/>
          <w:lang w:val="en-GB"/>
        </w:rPr>
        <w:t>2</w:t>
      </w:r>
    </w:p>
    <w:p w:rsidR="00523982" w:rsidRPr="00523982" w:rsidRDefault="00523982" w:rsidP="00523982">
      <w:pPr>
        <w:adjustRightInd w:val="0"/>
        <w:snapToGrid w:val="0"/>
        <w:spacing w:line="360" w:lineRule="auto"/>
        <w:jc w:val="center"/>
        <w:rPr>
          <w:rFonts w:ascii="方正小标宋简体" w:eastAsia="方正小标宋简体" w:hAnsi="仿宋"/>
          <w:sz w:val="32"/>
        </w:rPr>
      </w:pPr>
      <w:r w:rsidRPr="00523982">
        <w:rPr>
          <w:rFonts w:ascii="方正小标宋简体" w:eastAsia="方正小标宋简体" w:hAnsi="仿宋" w:hint="eastAsia"/>
          <w:sz w:val="32"/>
        </w:rPr>
        <w:t>中国聚氯乙烯生产汞削减及最小化示范项目（PVC项目）</w:t>
      </w:r>
    </w:p>
    <w:p w:rsidR="00523982" w:rsidRPr="00523982" w:rsidRDefault="00523982" w:rsidP="00523982">
      <w:pPr>
        <w:adjustRightInd w:val="0"/>
        <w:snapToGrid w:val="0"/>
        <w:spacing w:line="360" w:lineRule="auto"/>
        <w:jc w:val="center"/>
        <w:rPr>
          <w:rFonts w:ascii="方正小标宋简体" w:eastAsia="方正小标宋简体" w:hAnsi="仿宋"/>
          <w:sz w:val="32"/>
        </w:rPr>
      </w:pPr>
      <w:r w:rsidRPr="00523982">
        <w:rPr>
          <w:rFonts w:ascii="方正小标宋简体" w:eastAsia="方正小标宋简体" w:hAnsi="仿宋" w:hint="eastAsia"/>
          <w:sz w:val="32"/>
        </w:rPr>
        <w:t>环境和社会管理计划（ESMP）</w:t>
      </w:r>
    </w:p>
    <w:p w:rsidR="00523982" w:rsidRPr="00825887" w:rsidRDefault="00523982" w:rsidP="00523982">
      <w:pPr>
        <w:jc w:val="center"/>
        <w:outlineLvl w:val="0"/>
        <w:rPr>
          <w:b/>
        </w:rPr>
      </w:pPr>
      <w:r w:rsidRPr="00523982">
        <w:rPr>
          <w:b/>
          <w:sz w:val="32"/>
        </w:rPr>
        <w:t>Environmental and Social Management Plan for the VCM Project</w:t>
      </w:r>
    </w:p>
    <w:p w:rsidR="00523982" w:rsidRDefault="00523982" w:rsidP="00523982">
      <w:pPr>
        <w:adjustRightInd w:val="0"/>
        <w:snapToGrid w:val="0"/>
        <w:spacing w:line="360" w:lineRule="auto"/>
        <w:jc w:val="center"/>
        <w:outlineLvl w:val="0"/>
        <w:rPr>
          <w:b/>
          <w:bCs/>
        </w:rPr>
      </w:pPr>
    </w:p>
    <w:p w:rsidR="00523982" w:rsidRPr="006A149C" w:rsidRDefault="00523982" w:rsidP="00523982">
      <w:pPr>
        <w:adjustRightInd w:val="0"/>
        <w:snapToGrid w:val="0"/>
        <w:spacing w:line="360" w:lineRule="auto"/>
        <w:outlineLvl w:val="0"/>
        <w:rPr>
          <w:b/>
          <w:bCs/>
        </w:rPr>
      </w:pPr>
      <w:r w:rsidRPr="006A149C">
        <w:rPr>
          <w:b/>
          <w:bCs/>
        </w:rPr>
        <w:t>1 Project Description</w:t>
      </w:r>
    </w:p>
    <w:p w:rsidR="00523982" w:rsidRPr="006A149C" w:rsidRDefault="00523982" w:rsidP="00523982">
      <w:pPr>
        <w:adjustRightInd w:val="0"/>
        <w:snapToGrid w:val="0"/>
        <w:spacing w:line="360" w:lineRule="auto"/>
        <w:outlineLvl w:val="1"/>
        <w:rPr>
          <w:b/>
        </w:rPr>
      </w:pPr>
      <w:r w:rsidRPr="006A149C">
        <w:rPr>
          <w:b/>
        </w:rPr>
        <w:t>1.1 Locations and environment of project</w:t>
      </w:r>
    </w:p>
    <w:p w:rsidR="00523982" w:rsidRPr="006A149C" w:rsidRDefault="00523982" w:rsidP="00523982">
      <w:pPr>
        <w:adjustRightInd w:val="0"/>
        <w:snapToGrid w:val="0"/>
        <w:spacing w:line="360" w:lineRule="auto"/>
        <w:rPr>
          <w:bCs/>
          <w:lang w:val="en-GB"/>
        </w:rPr>
      </w:pPr>
      <w:r w:rsidRPr="006A149C">
        <w:t xml:space="preserve">In order to reduce risks of mercury on human health and the environmental impact from industrial production of Vinyl Chloride Monomers, Foreign Economic Cooperation Office (FECO), Ministry of Environmental Protection, China has developed </w:t>
      </w:r>
      <w:r w:rsidRPr="006A149C">
        <w:rPr>
          <w:lang w:val="en-GB"/>
        </w:rPr>
        <w:t xml:space="preserve">a project titled </w:t>
      </w:r>
      <w:r w:rsidRPr="006A149C">
        <w:rPr>
          <w:b/>
          <w:bCs/>
        </w:rPr>
        <w:t>Demonstration of Mercury Reduction and Minimization in the Production of Vinyl Chloride Monomer in China (short for VCM Project)</w:t>
      </w:r>
      <w:r>
        <w:rPr>
          <w:b/>
          <w:bCs/>
        </w:rPr>
        <w:t xml:space="preserve"> </w:t>
      </w:r>
      <w:r w:rsidRPr="006A149C">
        <w:rPr>
          <w:bCs/>
        </w:rPr>
        <w:t xml:space="preserve">in cooperation with </w:t>
      </w:r>
      <w:r w:rsidRPr="006A149C">
        <w:t>the United Nations Industrial Development Organization (UNIDO)</w:t>
      </w:r>
      <w:r w:rsidRPr="006A149C">
        <w:rPr>
          <w:bCs/>
          <w:lang w:val="en-GB"/>
        </w:rPr>
        <w:t>, which will be funded by Global Environmen</w:t>
      </w:r>
      <w:r>
        <w:rPr>
          <w:bCs/>
          <w:lang w:val="en-GB"/>
        </w:rPr>
        <w:t>t</w:t>
      </w:r>
      <w:r w:rsidRPr="006A149C">
        <w:rPr>
          <w:bCs/>
          <w:lang w:val="en-GB"/>
        </w:rPr>
        <w:t xml:space="preserve"> Facility (GEF).</w:t>
      </w:r>
    </w:p>
    <w:p w:rsidR="00523982" w:rsidRPr="006A149C" w:rsidRDefault="00523982" w:rsidP="00523982">
      <w:pPr>
        <w:adjustRightInd w:val="0"/>
        <w:snapToGrid w:val="0"/>
        <w:spacing w:line="360" w:lineRule="auto"/>
      </w:pPr>
      <w:r w:rsidRPr="006A149C">
        <w:t xml:space="preserve">The project is to strengthen institutional, regulatory, and enforcement (IRE) capacity in VCM production in China, promote technology transfer and investment for the widespread application of BAT/BEP and the recovery of mercury in mercury-containing waste from VCM production, conduct contaminated site identification and risk reduction associated with VCM production, information dissemination and awareness raising among stakeholders, monitor and evaluate the results of project. </w:t>
      </w:r>
    </w:p>
    <w:p w:rsidR="00523982" w:rsidRPr="006A149C" w:rsidRDefault="00523982" w:rsidP="00523982">
      <w:pPr>
        <w:adjustRightInd w:val="0"/>
        <w:snapToGrid w:val="0"/>
        <w:spacing w:line="360" w:lineRule="auto"/>
      </w:pPr>
      <w:r w:rsidRPr="006A149C">
        <w:t xml:space="preserve">Main activities in the VCM Project include building institutional, regulatory, and enforcement capacity to fulfill obligations concerning VCM production sector under the </w:t>
      </w:r>
      <w:proofErr w:type="spellStart"/>
      <w:r w:rsidRPr="006A149C">
        <w:t>Minamata</w:t>
      </w:r>
      <w:proofErr w:type="spellEnd"/>
      <w:r w:rsidRPr="006A149C">
        <w:t xml:space="preserve"> Convention, reducing mercury emission and dioxin release reduced from VCM production through promotion of BAT/BEPs, promoting the recovery of mercury from mercury-containing waste in VCM production process, developing appropriate strategies for identifying and assessing mercury contaminated sites from VCM production, promotion the sharing of knowledge, experience and</w:t>
      </w:r>
      <w:r>
        <w:t xml:space="preserve"> </w:t>
      </w:r>
      <w:r w:rsidRPr="006A149C">
        <w:t>lesson and raising environmental awareness among stakeholder groups, and monitoring &amp; Evaluation.</w:t>
      </w:r>
    </w:p>
    <w:p w:rsidR="00523982" w:rsidRPr="006A149C" w:rsidRDefault="00523982" w:rsidP="00523982">
      <w:pPr>
        <w:adjustRightInd w:val="0"/>
        <w:snapToGrid w:val="0"/>
        <w:spacing w:line="360" w:lineRule="auto"/>
      </w:pPr>
      <w:r w:rsidRPr="006A149C">
        <w:t xml:space="preserve">The VCM Project is to achieve 50% reduction of mercury use in per unit production by the year 2020 (reference year 2010) and achieve 90% recovery of mercury in production processes, which mainly through BAT/BEP promotion in the PVC production with low-mercury catalyst, mercury-free technology demonstration in VCM production, and environmentally sound management of mercury –containing waste and contaminated sites. </w:t>
      </w:r>
    </w:p>
    <w:p w:rsidR="00523982" w:rsidRPr="006A149C" w:rsidRDefault="00523982" w:rsidP="00523982">
      <w:pPr>
        <w:adjustRightInd w:val="0"/>
        <w:snapToGrid w:val="0"/>
        <w:spacing w:line="360" w:lineRule="auto"/>
      </w:pPr>
      <w:r w:rsidRPr="006A149C">
        <w:t xml:space="preserve">At present the locations of project activities for the application of BAT/BEPs cannot be given and the specific environmental and social information about project locations will not be included in this environmental and social management plan. However, the selected plants for conduction of the project activities will be determined during project implementation phase according to selection mechanism set during PPG stage, which require that the output of PVC production of the selected plants must be higher than 0.2 million tons per year. In China these PVC production plants should in built in chemical industrial park. According to the guidance on the development of chemical industry park issued by Ministry of Industry and Information Technology of the People’s Republic of China, the plants in chemical industrial park must be located far away from environmental sensitive areas such as ecological red line areas, natural protection area, drinking water source protection areas, basic farmland protection areas and so on. They should also be </w:t>
      </w:r>
      <w:r w:rsidRPr="006A149C">
        <w:lastRenderedPageBreak/>
        <w:t>far away from towns, villages and all settlements. There should be isolation belt and adequate safety and health protection distance between the plants and residential area. Chemical industrial park should firstly build unified municipal facilities including spacious road, separate drainage system, centralized sewage treatment facilities and solid waste disposal facilities. It should also have unified plan, construction and management for public projects including water supply (industrial and domestic water), power supply, heat supply (high, medium, low pressure steam), industrial gases, and public pipe gallery.</w:t>
      </w:r>
    </w:p>
    <w:p w:rsidR="00523982" w:rsidRPr="006A149C" w:rsidRDefault="00523982" w:rsidP="00523982">
      <w:pPr>
        <w:adjustRightInd w:val="0"/>
        <w:snapToGrid w:val="0"/>
        <w:spacing w:line="360" w:lineRule="auto"/>
      </w:pPr>
      <w:r w:rsidRPr="006A149C">
        <w:rPr>
          <w:bCs/>
        </w:rPr>
        <w:t>For the application of low mercury BAT/BEPs technology and the demonstration of mercury-free alternative</w:t>
      </w:r>
      <w:r w:rsidRPr="006A149C">
        <w:t>, the project is focusing on process conversion, updating of existing facilities and replacing of current equipment in established facilities by using different technologies. It is an updating project and will use the former reactors as far as possible. Generally no new reactors will be built. If necessary, the new reactors will be built on the same place with the old reactors or close to the old equipment.</w:t>
      </w:r>
    </w:p>
    <w:p w:rsidR="00523982" w:rsidRPr="006A149C" w:rsidRDefault="00523982" w:rsidP="00523982">
      <w:pPr>
        <w:adjustRightInd w:val="0"/>
        <w:snapToGrid w:val="0"/>
        <w:spacing w:line="360" w:lineRule="auto"/>
        <w:outlineLvl w:val="1"/>
        <w:rPr>
          <w:b/>
        </w:rPr>
      </w:pPr>
      <w:r w:rsidRPr="006A149C">
        <w:rPr>
          <w:b/>
        </w:rPr>
        <w:t>1.2 Environmental and social risk screening</w:t>
      </w:r>
    </w:p>
    <w:p w:rsidR="00523982" w:rsidRPr="006A149C" w:rsidRDefault="00523982" w:rsidP="00523982">
      <w:pPr>
        <w:adjustRightInd w:val="0"/>
        <w:snapToGrid w:val="0"/>
        <w:spacing w:line="360" w:lineRule="auto"/>
      </w:pPr>
      <w:r w:rsidRPr="006A149C">
        <w:t xml:space="preserve">As the project activities are all located in VCM production plants in Chemical industrial park, the project will obviously not involve the issues about protection of natural habits, involuntary resettlement, indigenous people, physical cultural resource, safety of dams, and pest management. </w:t>
      </w:r>
    </w:p>
    <w:p w:rsidR="00523982" w:rsidRPr="006A149C" w:rsidRDefault="00523982" w:rsidP="00523982">
      <w:pPr>
        <w:adjustRightInd w:val="0"/>
        <w:snapToGrid w:val="0"/>
        <w:spacing w:line="360" w:lineRule="auto"/>
      </w:pPr>
      <w:r w:rsidRPr="006A149C">
        <w:t>The VCM Project is an updating project and will use the former reactors as far as possible. As the engineering quantity is relatively small in replacing/updating phase, it is not necessary to employ many workers to accomplish these activities. Most workers will be employed from local communities. The workers who are originally responsible for PVC production with high mercury catalyst can also grasp the skills for PVC production with low mercury catalyst or mercury-free alternatives after adequate training. So the operation of low-mercury and mercury-free technology will employ few workers. Mercury-free technology demonstration will be conducted for 10,000 tons of PVC production. This will need a small amount of mercury-free catalyst and the present market and production line can afford to it. There is no need to hire workers associated with mercury-free catalyst preparation to carry out the VCM Project. These indicate that there is no much concern with un-employment of the workers in local community and the hiring of locals resulted from the activities in the subproject area.</w:t>
      </w:r>
    </w:p>
    <w:p w:rsidR="00523982" w:rsidRPr="006A149C" w:rsidRDefault="00523982" w:rsidP="00523982">
      <w:pPr>
        <w:adjustRightInd w:val="0"/>
        <w:snapToGrid w:val="0"/>
        <w:spacing w:line="360" w:lineRule="auto"/>
      </w:pPr>
      <w:r w:rsidRPr="006A149C">
        <w:t>Through environmental and social risk screening according to a step-by-step guidance in the UNIDO ESSPP, the project activities may cause some environmental pollution and health and safety issues during replacing/updating phase and implementation phase of demonstrations. It falls under Category B for UNIDO projects through environmental and social risk screening according to a step-by-step guidance in the UNIDO ESSPP. It is likely to have less adverse impacts, which will be few in number, site-specific, and few if any will be irreversible. In most cases impacts can be readily minimized by applying appropriate management and mitigation measures or incorporating internationally recognized design criteria and standards.</w:t>
      </w:r>
    </w:p>
    <w:p w:rsidR="00523982" w:rsidRPr="006A149C" w:rsidRDefault="00523982" w:rsidP="00523982">
      <w:pPr>
        <w:adjustRightInd w:val="0"/>
        <w:snapToGrid w:val="0"/>
        <w:spacing w:line="360" w:lineRule="auto"/>
      </w:pPr>
      <w:r w:rsidRPr="006A149C">
        <w:t>Since the location of project activities cannot determined at present, some environmental and social risks may not be identified. However, they will be supplemented after the determination of locations for mercury-free demonstration and BAT/BEPs promotion during project implementation phase and the relevant environmental and social impact will be assessed.</w:t>
      </w:r>
    </w:p>
    <w:p w:rsidR="00523982" w:rsidRPr="006A149C" w:rsidRDefault="00523982" w:rsidP="00523982">
      <w:pPr>
        <w:adjustRightInd w:val="0"/>
        <w:snapToGrid w:val="0"/>
        <w:spacing w:line="360" w:lineRule="auto"/>
        <w:outlineLvl w:val="0"/>
        <w:rPr>
          <w:b/>
          <w:bCs/>
        </w:rPr>
      </w:pPr>
      <w:r w:rsidRPr="006A149C">
        <w:rPr>
          <w:b/>
          <w:bCs/>
        </w:rPr>
        <w:t>2 Policy, legal, and administrative framework</w:t>
      </w:r>
    </w:p>
    <w:p w:rsidR="00523982" w:rsidRPr="006A149C" w:rsidRDefault="00523982" w:rsidP="00523982">
      <w:pPr>
        <w:adjustRightInd w:val="0"/>
        <w:snapToGrid w:val="0"/>
        <w:spacing w:line="360" w:lineRule="auto"/>
        <w:outlineLvl w:val="1"/>
        <w:rPr>
          <w:b/>
        </w:rPr>
      </w:pPr>
      <w:r w:rsidRPr="006A149C">
        <w:rPr>
          <w:b/>
        </w:rPr>
        <w:t>2.1 Policy Framework</w:t>
      </w:r>
    </w:p>
    <w:p w:rsidR="00523982" w:rsidRPr="006A149C" w:rsidRDefault="00523982" w:rsidP="00523982">
      <w:pPr>
        <w:adjustRightInd w:val="0"/>
        <w:spacing w:line="360" w:lineRule="auto"/>
      </w:pPr>
      <w:r w:rsidRPr="006A149C">
        <w:t>The general objective of the VCM Project is highly accord with Chinese policy of environmental protection.</w:t>
      </w:r>
      <w:r>
        <w:t xml:space="preserve"> </w:t>
      </w:r>
      <w:r w:rsidRPr="006A149C">
        <w:t xml:space="preserve">Chinese </w:t>
      </w:r>
      <w:r w:rsidRPr="006A149C">
        <w:lastRenderedPageBreak/>
        <w:t xml:space="preserve">government vigorously prevent and control mercury pollution, and have signed </w:t>
      </w:r>
      <w:proofErr w:type="spellStart"/>
      <w:r w:rsidRPr="006A149C">
        <w:t>Minamata</w:t>
      </w:r>
      <w:proofErr w:type="spellEnd"/>
      <w:r w:rsidRPr="006A149C">
        <w:t xml:space="preserve"> Convention on Mercury on October 10th 2013. </w:t>
      </w:r>
    </w:p>
    <w:p w:rsidR="00523982" w:rsidRPr="006A149C" w:rsidRDefault="00523982" w:rsidP="00523982">
      <w:pPr>
        <w:adjustRightInd w:val="0"/>
        <w:spacing w:line="360" w:lineRule="auto"/>
      </w:pPr>
      <w:r w:rsidRPr="006A149C">
        <w:t>In 2011, the State Council issued “Notice of the State Council on printing and distributing the plan for “Industrial transformation and upgrading (2011-2015)”, and it regulated to gradually eliminate high mercury catalyst use in calcium carbide process of PVC production.</w:t>
      </w:r>
    </w:p>
    <w:p w:rsidR="00523982" w:rsidRPr="006A149C" w:rsidRDefault="00523982" w:rsidP="00523982">
      <w:pPr>
        <w:adjustRightInd w:val="0"/>
        <w:spacing w:line="360" w:lineRule="auto"/>
      </w:pPr>
      <w:r w:rsidRPr="006A149C">
        <w:t>In 2010, the Ministry of Industry and Information issued “</w:t>
      </w:r>
      <w:r>
        <w:t>Cleaner production</w:t>
      </w:r>
      <w:r w:rsidRPr="006A149C">
        <w:t xml:space="preserve"> technologies in the calcium carbide process of PVC production”, and low mercury catalyst, hydrochloric acid desorption technique, sodium hydrogen sulfide treatment technology for mercuric chloride are listed as </w:t>
      </w:r>
      <w:r>
        <w:t>cleaner production</w:t>
      </w:r>
      <w:r w:rsidRPr="006A149C">
        <w:t xml:space="preserve"> technologies that needs promoting. In 2011,the National Development and Reform Commission issued “Industry structure adjustment Guidance Catalogue (2011 Edition)”, and in it, the high mercury catalyst and high mercury catalyst use devices for PVC production are listed as the technologies which should be phased out firstly.</w:t>
      </w:r>
    </w:p>
    <w:p w:rsidR="00523982" w:rsidRPr="006A149C" w:rsidRDefault="00523982" w:rsidP="00523982">
      <w:pPr>
        <w:adjustRightInd w:val="0"/>
        <w:spacing w:line="360" w:lineRule="auto"/>
      </w:pPr>
      <w:r w:rsidRPr="006A149C">
        <w:t>In 2012, the Ministry of Environmental Protection (MEP) released the “Directory of environmental protection technology that the nation encourage the development in 2012”, and low mercury catalyst technology was a preferred environmentally technology. In 2013, MEP issued the “12th Five-year plan for prevention and control of chemical environmental risks”, which emphasized the promotion of low mercury catalyst technology in the PVC industry, and listed efficient mercury recycling technology as a major focus area.</w:t>
      </w:r>
    </w:p>
    <w:p w:rsidR="00523982" w:rsidRPr="006A149C" w:rsidRDefault="00523982" w:rsidP="00523982">
      <w:pPr>
        <w:adjustRightInd w:val="0"/>
        <w:spacing w:line="360" w:lineRule="auto"/>
      </w:pPr>
      <w:r w:rsidRPr="006A149C">
        <w:t>In PVC industry, mercury pollution control has been included in the "13th five-year plan for prevention and control of heavy metals and toxic and harmful chemical substances pollution” draft. PVC industry will become key area in the next stage of heavy metal management.</w:t>
      </w:r>
    </w:p>
    <w:p w:rsidR="00523982" w:rsidRPr="006A149C" w:rsidRDefault="00523982" w:rsidP="00523982">
      <w:pPr>
        <w:adjustRightInd w:val="0"/>
        <w:snapToGrid w:val="0"/>
        <w:spacing w:line="360" w:lineRule="auto"/>
        <w:outlineLvl w:val="1"/>
        <w:rPr>
          <w:b/>
        </w:rPr>
      </w:pPr>
      <w:r w:rsidRPr="006A149C">
        <w:rPr>
          <w:b/>
        </w:rPr>
        <w:t>2.2 Legal and Administrative Framework</w:t>
      </w:r>
    </w:p>
    <w:p w:rsidR="00523982" w:rsidRPr="006A149C" w:rsidRDefault="00523982" w:rsidP="00523982">
      <w:pPr>
        <w:adjustRightInd w:val="0"/>
        <w:spacing w:line="360" w:lineRule="auto"/>
      </w:pPr>
      <w:r w:rsidRPr="006A149C">
        <w:t>The administrative framework for environment in the PRC consists of national, provincial and local (city) environmental protection authorities. The national authority is the Ministry of Environmental Protection (MEP), who promulgates laws, regulations and technical guidelines on environmental pollution prevention and control. At the provincial level, Environmental Protection Departments (EPDs) are mandated with control and regulation of environmental pollution prevention and control in the province. The local or city-level Environmental Protection Bureaus (EPBs) enforce environmental laws and conduct environmental monitoring within city limits.</w:t>
      </w:r>
    </w:p>
    <w:p w:rsidR="00523982" w:rsidRPr="006A149C" w:rsidRDefault="00523982" w:rsidP="00523982">
      <w:pPr>
        <w:adjustRightInd w:val="0"/>
        <w:snapToGrid w:val="0"/>
        <w:spacing w:line="360" w:lineRule="auto"/>
        <w:outlineLvl w:val="1"/>
        <w:rPr>
          <w:b/>
        </w:rPr>
      </w:pPr>
      <w:r w:rsidRPr="006A149C">
        <w:rPr>
          <w:b/>
        </w:rPr>
        <w:t>2.3 Laws, Regulations, Guidelines and Standards</w:t>
      </w:r>
    </w:p>
    <w:p w:rsidR="00523982" w:rsidRPr="006A149C" w:rsidRDefault="00523982" w:rsidP="00523982">
      <w:pPr>
        <w:adjustRightInd w:val="0"/>
        <w:spacing w:line="360" w:lineRule="auto"/>
        <w:rPr>
          <w:bCs/>
        </w:rPr>
      </w:pPr>
      <w:r w:rsidRPr="006A149C">
        <w:rPr>
          <w:b/>
          <w:bCs/>
        </w:rPr>
        <w:t>PRC requirements.</w:t>
      </w:r>
      <w:r w:rsidRPr="006A149C">
        <w:rPr>
          <w:bCs/>
        </w:rPr>
        <w:t xml:space="preserve"> The VCM Project must satisfy a range of national laws, regulations, guidelines and standards. Table2.1 lists PRC environmental laws, regulations, guidelines and standards relevant to this project. These comprehensive requirements cover pollution prevention and control on air, noise, water, ecology and solid waste and are supported by a series of technical guidelines and standards. </w:t>
      </w:r>
    </w:p>
    <w:p w:rsidR="00523982" w:rsidRPr="006A149C" w:rsidRDefault="00523982" w:rsidP="00523982">
      <w:pPr>
        <w:adjustRightInd w:val="0"/>
        <w:spacing w:line="360" w:lineRule="auto"/>
        <w:jc w:val="center"/>
        <w:rPr>
          <w:b/>
          <w:bCs/>
        </w:rPr>
      </w:pPr>
      <w:r w:rsidRPr="006A149C">
        <w:rPr>
          <w:b/>
          <w:bCs/>
        </w:rPr>
        <w:t>Table 2.1 Relevant PRC Laws, Regulations, Guidelines and Standards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349"/>
      </w:tblGrid>
      <w:tr w:rsidR="00523982" w:rsidRPr="00E67266" w:rsidTr="0058023B">
        <w:trPr>
          <w:jc w:val="center"/>
        </w:trPr>
        <w:tc>
          <w:tcPr>
            <w:tcW w:w="9913" w:type="dxa"/>
            <w:gridSpan w:val="2"/>
            <w:shd w:val="clear" w:color="auto" w:fill="D9D9D9"/>
            <w:vAlign w:val="center"/>
          </w:tcPr>
          <w:p w:rsidR="00523982" w:rsidRPr="00E67266" w:rsidRDefault="00523982" w:rsidP="0058023B">
            <w:pPr>
              <w:tabs>
                <w:tab w:val="left" w:pos="2340"/>
              </w:tabs>
              <w:adjustRightInd w:val="0"/>
              <w:spacing w:line="360" w:lineRule="auto"/>
              <w:rPr>
                <w:b/>
                <w:bCs/>
              </w:rPr>
            </w:pPr>
            <w:r w:rsidRPr="00E67266">
              <w:rPr>
                <w:b/>
                <w:bCs/>
              </w:rPr>
              <w:t>Laws and regulations</w:t>
            </w:r>
            <w:r w:rsidRPr="00E67266">
              <w:rPr>
                <w:b/>
                <w:bCs/>
              </w:rPr>
              <w:tab/>
            </w:r>
          </w:p>
        </w:tc>
      </w:tr>
      <w:tr w:rsidR="00523982" w:rsidRPr="00E67266" w:rsidTr="0058023B">
        <w:trPr>
          <w:jc w:val="center"/>
        </w:trPr>
        <w:tc>
          <w:tcPr>
            <w:tcW w:w="562" w:type="dxa"/>
            <w:shd w:val="clear" w:color="auto" w:fill="auto"/>
            <w:vAlign w:val="center"/>
          </w:tcPr>
          <w:p w:rsidR="00523982" w:rsidRPr="00E67266" w:rsidRDefault="00523982" w:rsidP="0058023B">
            <w:pPr>
              <w:adjustRightInd w:val="0"/>
              <w:spacing w:line="360" w:lineRule="auto"/>
              <w:jc w:val="center"/>
              <w:rPr>
                <w:bCs/>
              </w:rPr>
            </w:pPr>
            <w:r w:rsidRPr="00E67266">
              <w:rPr>
                <w:bCs/>
              </w:rPr>
              <w:t>1</w:t>
            </w:r>
          </w:p>
        </w:tc>
        <w:tc>
          <w:tcPr>
            <w:tcW w:w="9351" w:type="dxa"/>
            <w:shd w:val="clear" w:color="auto" w:fill="auto"/>
            <w:vAlign w:val="center"/>
          </w:tcPr>
          <w:p w:rsidR="00523982" w:rsidRPr="00E67266" w:rsidRDefault="00523982" w:rsidP="0058023B">
            <w:pPr>
              <w:adjustRightInd w:val="0"/>
              <w:spacing w:line="360" w:lineRule="auto"/>
              <w:rPr>
                <w:bCs/>
              </w:rPr>
            </w:pPr>
            <w:r w:rsidRPr="00E67266">
              <w:rPr>
                <w:bCs/>
              </w:rPr>
              <w:t>Environmental Protection Law, December 26, 1989</w:t>
            </w:r>
          </w:p>
        </w:tc>
      </w:tr>
      <w:tr w:rsidR="00523982" w:rsidRPr="00E67266" w:rsidTr="0058023B">
        <w:trPr>
          <w:jc w:val="center"/>
        </w:trPr>
        <w:tc>
          <w:tcPr>
            <w:tcW w:w="562" w:type="dxa"/>
            <w:shd w:val="clear" w:color="auto" w:fill="auto"/>
            <w:vAlign w:val="center"/>
          </w:tcPr>
          <w:p w:rsidR="00523982" w:rsidRPr="00E67266" w:rsidRDefault="00523982" w:rsidP="0058023B">
            <w:pPr>
              <w:adjustRightInd w:val="0"/>
              <w:spacing w:line="360" w:lineRule="auto"/>
              <w:jc w:val="center"/>
              <w:rPr>
                <w:bCs/>
              </w:rPr>
            </w:pPr>
            <w:r w:rsidRPr="00E67266">
              <w:rPr>
                <w:bCs/>
              </w:rPr>
              <w:t>2</w:t>
            </w:r>
          </w:p>
        </w:tc>
        <w:tc>
          <w:tcPr>
            <w:tcW w:w="9351" w:type="dxa"/>
            <w:shd w:val="clear" w:color="auto" w:fill="auto"/>
            <w:vAlign w:val="center"/>
          </w:tcPr>
          <w:p w:rsidR="00523982" w:rsidRPr="00E67266" w:rsidRDefault="00523982" w:rsidP="0058023B">
            <w:pPr>
              <w:adjustRightInd w:val="0"/>
              <w:spacing w:line="360" w:lineRule="auto"/>
              <w:rPr>
                <w:bCs/>
              </w:rPr>
            </w:pPr>
            <w:r w:rsidRPr="00E67266">
              <w:rPr>
                <w:bCs/>
              </w:rPr>
              <w:t>Atmospheric Pollution Prevention and Control Law, September 1, 2000</w:t>
            </w:r>
          </w:p>
        </w:tc>
      </w:tr>
      <w:tr w:rsidR="00523982" w:rsidRPr="00E67266" w:rsidTr="0058023B">
        <w:trPr>
          <w:jc w:val="center"/>
        </w:trPr>
        <w:tc>
          <w:tcPr>
            <w:tcW w:w="562" w:type="dxa"/>
            <w:shd w:val="clear" w:color="auto" w:fill="auto"/>
            <w:vAlign w:val="center"/>
          </w:tcPr>
          <w:p w:rsidR="00523982" w:rsidRPr="00E67266" w:rsidRDefault="00523982" w:rsidP="0058023B">
            <w:pPr>
              <w:adjustRightInd w:val="0"/>
              <w:spacing w:line="360" w:lineRule="auto"/>
              <w:jc w:val="center"/>
              <w:rPr>
                <w:bCs/>
              </w:rPr>
            </w:pPr>
            <w:r w:rsidRPr="00E67266">
              <w:rPr>
                <w:bCs/>
              </w:rPr>
              <w:t>3</w:t>
            </w:r>
          </w:p>
        </w:tc>
        <w:tc>
          <w:tcPr>
            <w:tcW w:w="9351" w:type="dxa"/>
            <w:shd w:val="clear" w:color="auto" w:fill="auto"/>
            <w:vAlign w:val="center"/>
          </w:tcPr>
          <w:p w:rsidR="00523982" w:rsidRPr="00E67266" w:rsidRDefault="00523982" w:rsidP="0058023B">
            <w:pPr>
              <w:adjustRightInd w:val="0"/>
              <w:spacing w:line="360" w:lineRule="auto"/>
              <w:rPr>
                <w:bCs/>
              </w:rPr>
            </w:pPr>
            <w:r w:rsidRPr="00E67266">
              <w:rPr>
                <w:bCs/>
              </w:rPr>
              <w:t>Noise Pollution Prevention and Control Law, March 1, 1997</w:t>
            </w:r>
          </w:p>
        </w:tc>
      </w:tr>
      <w:tr w:rsidR="00523982" w:rsidRPr="00E67266" w:rsidTr="0058023B">
        <w:trPr>
          <w:jc w:val="center"/>
        </w:trPr>
        <w:tc>
          <w:tcPr>
            <w:tcW w:w="562" w:type="dxa"/>
            <w:shd w:val="clear" w:color="auto" w:fill="auto"/>
            <w:vAlign w:val="center"/>
          </w:tcPr>
          <w:p w:rsidR="00523982" w:rsidRPr="00E67266" w:rsidRDefault="00523982" w:rsidP="0058023B">
            <w:pPr>
              <w:adjustRightInd w:val="0"/>
              <w:spacing w:line="360" w:lineRule="auto"/>
              <w:jc w:val="center"/>
              <w:rPr>
                <w:bCs/>
              </w:rPr>
            </w:pPr>
            <w:r w:rsidRPr="00E67266">
              <w:rPr>
                <w:bCs/>
              </w:rPr>
              <w:t>4</w:t>
            </w:r>
          </w:p>
        </w:tc>
        <w:tc>
          <w:tcPr>
            <w:tcW w:w="9351" w:type="dxa"/>
            <w:shd w:val="clear" w:color="auto" w:fill="auto"/>
            <w:vAlign w:val="center"/>
          </w:tcPr>
          <w:p w:rsidR="00523982" w:rsidRPr="00E67266" w:rsidRDefault="00523982" w:rsidP="0058023B">
            <w:pPr>
              <w:adjustRightInd w:val="0"/>
              <w:spacing w:line="360" w:lineRule="auto"/>
              <w:rPr>
                <w:bCs/>
              </w:rPr>
            </w:pPr>
            <w:r w:rsidRPr="00E67266">
              <w:rPr>
                <w:bCs/>
              </w:rPr>
              <w:t>Water Pollution Prevention and Control Law, June 1, 2008</w:t>
            </w:r>
          </w:p>
        </w:tc>
      </w:tr>
      <w:tr w:rsidR="00523982" w:rsidRPr="00E67266" w:rsidTr="0058023B">
        <w:trPr>
          <w:jc w:val="center"/>
        </w:trPr>
        <w:tc>
          <w:tcPr>
            <w:tcW w:w="562" w:type="dxa"/>
            <w:shd w:val="clear" w:color="auto" w:fill="auto"/>
            <w:vAlign w:val="center"/>
          </w:tcPr>
          <w:p w:rsidR="00523982" w:rsidRPr="00E67266" w:rsidRDefault="00523982" w:rsidP="0058023B">
            <w:pPr>
              <w:adjustRightInd w:val="0"/>
              <w:spacing w:line="360" w:lineRule="auto"/>
              <w:jc w:val="center"/>
              <w:rPr>
                <w:bCs/>
              </w:rPr>
            </w:pPr>
            <w:r w:rsidRPr="00E67266">
              <w:rPr>
                <w:bCs/>
              </w:rPr>
              <w:t>5</w:t>
            </w:r>
          </w:p>
        </w:tc>
        <w:tc>
          <w:tcPr>
            <w:tcW w:w="9351" w:type="dxa"/>
            <w:shd w:val="clear" w:color="auto" w:fill="auto"/>
            <w:vAlign w:val="center"/>
          </w:tcPr>
          <w:p w:rsidR="00523982" w:rsidRPr="00E67266" w:rsidRDefault="00523982" w:rsidP="0058023B">
            <w:pPr>
              <w:adjustRightInd w:val="0"/>
              <w:spacing w:line="360" w:lineRule="auto"/>
              <w:rPr>
                <w:bCs/>
              </w:rPr>
            </w:pPr>
            <w:r w:rsidRPr="00E67266">
              <w:rPr>
                <w:bCs/>
              </w:rPr>
              <w:t>Solid Waste Environmental Pollution Prevention and Control Law, April 1, 2005</w:t>
            </w:r>
          </w:p>
        </w:tc>
      </w:tr>
      <w:tr w:rsidR="00523982" w:rsidRPr="00E67266" w:rsidTr="0058023B">
        <w:trPr>
          <w:jc w:val="center"/>
        </w:trPr>
        <w:tc>
          <w:tcPr>
            <w:tcW w:w="562" w:type="dxa"/>
            <w:shd w:val="clear" w:color="auto" w:fill="auto"/>
            <w:vAlign w:val="center"/>
          </w:tcPr>
          <w:p w:rsidR="00523982" w:rsidRPr="00E67266" w:rsidRDefault="00523982" w:rsidP="0058023B">
            <w:pPr>
              <w:adjustRightInd w:val="0"/>
              <w:spacing w:line="360" w:lineRule="auto"/>
              <w:jc w:val="center"/>
              <w:rPr>
                <w:bCs/>
              </w:rPr>
            </w:pPr>
            <w:r w:rsidRPr="00E67266">
              <w:rPr>
                <w:bCs/>
              </w:rPr>
              <w:lastRenderedPageBreak/>
              <w:t>6</w:t>
            </w:r>
          </w:p>
        </w:tc>
        <w:tc>
          <w:tcPr>
            <w:tcW w:w="9351" w:type="dxa"/>
            <w:shd w:val="clear" w:color="auto" w:fill="auto"/>
            <w:vAlign w:val="center"/>
          </w:tcPr>
          <w:p w:rsidR="00523982" w:rsidRPr="00E67266" w:rsidRDefault="00523982" w:rsidP="0058023B">
            <w:pPr>
              <w:adjustRightInd w:val="0"/>
              <w:spacing w:line="360" w:lineRule="auto"/>
              <w:rPr>
                <w:bCs/>
              </w:rPr>
            </w:pPr>
            <w:r w:rsidRPr="00E67266">
              <w:rPr>
                <w:bCs/>
              </w:rPr>
              <w:t>Water Law, October 1, 2002</w:t>
            </w:r>
          </w:p>
        </w:tc>
      </w:tr>
      <w:tr w:rsidR="00523982" w:rsidRPr="00E67266" w:rsidTr="0058023B">
        <w:trPr>
          <w:jc w:val="center"/>
        </w:trPr>
        <w:tc>
          <w:tcPr>
            <w:tcW w:w="562" w:type="dxa"/>
            <w:shd w:val="clear" w:color="auto" w:fill="auto"/>
            <w:vAlign w:val="center"/>
          </w:tcPr>
          <w:p w:rsidR="00523982" w:rsidRPr="00E67266" w:rsidRDefault="00523982" w:rsidP="0058023B">
            <w:pPr>
              <w:adjustRightInd w:val="0"/>
              <w:spacing w:line="360" w:lineRule="auto"/>
              <w:jc w:val="center"/>
              <w:rPr>
                <w:bCs/>
              </w:rPr>
            </w:pPr>
            <w:r w:rsidRPr="00E67266">
              <w:rPr>
                <w:bCs/>
              </w:rPr>
              <w:t>7</w:t>
            </w:r>
          </w:p>
        </w:tc>
        <w:tc>
          <w:tcPr>
            <w:tcW w:w="9351" w:type="dxa"/>
            <w:shd w:val="clear" w:color="auto" w:fill="auto"/>
            <w:vAlign w:val="center"/>
          </w:tcPr>
          <w:p w:rsidR="00523982" w:rsidRPr="00E67266" w:rsidRDefault="00523982" w:rsidP="0058023B">
            <w:pPr>
              <w:adjustRightInd w:val="0"/>
              <w:spacing w:line="360" w:lineRule="auto"/>
              <w:rPr>
                <w:bCs/>
              </w:rPr>
            </w:pPr>
            <w:r w:rsidRPr="00E67266">
              <w:rPr>
                <w:bCs/>
              </w:rPr>
              <w:t>Water and Soil Conservation Law, June 29, 1991, amended December 25, 2010</w:t>
            </w:r>
          </w:p>
        </w:tc>
      </w:tr>
      <w:tr w:rsidR="00523982" w:rsidRPr="00E67266" w:rsidTr="0058023B">
        <w:trPr>
          <w:jc w:val="center"/>
        </w:trPr>
        <w:tc>
          <w:tcPr>
            <w:tcW w:w="562" w:type="dxa"/>
            <w:shd w:val="clear" w:color="auto" w:fill="auto"/>
            <w:vAlign w:val="center"/>
          </w:tcPr>
          <w:p w:rsidR="00523982" w:rsidRPr="00E67266" w:rsidRDefault="00523982" w:rsidP="0058023B">
            <w:pPr>
              <w:adjustRightInd w:val="0"/>
              <w:spacing w:line="360" w:lineRule="auto"/>
              <w:jc w:val="center"/>
              <w:rPr>
                <w:bCs/>
              </w:rPr>
            </w:pPr>
            <w:r w:rsidRPr="00E67266">
              <w:rPr>
                <w:bCs/>
              </w:rPr>
              <w:t>8</w:t>
            </w:r>
          </w:p>
        </w:tc>
        <w:tc>
          <w:tcPr>
            <w:tcW w:w="9351" w:type="dxa"/>
            <w:shd w:val="clear" w:color="auto" w:fill="auto"/>
            <w:vAlign w:val="center"/>
          </w:tcPr>
          <w:p w:rsidR="00523982" w:rsidRPr="00E67266" w:rsidRDefault="00523982" w:rsidP="0058023B">
            <w:pPr>
              <w:adjustRightInd w:val="0"/>
              <w:spacing w:line="360" w:lineRule="auto"/>
              <w:rPr>
                <w:bCs/>
              </w:rPr>
            </w:pPr>
            <w:r w:rsidRPr="00E67266">
              <w:rPr>
                <w:bCs/>
              </w:rPr>
              <w:t xml:space="preserve">Promotion of </w:t>
            </w:r>
            <w:r>
              <w:rPr>
                <w:bCs/>
              </w:rPr>
              <w:t>Cleaner production</w:t>
            </w:r>
            <w:r w:rsidRPr="00E67266">
              <w:rPr>
                <w:bCs/>
              </w:rPr>
              <w:t xml:space="preserve"> Law, January 1 2003</w:t>
            </w:r>
          </w:p>
        </w:tc>
      </w:tr>
      <w:tr w:rsidR="00523982" w:rsidRPr="00E67266" w:rsidTr="0058023B">
        <w:trPr>
          <w:jc w:val="center"/>
        </w:trPr>
        <w:tc>
          <w:tcPr>
            <w:tcW w:w="562" w:type="dxa"/>
            <w:shd w:val="clear" w:color="auto" w:fill="auto"/>
            <w:vAlign w:val="center"/>
          </w:tcPr>
          <w:p w:rsidR="00523982" w:rsidRPr="00E67266" w:rsidRDefault="00523982" w:rsidP="0058023B">
            <w:pPr>
              <w:adjustRightInd w:val="0"/>
              <w:spacing w:line="360" w:lineRule="auto"/>
              <w:jc w:val="center"/>
              <w:rPr>
                <w:bCs/>
              </w:rPr>
            </w:pPr>
            <w:r w:rsidRPr="00E67266">
              <w:rPr>
                <w:bCs/>
              </w:rPr>
              <w:t>9</w:t>
            </w:r>
          </w:p>
        </w:tc>
        <w:tc>
          <w:tcPr>
            <w:tcW w:w="9351" w:type="dxa"/>
            <w:shd w:val="clear" w:color="auto" w:fill="auto"/>
            <w:vAlign w:val="center"/>
          </w:tcPr>
          <w:p w:rsidR="00523982" w:rsidRPr="00E67266" w:rsidRDefault="00523982" w:rsidP="0058023B">
            <w:pPr>
              <w:adjustRightInd w:val="0"/>
              <w:spacing w:line="360" w:lineRule="auto"/>
              <w:rPr>
                <w:bCs/>
              </w:rPr>
            </w:pPr>
            <w:r w:rsidRPr="00E67266">
              <w:rPr>
                <w:bCs/>
              </w:rPr>
              <w:t>Environmental Impact Assessment Law, September 1, 2003</w:t>
            </w:r>
          </w:p>
        </w:tc>
      </w:tr>
      <w:tr w:rsidR="00523982" w:rsidRPr="00E67266" w:rsidTr="0058023B">
        <w:trPr>
          <w:jc w:val="center"/>
        </w:trPr>
        <w:tc>
          <w:tcPr>
            <w:tcW w:w="562" w:type="dxa"/>
            <w:shd w:val="clear" w:color="auto" w:fill="auto"/>
            <w:vAlign w:val="center"/>
          </w:tcPr>
          <w:p w:rsidR="00523982" w:rsidRPr="00E67266" w:rsidRDefault="00523982" w:rsidP="0058023B">
            <w:pPr>
              <w:adjustRightInd w:val="0"/>
              <w:spacing w:line="360" w:lineRule="auto"/>
              <w:jc w:val="center"/>
              <w:rPr>
                <w:bCs/>
              </w:rPr>
            </w:pPr>
            <w:r w:rsidRPr="00E67266">
              <w:rPr>
                <w:bCs/>
              </w:rPr>
              <w:t>10</w:t>
            </w:r>
          </w:p>
        </w:tc>
        <w:tc>
          <w:tcPr>
            <w:tcW w:w="9351" w:type="dxa"/>
            <w:shd w:val="clear" w:color="auto" w:fill="auto"/>
            <w:vAlign w:val="center"/>
          </w:tcPr>
          <w:p w:rsidR="00523982" w:rsidRPr="00E67266" w:rsidRDefault="00523982" w:rsidP="0058023B">
            <w:pPr>
              <w:adjustRightInd w:val="0"/>
              <w:spacing w:line="360" w:lineRule="auto"/>
              <w:rPr>
                <w:bCs/>
              </w:rPr>
            </w:pPr>
            <w:r w:rsidRPr="00E67266">
              <w:rPr>
                <w:bCs/>
              </w:rPr>
              <w:t>Energy Conservation Law, January 1, 1998</w:t>
            </w:r>
          </w:p>
        </w:tc>
      </w:tr>
      <w:tr w:rsidR="00523982" w:rsidRPr="00E67266" w:rsidTr="0058023B">
        <w:trPr>
          <w:jc w:val="center"/>
        </w:trPr>
        <w:tc>
          <w:tcPr>
            <w:tcW w:w="562" w:type="dxa"/>
            <w:shd w:val="clear" w:color="auto" w:fill="auto"/>
            <w:vAlign w:val="center"/>
          </w:tcPr>
          <w:p w:rsidR="00523982" w:rsidRPr="00E67266" w:rsidRDefault="00523982" w:rsidP="0058023B">
            <w:pPr>
              <w:adjustRightInd w:val="0"/>
              <w:spacing w:line="360" w:lineRule="auto"/>
              <w:jc w:val="center"/>
              <w:rPr>
                <w:bCs/>
              </w:rPr>
            </w:pPr>
            <w:r w:rsidRPr="00E67266">
              <w:rPr>
                <w:bCs/>
              </w:rPr>
              <w:t>11</w:t>
            </w:r>
          </w:p>
        </w:tc>
        <w:tc>
          <w:tcPr>
            <w:tcW w:w="9351" w:type="dxa"/>
            <w:shd w:val="clear" w:color="auto" w:fill="auto"/>
            <w:vAlign w:val="center"/>
          </w:tcPr>
          <w:p w:rsidR="00523982" w:rsidRPr="00E67266" w:rsidRDefault="00523982" w:rsidP="0058023B">
            <w:pPr>
              <w:adjustRightInd w:val="0"/>
              <w:spacing w:line="360" w:lineRule="auto"/>
              <w:rPr>
                <w:bCs/>
              </w:rPr>
            </w:pPr>
            <w:r w:rsidRPr="00E67266">
              <w:rPr>
                <w:bCs/>
              </w:rPr>
              <w:t>Wild Animal Protection Law, August, 2004</w:t>
            </w:r>
          </w:p>
        </w:tc>
      </w:tr>
      <w:tr w:rsidR="00523982" w:rsidRPr="00E67266" w:rsidTr="0058023B">
        <w:trPr>
          <w:jc w:val="center"/>
        </w:trPr>
        <w:tc>
          <w:tcPr>
            <w:tcW w:w="562" w:type="dxa"/>
            <w:shd w:val="clear" w:color="auto" w:fill="auto"/>
            <w:vAlign w:val="center"/>
          </w:tcPr>
          <w:p w:rsidR="00523982" w:rsidRPr="00E67266" w:rsidRDefault="00523982" w:rsidP="0058023B">
            <w:pPr>
              <w:adjustRightInd w:val="0"/>
              <w:spacing w:line="360" w:lineRule="auto"/>
              <w:jc w:val="center"/>
              <w:rPr>
                <w:bCs/>
              </w:rPr>
            </w:pPr>
            <w:r w:rsidRPr="00E67266">
              <w:rPr>
                <w:bCs/>
              </w:rPr>
              <w:t>12</w:t>
            </w:r>
          </w:p>
        </w:tc>
        <w:tc>
          <w:tcPr>
            <w:tcW w:w="9351" w:type="dxa"/>
            <w:shd w:val="clear" w:color="auto" w:fill="auto"/>
            <w:vAlign w:val="center"/>
          </w:tcPr>
          <w:p w:rsidR="00523982" w:rsidRPr="00E67266" w:rsidRDefault="00523982" w:rsidP="0058023B">
            <w:pPr>
              <w:adjustRightInd w:val="0"/>
              <w:spacing w:line="360" w:lineRule="auto"/>
              <w:rPr>
                <w:bCs/>
              </w:rPr>
            </w:pPr>
            <w:r w:rsidRPr="00E67266">
              <w:rPr>
                <w:bCs/>
              </w:rPr>
              <w:t>Water and Soil Conservation Law, March 1, 2011</w:t>
            </w:r>
          </w:p>
        </w:tc>
      </w:tr>
      <w:tr w:rsidR="00523982" w:rsidRPr="00E67266" w:rsidTr="0058023B">
        <w:trPr>
          <w:jc w:val="center"/>
        </w:trPr>
        <w:tc>
          <w:tcPr>
            <w:tcW w:w="562" w:type="dxa"/>
            <w:shd w:val="clear" w:color="auto" w:fill="auto"/>
            <w:vAlign w:val="center"/>
          </w:tcPr>
          <w:p w:rsidR="00523982" w:rsidRPr="00E67266" w:rsidRDefault="00523982" w:rsidP="0058023B">
            <w:pPr>
              <w:adjustRightInd w:val="0"/>
              <w:spacing w:line="360" w:lineRule="auto"/>
              <w:jc w:val="center"/>
              <w:rPr>
                <w:bCs/>
              </w:rPr>
            </w:pPr>
            <w:r w:rsidRPr="00E67266">
              <w:rPr>
                <w:bCs/>
              </w:rPr>
              <w:t>13</w:t>
            </w:r>
          </w:p>
        </w:tc>
        <w:tc>
          <w:tcPr>
            <w:tcW w:w="9351" w:type="dxa"/>
            <w:shd w:val="clear" w:color="auto" w:fill="auto"/>
            <w:vAlign w:val="center"/>
          </w:tcPr>
          <w:p w:rsidR="00523982" w:rsidRPr="00E67266" w:rsidRDefault="00523982" w:rsidP="0058023B">
            <w:pPr>
              <w:adjustRightInd w:val="0"/>
              <w:spacing w:line="360" w:lineRule="auto"/>
              <w:rPr>
                <w:bCs/>
              </w:rPr>
            </w:pPr>
            <w:r w:rsidRPr="00E67266">
              <w:rPr>
                <w:bCs/>
              </w:rPr>
              <w:t>Cultural Relics Protection Law, October 2002</w:t>
            </w:r>
          </w:p>
        </w:tc>
      </w:tr>
      <w:tr w:rsidR="00523982" w:rsidRPr="00E67266" w:rsidTr="0058023B">
        <w:trPr>
          <w:jc w:val="center"/>
        </w:trPr>
        <w:tc>
          <w:tcPr>
            <w:tcW w:w="562" w:type="dxa"/>
            <w:shd w:val="clear" w:color="auto" w:fill="auto"/>
            <w:vAlign w:val="center"/>
          </w:tcPr>
          <w:p w:rsidR="00523982" w:rsidRPr="00E67266" w:rsidRDefault="00523982" w:rsidP="0058023B">
            <w:pPr>
              <w:adjustRightInd w:val="0"/>
              <w:spacing w:line="360" w:lineRule="auto"/>
              <w:jc w:val="center"/>
              <w:rPr>
                <w:bCs/>
              </w:rPr>
            </w:pPr>
            <w:r w:rsidRPr="00E67266">
              <w:rPr>
                <w:bCs/>
              </w:rPr>
              <w:t>14</w:t>
            </w:r>
          </w:p>
        </w:tc>
        <w:tc>
          <w:tcPr>
            <w:tcW w:w="9351" w:type="dxa"/>
            <w:shd w:val="clear" w:color="auto" w:fill="auto"/>
            <w:vAlign w:val="center"/>
          </w:tcPr>
          <w:p w:rsidR="00523982" w:rsidRPr="00E67266" w:rsidRDefault="00523982" w:rsidP="0058023B">
            <w:pPr>
              <w:adjustRightInd w:val="0"/>
              <w:spacing w:line="360" w:lineRule="auto"/>
              <w:rPr>
                <w:bCs/>
              </w:rPr>
            </w:pPr>
            <w:r w:rsidRPr="00E67266">
              <w:rPr>
                <w:bCs/>
              </w:rPr>
              <w:t>Cultural Relics Protection Implementation Regulation, July 1, 2003</w:t>
            </w:r>
          </w:p>
        </w:tc>
      </w:tr>
      <w:tr w:rsidR="00523982" w:rsidRPr="00E67266" w:rsidTr="0058023B">
        <w:trPr>
          <w:jc w:val="center"/>
        </w:trPr>
        <w:tc>
          <w:tcPr>
            <w:tcW w:w="562" w:type="dxa"/>
            <w:shd w:val="clear" w:color="auto" w:fill="auto"/>
            <w:vAlign w:val="center"/>
          </w:tcPr>
          <w:p w:rsidR="00523982" w:rsidRPr="00E67266" w:rsidRDefault="00523982" w:rsidP="0058023B">
            <w:pPr>
              <w:adjustRightInd w:val="0"/>
              <w:spacing w:line="360" w:lineRule="auto"/>
              <w:jc w:val="center"/>
              <w:rPr>
                <w:bCs/>
              </w:rPr>
            </w:pPr>
            <w:r w:rsidRPr="00E67266">
              <w:rPr>
                <w:bCs/>
              </w:rPr>
              <w:t>15</w:t>
            </w:r>
          </w:p>
        </w:tc>
        <w:tc>
          <w:tcPr>
            <w:tcW w:w="9351" w:type="dxa"/>
            <w:shd w:val="clear" w:color="auto" w:fill="auto"/>
            <w:vAlign w:val="center"/>
          </w:tcPr>
          <w:p w:rsidR="00523982" w:rsidRPr="00E67266" w:rsidRDefault="00523982" w:rsidP="0058023B">
            <w:pPr>
              <w:adjustRightInd w:val="0"/>
              <w:spacing w:line="360" w:lineRule="auto"/>
              <w:rPr>
                <w:bCs/>
              </w:rPr>
            </w:pPr>
            <w:r w:rsidRPr="00E67266">
              <w:rPr>
                <w:bCs/>
              </w:rPr>
              <w:t>Construction Project Environmental Protection and Management Regulation, (State Department Order No. 253), November 29, 1998</w:t>
            </w:r>
          </w:p>
        </w:tc>
      </w:tr>
      <w:tr w:rsidR="00523982" w:rsidRPr="00E67266" w:rsidTr="0058023B">
        <w:trPr>
          <w:jc w:val="center"/>
        </w:trPr>
        <w:tc>
          <w:tcPr>
            <w:tcW w:w="562" w:type="dxa"/>
            <w:tcBorders>
              <w:bottom w:val="single" w:sz="4" w:space="0" w:color="auto"/>
            </w:tcBorders>
            <w:shd w:val="clear" w:color="auto" w:fill="auto"/>
            <w:vAlign w:val="center"/>
          </w:tcPr>
          <w:p w:rsidR="00523982" w:rsidRPr="00E67266" w:rsidRDefault="00523982" w:rsidP="0058023B">
            <w:pPr>
              <w:adjustRightInd w:val="0"/>
              <w:spacing w:line="360" w:lineRule="auto"/>
              <w:jc w:val="center"/>
              <w:rPr>
                <w:bCs/>
              </w:rPr>
            </w:pPr>
            <w:r w:rsidRPr="00E67266">
              <w:rPr>
                <w:bCs/>
              </w:rPr>
              <w:t>16</w:t>
            </w:r>
          </w:p>
        </w:tc>
        <w:tc>
          <w:tcPr>
            <w:tcW w:w="9351" w:type="dxa"/>
            <w:tcBorders>
              <w:bottom w:val="single" w:sz="4" w:space="0" w:color="auto"/>
            </w:tcBorders>
            <w:shd w:val="clear" w:color="auto" w:fill="auto"/>
            <w:vAlign w:val="center"/>
          </w:tcPr>
          <w:p w:rsidR="00523982" w:rsidRPr="00E67266" w:rsidRDefault="00523982" w:rsidP="0058023B">
            <w:pPr>
              <w:adjustRightInd w:val="0"/>
              <w:spacing w:line="360" w:lineRule="auto"/>
              <w:rPr>
                <w:bCs/>
              </w:rPr>
            </w:pPr>
            <w:r w:rsidRPr="00E67266">
              <w:rPr>
                <w:bCs/>
              </w:rPr>
              <w:t>Plan Environmental Impact Assessment Regulation, (State Department Order 559), October 1, 2009</w:t>
            </w:r>
          </w:p>
        </w:tc>
      </w:tr>
      <w:tr w:rsidR="00523982" w:rsidRPr="00E67266" w:rsidTr="0058023B">
        <w:trPr>
          <w:jc w:val="center"/>
        </w:trPr>
        <w:tc>
          <w:tcPr>
            <w:tcW w:w="9913" w:type="dxa"/>
            <w:gridSpan w:val="2"/>
            <w:shd w:val="clear" w:color="auto" w:fill="D9D9D9"/>
            <w:vAlign w:val="center"/>
          </w:tcPr>
          <w:p w:rsidR="00523982" w:rsidRPr="00E67266" w:rsidRDefault="00523982" w:rsidP="0058023B">
            <w:pPr>
              <w:adjustRightInd w:val="0"/>
              <w:spacing w:line="360" w:lineRule="auto"/>
              <w:rPr>
                <w:b/>
                <w:bCs/>
              </w:rPr>
            </w:pPr>
            <w:r w:rsidRPr="00E67266">
              <w:rPr>
                <w:b/>
                <w:bCs/>
              </w:rPr>
              <w:t>Guidelines</w:t>
            </w:r>
          </w:p>
        </w:tc>
      </w:tr>
      <w:tr w:rsidR="00523982" w:rsidRPr="00E67266" w:rsidTr="0058023B">
        <w:trPr>
          <w:jc w:val="center"/>
        </w:trPr>
        <w:tc>
          <w:tcPr>
            <w:tcW w:w="562" w:type="dxa"/>
            <w:shd w:val="clear" w:color="auto" w:fill="auto"/>
            <w:vAlign w:val="center"/>
          </w:tcPr>
          <w:p w:rsidR="00523982" w:rsidRPr="00E67266" w:rsidRDefault="00523982" w:rsidP="0058023B">
            <w:pPr>
              <w:adjustRightInd w:val="0"/>
              <w:spacing w:line="360" w:lineRule="auto"/>
              <w:jc w:val="center"/>
              <w:rPr>
                <w:bCs/>
              </w:rPr>
            </w:pPr>
            <w:r w:rsidRPr="00E67266">
              <w:rPr>
                <w:bCs/>
              </w:rPr>
              <w:t>1</w:t>
            </w:r>
          </w:p>
        </w:tc>
        <w:tc>
          <w:tcPr>
            <w:tcW w:w="9351" w:type="dxa"/>
            <w:shd w:val="clear" w:color="auto" w:fill="auto"/>
            <w:vAlign w:val="center"/>
          </w:tcPr>
          <w:p w:rsidR="00523982" w:rsidRPr="00E67266" w:rsidRDefault="00523982" w:rsidP="0058023B">
            <w:pPr>
              <w:adjustRightInd w:val="0"/>
              <w:spacing w:line="360" w:lineRule="auto"/>
              <w:rPr>
                <w:bCs/>
              </w:rPr>
            </w:pPr>
            <w:r w:rsidRPr="00E67266">
              <w:rPr>
                <w:bCs/>
              </w:rPr>
              <w:t>Technical Guidelines for Plan Environmental Impact Assessment (on trial) (HJ/T 130-2003)</w:t>
            </w:r>
          </w:p>
        </w:tc>
      </w:tr>
      <w:tr w:rsidR="00523982" w:rsidRPr="00E67266" w:rsidTr="0058023B">
        <w:trPr>
          <w:jc w:val="center"/>
        </w:trPr>
        <w:tc>
          <w:tcPr>
            <w:tcW w:w="562" w:type="dxa"/>
            <w:shd w:val="clear" w:color="auto" w:fill="auto"/>
            <w:vAlign w:val="center"/>
          </w:tcPr>
          <w:p w:rsidR="00523982" w:rsidRPr="00E67266" w:rsidRDefault="00523982" w:rsidP="0058023B">
            <w:pPr>
              <w:adjustRightInd w:val="0"/>
              <w:spacing w:line="360" w:lineRule="auto"/>
              <w:jc w:val="center"/>
              <w:rPr>
                <w:bCs/>
              </w:rPr>
            </w:pPr>
            <w:r w:rsidRPr="00E67266">
              <w:rPr>
                <w:bCs/>
              </w:rPr>
              <w:t>2</w:t>
            </w:r>
          </w:p>
        </w:tc>
        <w:tc>
          <w:tcPr>
            <w:tcW w:w="9351" w:type="dxa"/>
            <w:shd w:val="clear" w:color="auto" w:fill="auto"/>
            <w:vAlign w:val="center"/>
          </w:tcPr>
          <w:p w:rsidR="00523982" w:rsidRPr="00E67266" w:rsidRDefault="00523982" w:rsidP="0058023B">
            <w:pPr>
              <w:adjustRightInd w:val="0"/>
              <w:spacing w:line="360" w:lineRule="auto"/>
              <w:rPr>
                <w:bCs/>
              </w:rPr>
            </w:pPr>
            <w:r w:rsidRPr="00E67266">
              <w:rPr>
                <w:bCs/>
              </w:rPr>
              <w:t>Technical Guidelines for Environmental Impact Assessment: General Program (HJ 2.1-2011)</w:t>
            </w:r>
          </w:p>
        </w:tc>
      </w:tr>
      <w:tr w:rsidR="00523982" w:rsidRPr="00E67266" w:rsidTr="0058023B">
        <w:trPr>
          <w:jc w:val="center"/>
        </w:trPr>
        <w:tc>
          <w:tcPr>
            <w:tcW w:w="562" w:type="dxa"/>
            <w:shd w:val="clear" w:color="auto" w:fill="auto"/>
            <w:vAlign w:val="center"/>
          </w:tcPr>
          <w:p w:rsidR="00523982" w:rsidRPr="00E67266" w:rsidRDefault="00523982" w:rsidP="0058023B">
            <w:pPr>
              <w:adjustRightInd w:val="0"/>
              <w:spacing w:line="360" w:lineRule="auto"/>
              <w:jc w:val="center"/>
              <w:rPr>
                <w:bCs/>
              </w:rPr>
            </w:pPr>
            <w:r w:rsidRPr="00E67266">
              <w:rPr>
                <w:bCs/>
              </w:rPr>
              <w:t>3</w:t>
            </w:r>
          </w:p>
        </w:tc>
        <w:tc>
          <w:tcPr>
            <w:tcW w:w="9351" w:type="dxa"/>
            <w:shd w:val="clear" w:color="auto" w:fill="auto"/>
            <w:vAlign w:val="center"/>
          </w:tcPr>
          <w:p w:rsidR="00523982" w:rsidRPr="00E67266" w:rsidRDefault="00523982" w:rsidP="0058023B">
            <w:pPr>
              <w:adjustRightInd w:val="0"/>
              <w:spacing w:line="360" w:lineRule="auto"/>
              <w:rPr>
                <w:bCs/>
              </w:rPr>
            </w:pPr>
            <w:r w:rsidRPr="00E67266">
              <w:rPr>
                <w:bCs/>
              </w:rPr>
              <w:t>Guidelines for Environmental Impact Assessment: Atmospheric Environment (HJ 2.2-2008)</w:t>
            </w:r>
          </w:p>
        </w:tc>
      </w:tr>
      <w:tr w:rsidR="00523982" w:rsidRPr="00E67266" w:rsidTr="0058023B">
        <w:trPr>
          <w:jc w:val="center"/>
        </w:trPr>
        <w:tc>
          <w:tcPr>
            <w:tcW w:w="562" w:type="dxa"/>
            <w:shd w:val="clear" w:color="auto" w:fill="auto"/>
            <w:vAlign w:val="center"/>
          </w:tcPr>
          <w:p w:rsidR="00523982" w:rsidRPr="00E67266" w:rsidRDefault="00523982" w:rsidP="0058023B">
            <w:pPr>
              <w:adjustRightInd w:val="0"/>
              <w:spacing w:line="360" w:lineRule="auto"/>
              <w:jc w:val="center"/>
              <w:rPr>
                <w:bCs/>
              </w:rPr>
            </w:pPr>
            <w:r w:rsidRPr="00E67266">
              <w:rPr>
                <w:bCs/>
              </w:rPr>
              <w:t>4</w:t>
            </w:r>
          </w:p>
        </w:tc>
        <w:tc>
          <w:tcPr>
            <w:tcW w:w="9351" w:type="dxa"/>
            <w:shd w:val="clear" w:color="auto" w:fill="auto"/>
            <w:vAlign w:val="center"/>
          </w:tcPr>
          <w:p w:rsidR="00523982" w:rsidRPr="00E67266" w:rsidRDefault="00523982" w:rsidP="0058023B">
            <w:pPr>
              <w:adjustRightInd w:val="0"/>
              <w:spacing w:line="360" w:lineRule="auto"/>
              <w:rPr>
                <w:bCs/>
              </w:rPr>
            </w:pPr>
            <w:r w:rsidRPr="00E67266">
              <w:rPr>
                <w:bCs/>
              </w:rPr>
              <w:t>Technical Guidelines for Noise Impact Assessment (HJ 2.4-2009)</w:t>
            </w:r>
          </w:p>
        </w:tc>
      </w:tr>
      <w:tr w:rsidR="00523982" w:rsidRPr="00E67266" w:rsidTr="0058023B">
        <w:trPr>
          <w:jc w:val="center"/>
        </w:trPr>
        <w:tc>
          <w:tcPr>
            <w:tcW w:w="562" w:type="dxa"/>
            <w:shd w:val="clear" w:color="auto" w:fill="auto"/>
            <w:vAlign w:val="center"/>
          </w:tcPr>
          <w:p w:rsidR="00523982" w:rsidRPr="00E67266" w:rsidRDefault="00523982" w:rsidP="0058023B">
            <w:pPr>
              <w:adjustRightInd w:val="0"/>
              <w:spacing w:line="360" w:lineRule="auto"/>
              <w:jc w:val="center"/>
              <w:rPr>
                <w:bCs/>
              </w:rPr>
            </w:pPr>
            <w:r w:rsidRPr="00E67266">
              <w:rPr>
                <w:bCs/>
              </w:rPr>
              <w:t>5</w:t>
            </w:r>
          </w:p>
        </w:tc>
        <w:tc>
          <w:tcPr>
            <w:tcW w:w="9351" w:type="dxa"/>
            <w:shd w:val="clear" w:color="auto" w:fill="auto"/>
            <w:vAlign w:val="center"/>
          </w:tcPr>
          <w:p w:rsidR="00523982" w:rsidRPr="00E67266" w:rsidRDefault="00523982" w:rsidP="0058023B">
            <w:pPr>
              <w:adjustRightInd w:val="0"/>
              <w:spacing w:line="360" w:lineRule="auto"/>
              <w:rPr>
                <w:bCs/>
              </w:rPr>
            </w:pPr>
            <w:r w:rsidRPr="00E67266">
              <w:rPr>
                <w:bCs/>
              </w:rPr>
              <w:t>Technical Guidelines for Environmental Impact Assessment: Surface Water Environment (HJ/T 2.3-93)</w:t>
            </w:r>
          </w:p>
        </w:tc>
      </w:tr>
      <w:tr w:rsidR="00523982" w:rsidRPr="00E67266" w:rsidTr="0058023B">
        <w:trPr>
          <w:jc w:val="center"/>
        </w:trPr>
        <w:tc>
          <w:tcPr>
            <w:tcW w:w="562" w:type="dxa"/>
            <w:shd w:val="clear" w:color="auto" w:fill="auto"/>
            <w:vAlign w:val="center"/>
          </w:tcPr>
          <w:p w:rsidR="00523982" w:rsidRPr="00E67266" w:rsidRDefault="00523982" w:rsidP="0058023B">
            <w:pPr>
              <w:adjustRightInd w:val="0"/>
              <w:spacing w:line="360" w:lineRule="auto"/>
              <w:jc w:val="center"/>
              <w:rPr>
                <w:bCs/>
              </w:rPr>
            </w:pPr>
            <w:r w:rsidRPr="00E67266">
              <w:rPr>
                <w:bCs/>
              </w:rPr>
              <w:t>6</w:t>
            </w:r>
          </w:p>
        </w:tc>
        <w:tc>
          <w:tcPr>
            <w:tcW w:w="9351" w:type="dxa"/>
            <w:shd w:val="clear" w:color="auto" w:fill="auto"/>
            <w:vAlign w:val="center"/>
          </w:tcPr>
          <w:p w:rsidR="00523982" w:rsidRPr="00E67266" w:rsidRDefault="00523982" w:rsidP="0058023B">
            <w:pPr>
              <w:adjustRightInd w:val="0"/>
              <w:spacing w:line="360" w:lineRule="auto"/>
              <w:rPr>
                <w:bCs/>
              </w:rPr>
            </w:pPr>
            <w:r w:rsidRPr="00E67266">
              <w:rPr>
                <w:bCs/>
              </w:rPr>
              <w:t>Environmental Impact Assessment Public Participation Interim Guideline, (MEP Announcement No. [2006]28)</w:t>
            </w:r>
          </w:p>
        </w:tc>
      </w:tr>
      <w:tr w:rsidR="00523982" w:rsidRPr="00E67266" w:rsidTr="0058023B">
        <w:trPr>
          <w:jc w:val="center"/>
        </w:trPr>
        <w:tc>
          <w:tcPr>
            <w:tcW w:w="562" w:type="dxa"/>
            <w:shd w:val="clear" w:color="auto" w:fill="auto"/>
            <w:vAlign w:val="center"/>
          </w:tcPr>
          <w:p w:rsidR="00523982" w:rsidRPr="00E67266" w:rsidRDefault="00523982" w:rsidP="0058023B">
            <w:pPr>
              <w:adjustRightInd w:val="0"/>
              <w:spacing w:line="360" w:lineRule="auto"/>
              <w:jc w:val="center"/>
              <w:rPr>
                <w:bCs/>
              </w:rPr>
            </w:pPr>
            <w:r w:rsidRPr="00E67266">
              <w:rPr>
                <w:bCs/>
              </w:rPr>
              <w:t>7</w:t>
            </w:r>
          </w:p>
        </w:tc>
        <w:tc>
          <w:tcPr>
            <w:tcW w:w="9351" w:type="dxa"/>
            <w:shd w:val="clear" w:color="auto" w:fill="auto"/>
            <w:vAlign w:val="center"/>
          </w:tcPr>
          <w:p w:rsidR="00523982" w:rsidRPr="00E67266" w:rsidRDefault="00523982" w:rsidP="0058023B">
            <w:pPr>
              <w:adjustRightInd w:val="0"/>
              <w:spacing w:line="360" w:lineRule="auto"/>
              <w:rPr>
                <w:bCs/>
              </w:rPr>
            </w:pPr>
            <w:r w:rsidRPr="00E67266">
              <w:rPr>
                <w:bCs/>
              </w:rPr>
              <w:t>Technical Guidelines for Environmental Impact Assessment: Public Participation (public comment version), (January 2011)</w:t>
            </w:r>
          </w:p>
        </w:tc>
      </w:tr>
      <w:tr w:rsidR="00523982" w:rsidRPr="00E67266" w:rsidTr="0058023B">
        <w:trPr>
          <w:jc w:val="center"/>
        </w:trPr>
        <w:tc>
          <w:tcPr>
            <w:tcW w:w="562" w:type="dxa"/>
            <w:shd w:val="clear" w:color="auto" w:fill="auto"/>
            <w:vAlign w:val="center"/>
          </w:tcPr>
          <w:p w:rsidR="00523982" w:rsidRPr="00E67266" w:rsidRDefault="00523982" w:rsidP="0058023B">
            <w:pPr>
              <w:adjustRightInd w:val="0"/>
              <w:spacing w:line="360" w:lineRule="auto"/>
              <w:jc w:val="center"/>
              <w:rPr>
                <w:bCs/>
              </w:rPr>
            </w:pPr>
            <w:r w:rsidRPr="00E67266">
              <w:rPr>
                <w:bCs/>
              </w:rPr>
              <w:t>8</w:t>
            </w:r>
          </w:p>
        </w:tc>
        <w:tc>
          <w:tcPr>
            <w:tcW w:w="9351" w:type="dxa"/>
            <w:shd w:val="clear" w:color="auto" w:fill="auto"/>
            <w:vAlign w:val="center"/>
          </w:tcPr>
          <w:p w:rsidR="00523982" w:rsidRPr="00E67266" w:rsidRDefault="00523982" w:rsidP="0058023B">
            <w:pPr>
              <w:adjustRightInd w:val="0"/>
              <w:spacing w:line="360" w:lineRule="auto"/>
              <w:rPr>
                <w:bCs/>
              </w:rPr>
            </w:pPr>
            <w:r w:rsidRPr="00E67266">
              <w:rPr>
                <w:bCs/>
              </w:rPr>
              <w:t>Technical Guideline on Environmental Monitoring Quality Management (HJ 630-2011)</w:t>
            </w:r>
          </w:p>
        </w:tc>
      </w:tr>
      <w:tr w:rsidR="00523982" w:rsidRPr="00E67266" w:rsidTr="0058023B">
        <w:trPr>
          <w:jc w:val="center"/>
        </w:trPr>
        <w:tc>
          <w:tcPr>
            <w:tcW w:w="562" w:type="dxa"/>
            <w:shd w:val="clear" w:color="auto" w:fill="auto"/>
            <w:vAlign w:val="center"/>
          </w:tcPr>
          <w:p w:rsidR="00523982" w:rsidRPr="00E67266" w:rsidRDefault="00523982" w:rsidP="0058023B">
            <w:pPr>
              <w:adjustRightInd w:val="0"/>
              <w:spacing w:line="360" w:lineRule="auto"/>
              <w:jc w:val="center"/>
              <w:rPr>
                <w:bCs/>
              </w:rPr>
            </w:pPr>
            <w:r w:rsidRPr="00E67266">
              <w:rPr>
                <w:bCs/>
              </w:rPr>
              <w:t>9</w:t>
            </w:r>
          </w:p>
        </w:tc>
        <w:tc>
          <w:tcPr>
            <w:tcW w:w="9351" w:type="dxa"/>
            <w:shd w:val="clear" w:color="auto" w:fill="auto"/>
            <w:vAlign w:val="center"/>
          </w:tcPr>
          <w:p w:rsidR="00523982" w:rsidRPr="00E67266" w:rsidRDefault="00523982" w:rsidP="0058023B">
            <w:pPr>
              <w:adjustRightInd w:val="0"/>
              <w:spacing w:line="360" w:lineRule="auto"/>
              <w:rPr>
                <w:bCs/>
              </w:rPr>
            </w:pPr>
            <w:r w:rsidRPr="00E67266">
              <w:rPr>
                <w:bCs/>
              </w:rPr>
              <w:t>Environmental Supervision Method (MEP Order No. [2012] 21)</w:t>
            </w:r>
          </w:p>
        </w:tc>
      </w:tr>
      <w:tr w:rsidR="00523982" w:rsidRPr="00E67266" w:rsidTr="0058023B">
        <w:trPr>
          <w:jc w:val="center"/>
        </w:trPr>
        <w:tc>
          <w:tcPr>
            <w:tcW w:w="9913" w:type="dxa"/>
            <w:gridSpan w:val="2"/>
            <w:shd w:val="clear" w:color="auto" w:fill="D9D9D9"/>
            <w:vAlign w:val="center"/>
          </w:tcPr>
          <w:p w:rsidR="00523982" w:rsidRPr="00E67266" w:rsidRDefault="00523982" w:rsidP="0058023B">
            <w:pPr>
              <w:adjustRightInd w:val="0"/>
              <w:spacing w:line="360" w:lineRule="auto"/>
              <w:rPr>
                <w:b/>
                <w:bCs/>
              </w:rPr>
            </w:pPr>
            <w:r w:rsidRPr="00E67266">
              <w:rPr>
                <w:b/>
                <w:bCs/>
              </w:rPr>
              <w:t>Standards</w:t>
            </w:r>
          </w:p>
        </w:tc>
      </w:tr>
      <w:tr w:rsidR="00523982" w:rsidRPr="00E67266" w:rsidTr="0058023B">
        <w:trPr>
          <w:jc w:val="center"/>
        </w:trPr>
        <w:tc>
          <w:tcPr>
            <w:tcW w:w="562" w:type="dxa"/>
            <w:shd w:val="clear" w:color="auto" w:fill="auto"/>
            <w:vAlign w:val="center"/>
          </w:tcPr>
          <w:p w:rsidR="00523982" w:rsidRPr="00E67266" w:rsidRDefault="00523982" w:rsidP="0058023B">
            <w:pPr>
              <w:adjustRightInd w:val="0"/>
              <w:spacing w:line="360" w:lineRule="auto"/>
              <w:jc w:val="center"/>
              <w:rPr>
                <w:bCs/>
              </w:rPr>
            </w:pPr>
            <w:r w:rsidRPr="00E67266">
              <w:rPr>
                <w:bCs/>
              </w:rPr>
              <w:t>1</w:t>
            </w:r>
          </w:p>
        </w:tc>
        <w:tc>
          <w:tcPr>
            <w:tcW w:w="9351" w:type="dxa"/>
            <w:shd w:val="clear" w:color="auto" w:fill="auto"/>
            <w:vAlign w:val="center"/>
          </w:tcPr>
          <w:p w:rsidR="00523982" w:rsidRPr="00E67266" w:rsidRDefault="00523982" w:rsidP="0058023B">
            <w:pPr>
              <w:adjustRightInd w:val="0"/>
              <w:spacing w:line="360" w:lineRule="auto"/>
              <w:rPr>
                <w:bCs/>
              </w:rPr>
            </w:pPr>
            <w:r w:rsidRPr="00E67266">
              <w:rPr>
                <w:bCs/>
              </w:rPr>
              <w:t>Ambient Air Quality Standard (GB 3095-1996) and Amendment (MEP Announcement No. [2000]1)</w:t>
            </w:r>
          </w:p>
        </w:tc>
      </w:tr>
      <w:tr w:rsidR="00523982" w:rsidRPr="00E67266" w:rsidTr="0058023B">
        <w:trPr>
          <w:jc w:val="center"/>
        </w:trPr>
        <w:tc>
          <w:tcPr>
            <w:tcW w:w="562" w:type="dxa"/>
            <w:shd w:val="clear" w:color="auto" w:fill="auto"/>
            <w:vAlign w:val="center"/>
          </w:tcPr>
          <w:p w:rsidR="00523982" w:rsidRPr="00E67266" w:rsidRDefault="00523982" w:rsidP="0058023B">
            <w:pPr>
              <w:adjustRightInd w:val="0"/>
              <w:spacing w:line="360" w:lineRule="auto"/>
              <w:jc w:val="center"/>
              <w:rPr>
                <w:bCs/>
              </w:rPr>
            </w:pPr>
            <w:r w:rsidRPr="00E67266">
              <w:rPr>
                <w:bCs/>
              </w:rPr>
              <w:t>2</w:t>
            </w:r>
          </w:p>
        </w:tc>
        <w:tc>
          <w:tcPr>
            <w:tcW w:w="9351" w:type="dxa"/>
            <w:shd w:val="clear" w:color="auto" w:fill="auto"/>
            <w:vAlign w:val="center"/>
          </w:tcPr>
          <w:p w:rsidR="00523982" w:rsidRPr="00E67266" w:rsidRDefault="00523982" w:rsidP="0058023B">
            <w:pPr>
              <w:adjustRightInd w:val="0"/>
              <w:spacing w:line="360" w:lineRule="auto"/>
              <w:rPr>
                <w:bCs/>
              </w:rPr>
            </w:pPr>
            <w:r w:rsidRPr="00E67266">
              <w:rPr>
                <w:bCs/>
              </w:rPr>
              <w:t>Ambient Air Quality Standards (GB 3095-2012) [to replace GB 3095-1996 on January 1, 2016]</w:t>
            </w:r>
          </w:p>
        </w:tc>
      </w:tr>
      <w:tr w:rsidR="00523982" w:rsidRPr="00E67266" w:rsidTr="0058023B">
        <w:trPr>
          <w:jc w:val="center"/>
        </w:trPr>
        <w:tc>
          <w:tcPr>
            <w:tcW w:w="562" w:type="dxa"/>
            <w:shd w:val="clear" w:color="auto" w:fill="auto"/>
            <w:vAlign w:val="center"/>
          </w:tcPr>
          <w:p w:rsidR="00523982" w:rsidRPr="00E67266" w:rsidRDefault="00523982" w:rsidP="0058023B">
            <w:pPr>
              <w:adjustRightInd w:val="0"/>
              <w:spacing w:line="360" w:lineRule="auto"/>
              <w:jc w:val="center"/>
              <w:rPr>
                <w:bCs/>
              </w:rPr>
            </w:pPr>
            <w:r w:rsidRPr="00E67266">
              <w:rPr>
                <w:bCs/>
              </w:rPr>
              <w:t>3</w:t>
            </w:r>
          </w:p>
        </w:tc>
        <w:tc>
          <w:tcPr>
            <w:tcW w:w="9351" w:type="dxa"/>
            <w:shd w:val="clear" w:color="auto" w:fill="auto"/>
            <w:vAlign w:val="center"/>
          </w:tcPr>
          <w:p w:rsidR="00523982" w:rsidRPr="00E67266" w:rsidRDefault="00523982" w:rsidP="0058023B">
            <w:pPr>
              <w:adjustRightInd w:val="0"/>
              <w:spacing w:line="360" w:lineRule="auto"/>
              <w:rPr>
                <w:bCs/>
              </w:rPr>
            </w:pPr>
            <w:r w:rsidRPr="00E67266">
              <w:rPr>
                <w:bCs/>
              </w:rPr>
              <w:t>Air Pollutant Integrated Emission Standard (GB 16297-1996)</w:t>
            </w:r>
          </w:p>
        </w:tc>
      </w:tr>
      <w:tr w:rsidR="00523982" w:rsidRPr="00E67266" w:rsidTr="0058023B">
        <w:trPr>
          <w:jc w:val="center"/>
        </w:trPr>
        <w:tc>
          <w:tcPr>
            <w:tcW w:w="562" w:type="dxa"/>
            <w:shd w:val="clear" w:color="auto" w:fill="auto"/>
            <w:vAlign w:val="center"/>
          </w:tcPr>
          <w:p w:rsidR="00523982" w:rsidRPr="00E67266" w:rsidRDefault="00523982" w:rsidP="0058023B">
            <w:pPr>
              <w:adjustRightInd w:val="0"/>
              <w:spacing w:line="360" w:lineRule="auto"/>
              <w:jc w:val="center"/>
              <w:rPr>
                <w:bCs/>
              </w:rPr>
            </w:pPr>
            <w:r w:rsidRPr="00E67266">
              <w:rPr>
                <w:bCs/>
              </w:rPr>
              <w:t>4</w:t>
            </w:r>
          </w:p>
        </w:tc>
        <w:tc>
          <w:tcPr>
            <w:tcW w:w="9351" w:type="dxa"/>
            <w:shd w:val="clear" w:color="auto" w:fill="auto"/>
            <w:vAlign w:val="center"/>
          </w:tcPr>
          <w:p w:rsidR="00523982" w:rsidRPr="00E67266" w:rsidRDefault="00523982" w:rsidP="0058023B">
            <w:pPr>
              <w:adjustRightInd w:val="0"/>
              <w:spacing w:line="360" w:lineRule="auto"/>
              <w:rPr>
                <w:bCs/>
              </w:rPr>
            </w:pPr>
            <w:r w:rsidRPr="00E67266">
              <w:rPr>
                <w:bCs/>
              </w:rPr>
              <w:t>Environmental Quality Standard for Noise (GB 3096-2008)</w:t>
            </w:r>
          </w:p>
        </w:tc>
      </w:tr>
      <w:tr w:rsidR="00523982" w:rsidRPr="00E67266" w:rsidTr="0058023B">
        <w:trPr>
          <w:jc w:val="center"/>
        </w:trPr>
        <w:tc>
          <w:tcPr>
            <w:tcW w:w="562" w:type="dxa"/>
            <w:shd w:val="clear" w:color="auto" w:fill="auto"/>
            <w:vAlign w:val="center"/>
          </w:tcPr>
          <w:p w:rsidR="00523982" w:rsidRPr="00E67266" w:rsidRDefault="00523982" w:rsidP="0058023B">
            <w:pPr>
              <w:adjustRightInd w:val="0"/>
              <w:spacing w:line="360" w:lineRule="auto"/>
              <w:jc w:val="center"/>
              <w:rPr>
                <w:bCs/>
              </w:rPr>
            </w:pPr>
            <w:r w:rsidRPr="00E67266">
              <w:rPr>
                <w:bCs/>
              </w:rPr>
              <w:t>5</w:t>
            </w:r>
          </w:p>
        </w:tc>
        <w:tc>
          <w:tcPr>
            <w:tcW w:w="9351" w:type="dxa"/>
            <w:shd w:val="clear" w:color="auto" w:fill="auto"/>
            <w:vAlign w:val="center"/>
          </w:tcPr>
          <w:p w:rsidR="00523982" w:rsidRPr="00E67266" w:rsidRDefault="00523982" w:rsidP="0058023B">
            <w:pPr>
              <w:adjustRightInd w:val="0"/>
              <w:spacing w:line="360" w:lineRule="auto"/>
              <w:rPr>
                <w:bCs/>
              </w:rPr>
            </w:pPr>
            <w:r w:rsidRPr="00E67266">
              <w:rPr>
                <w:bCs/>
              </w:rPr>
              <w:t>Emission Standard for Community Noise (GB 22337-2008)</w:t>
            </w:r>
          </w:p>
        </w:tc>
      </w:tr>
      <w:tr w:rsidR="00523982" w:rsidRPr="00E67266" w:rsidTr="0058023B">
        <w:trPr>
          <w:jc w:val="center"/>
        </w:trPr>
        <w:tc>
          <w:tcPr>
            <w:tcW w:w="562" w:type="dxa"/>
            <w:shd w:val="clear" w:color="auto" w:fill="auto"/>
            <w:vAlign w:val="center"/>
          </w:tcPr>
          <w:p w:rsidR="00523982" w:rsidRPr="00E67266" w:rsidRDefault="00523982" w:rsidP="0058023B">
            <w:pPr>
              <w:adjustRightInd w:val="0"/>
              <w:spacing w:line="360" w:lineRule="auto"/>
              <w:jc w:val="center"/>
              <w:rPr>
                <w:bCs/>
              </w:rPr>
            </w:pPr>
            <w:r w:rsidRPr="00E67266">
              <w:rPr>
                <w:bCs/>
              </w:rPr>
              <w:t>6</w:t>
            </w:r>
          </w:p>
        </w:tc>
        <w:tc>
          <w:tcPr>
            <w:tcW w:w="9351" w:type="dxa"/>
            <w:shd w:val="clear" w:color="auto" w:fill="auto"/>
            <w:vAlign w:val="center"/>
          </w:tcPr>
          <w:p w:rsidR="00523982" w:rsidRPr="00E67266" w:rsidRDefault="00523982" w:rsidP="0058023B">
            <w:pPr>
              <w:adjustRightInd w:val="0"/>
              <w:spacing w:line="360" w:lineRule="auto"/>
              <w:rPr>
                <w:bCs/>
              </w:rPr>
            </w:pPr>
            <w:r w:rsidRPr="00E67266">
              <w:rPr>
                <w:bCs/>
              </w:rPr>
              <w:t>Emission Standard of Environmental Noise for Boundary of Construction Site (GB 12523-2011)</w:t>
            </w:r>
          </w:p>
        </w:tc>
      </w:tr>
      <w:tr w:rsidR="00523982" w:rsidRPr="00E67266" w:rsidTr="0058023B">
        <w:trPr>
          <w:jc w:val="center"/>
        </w:trPr>
        <w:tc>
          <w:tcPr>
            <w:tcW w:w="562" w:type="dxa"/>
            <w:shd w:val="clear" w:color="auto" w:fill="auto"/>
            <w:vAlign w:val="center"/>
          </w:tcPr>
          <w:p w:rsidR="00523982" w:rsidRPr="00E67266" w:rsidRDefault="00523982" w:rsidP="0058023B">
            <w:pPr>
              <w:adjustRightInd w:val="0"/>
              <w:spacing w:line="360" w:lineRule="auto"/>
              <w:jc w:val="center"/>
              <w:rPr>
                <w:bCs/>
              </w:rPr>
            </w:pPr>
            <w:r w:rsidRPr="00E67266">
              <w:rPr>
                <w:bCs/>
              </w:rPr>
              <w:t>7</w:t>
            </w:r>
          </w:p>
        </w:tc>
        <w:tc>
          <w:tcPr>
            <w:tcW w:w="9351" w:type="dxa"/>
            <w:shd w:val="clear" w:color="auto" w:fill="auto"/>
            <w:vAlign w:val="center"/>
          </w:tcPr>
          <w:p w:rsidR="00523982" w:rsidRPr="00E67266" w:rsidRDefault="00523982" w:rsidP="0058023B">
            <w:pPr>
              <w:adjustRightInd w:val="0"/>
              <w:spacing w:line="360" w:lineRule="auto"/>
              <w:rPr>
                <w:bCs/>
              </w:rPr>
            </w:pPr>
            <w:r w:rsidRPr="00E67266">
              <w:rPr>
                <w:bCs/>
              </w:rPr>
              <w:t>Technical Specifications to Determine the Suitable Areas for Environmental Noise of Urban Area, (GB/T 15190-94)</w:t>
            </w:r>
          </w:p>
        </w:tc>
      </w:tr>
      <w:tr w:rsidR="00523982" w:rsidRPr="00E67266" w:rsidTr="0058023B">
        <w:trPr>
          <w:jc w:val="center"/>
        </w:trPr>
        <w:tc>
          <w:tcPr>
            <w:tcW w:w="562" w:type="dxa"/>
            <w:shd w:val="clear" w:color="auto" w:fill="auto"/>
            <w:vAlign w:val="center"/>
          </w:tcPr>
          <w:p w:rsidR="00523982" w:rsidRPr="00E67266" w:rsidRDefault="00523982" w:rsidP="0058023B">
            <w:pPr>
              <w:adjustRightInd w:val="0"/>
              <w:spacing w:line="360" w:lineRule="auto"/>
              <w:jc w:val="center"/>
              <w:rPr>
                <w:bCs/>
              </w:rPr>
            </w:pPr>
            <w:r w:rsidRPr="00E67266">
              <w:rPr>
                <w:bCs/>
              </w:rPr>
              <w:t>8</w:t>
            </w:r>
          </w:p>
        </w:tc>
        <w:tc>
          <w:tcPr>
            <w:tcW w:w="9351" w:type="dxa"/>
            <w:shd w:val="clear" w:color="auto" w:fill="auto"/>
            <w:vAlign w:val="center"/>
          </w:tcPr>
          <w:p w:rsidR="00523982" w:rsidRPr="00E67266" w:rsidRDefault="00523982" w:rsidP="0058023B">
            <w:pPr>
              <w:adjustRightInd w:val="0"/>
              <w:spacing w:line="360" w:lineRule="auto"/>
              <w:rPr>
                <w:bCs/>
              </w:rPr>
            </w:pPr>
            <w:r w:rsidRPr="00E67266">
              <w:rPr>
                <w:bCs/>
              </w:rPr>
              <w:t>Environmental Quality Standards for Surface Water (GB 3838-2002)</w:t>
            </w:r>
          </w:p>
        </w:tc>
      </w:tr>
      <w:tr w:rsidR="00523982" w:rsidRPr="00E67266" w:rsidTr="0058023B">
        <w:trPr>
          <w:jc w:val="center"/>
        </w:trPr>
        <w:tc>
          <w:tcPr>
            <w:tcW w:w="562" w:type="dxa"/>
            <w:shd w:val="clear" w:color="auto" w:fill="auto"/>
            <w:vAlign w:val="center"/>
          </w:tcPr>
          <w:p w:rsidR="00523982" w:rsidRPr="00E67266" w:rsidRDefault="00523982" w:rsidP="0058023B">
            <w:pPr>
              <w:adjustRightInd w:val="0"/>
              <w:spacing w:line="360" w:lineRule="auto"/>
              <w:jc w:val="center"/>
              <w:rPr>
                <w:bCs/>
              </w:rPr>
            </w:pPr>
            <w:r w:rsidRPr="00E67266">
              <w:rPr>
                <w:bCs/>
              </w:rPr>
              <w:t>9</w:t>
            </w:r>
          </w:p>
        </w:tc>
        <w:tc>
          <w:tcPr>
            <w:tcW w:w="9351" w:type="dxa"/>
            <w:shd w:val="clear" w:color="auto" w:fill="auto"/>
            <w:vAlign w:val="center"/>
          </w:tcPr>
          <w:p w:rsidR="00523982" w:rsidRPr="00E67266" w:rsidRDefault="00523982" w:rsidP="0058023B">
            <w:pPr>
              <w:adjustRightInd w:val="0"/>
              <w:spacing w:line="360" w:lineRule="auto"/>
              <w:rPr>
                <w:bCs/>
              </w:rPr>
            </w:pPr>
            <w:r w:rsidRPr="00E67266">
              <w:rPr>
                <w:bCs/>
              </w:rPr>
              <w:t>Integrated Wastewater Discharge Standard (GB 8978-1996)</w:t>
            </w:r>
          </w:p>
        </w:tc>
      </w:tr>
    </w:tbl>
    <w:p w:rsidR="00523982" w:rsidRDefault="00523982" w:rsidP="00523982">
      <w:pPr>
        <w:adjustRightInd w:val="0"/>
        <w:spacing w:line="360" w:lineRule="auto"/>
        <w:rPr>
          <w:b/>
          <w:bCs/>
        </w:rPr>
      </w:pPr>
    </w:p>
    <w:p w:rsidR="00523982" w:rsidRPr="006A149C" w:rsidRDefault="00523982" w:rsidP="00523982">
      <w:pPr>
        <w:adjustRightInd w:val="0"/>
        <w:spacing w:line="360" w:lineRule="auto"/>
        <w:rPr>
          <w:b/>
          <w:bCs/>
        </w:rPr>
      </w:pPr>
      <w:r w:rsidRPr="006A149C">
        <w:rPr>
          <w:b/>
          <w:bCs/>
        </w:rPr>
        <w:t>UNIDO ESSPP requirements.</w:t>
      </w:r>
      <w:r w:rsidRPr="006A149C">
        <w:rPr>
          <w:bCs/>
        </w:rPr>
        <w:t xml:space="preserve"> This Project is classified as Category B for environment according to </w:t>
      </w:r>
      <w:r w:rsidRPr="006A149C">
        <w:t xml:space="preserve">the UNIDO ESSPP. For project concepts that have been categorized as Category B, an ESIA will not be required, but an </w:t>
      </w:r>
      <w:r w:rsidRPr="006A149C">
        <w:lastRenderedPageBreak/>
        <w:t>Environmental and Social Management Plan (ESMP) needs to be developed so as to integrate environmental and social sustainability elements into project design. Unlike ESIAs, ESMPs do not focus on impact prediction or evaluation. Relevant environmental and social issues will have been identified during the screening process, and these provide the focus for the mitigation, monitoring, and environmental and social management components of the ESMP.</w:t>
      </w:r>
    </w:p>
    <w:p w:rsidR="00523982" w:rsidRPr="006A149C" w:rsidRDefault="00523982" w:rsidP="00523982">
      <w:pPr>
        <w:adjustRightInd w:val="0"/>
        <w:snapToGrid w:val="0"/>
        <w:spacing w:line="360" w:lineRule="auto"/>
        <w:outlineLvl w:val="0"/>
        <w:rPr>
          <w:b/>
          <w:bCs/>
        </w:rPr>
      </w:pPr>
      <w:r w:rsidRPr="006A149C">
        <w:rPr>
          <w:b/>
          <w:bCs/>
        </w:rPr>
        <w:t xml:space="preserve">3 Environmental and social risks and mitigation measures </w:t>
      </w:r>
    </w:p>
    <w:p w:rsidR="00523982" w:rsidRPr="006A149C" w:rsidRDefault="00523982" w:rsidP="00523982">
      <w:pPr>
        <w:adjustRightInd w:val="0"/>
        <w:snapToGrid w:val="0"/>
        <w:spacing w:line="360" w:lineRule="auto"/>
        <w:outlineLvl w:val="1"/>
        <w:rPr>
          <w:b/>
          <w:bCs/>
        </w:rPr>
      </w:pPr>
      <w:r w:rsidRPr="006A149C">
        <w:rPr>
          <w:b/>
          <w:bCs/>
        </w:rPr>
        <w:t xml:space="preserve">3.1Positive Environmental and social impacts </w:t>
      </w:r>
    </w:p>
    <w:p w:rsidR="00523982" w:rsidRPr="006A149C" w:rsidRDefault="00523982" w:rsidP="00523982">
      <w:pPr>
        <w:adjustRightInd w:val="0"/>
        <w:snapToGrid w:val="0"/>
        <w:spacing w:line="360" w:lineRule="auto"/>
        <w:rPr>
          <w:lang w:val="x-none"/>
        </w:rPr>
      </w:pPr>
      <w:r w:rsidRPr="006A149C">
        <w:rPr>
          <w:lang w:val="x-none"/>
        </w:rPr>
        <w:t xml:space="preserve">The VCM Project will obtain significant environmental benefit. After implementation of the VCM project, it is to achieve about 50% reduction of mercury use in per unit production by the year 2020 (reference year 2010). Mercury consumption will be reduced by 360.5 </w:t>
      </w:r>
      <w:r>
        <w:rPr>
          <w:lang w:val="x-none"/>
        </w:rPr>
        <w:t>t</w:t>
      </w:r>
      <w:r w:rsidRPr="006A149C">
        <w:rPr>
          <w:lang w:val="x-none"/>
        </w:rPr>
        <w:t xml:space="preserve"> compared to 2014. </w:t>
      </w:r>
    </w:p>
    <w:p w:rsidR="00523982" w:rsidRPr="006A149C" w:rsidRDefault="00523982" w:rsidP="00523982">
      <w:pPr>
        <w:adjustRightInd w:val="0"/>
        <w:snapToGrid w:val="0"/>
        <w:spacing w:line="360" w:lineRule="auto"/>
        <w:rPr>
          <w:lang w:val="x-none"/>
        </w:rPr>
      </w:pPr>
      <w:r w:rsidRPr="006A149C">
        <w:rPr>
          <w:lang w:val="x-none"/>
        </w:rPr>
        <w:t xml:space="preserve">The VCM Project will also obtain significant economic benefit. In the VCM Project, 15 enterprises will adopt low-mercury catalyst to replace high-mercury catalyst and the replacement will save about </w:t>
      </w:r>
      <w:r>
        <w:t>US$</w:t>
      </w:r>
      <w:r>
        <w:rPr>
          <w:lang w:val="x-none"/>
        </w:rPr>
        <w:t xml:space="preserve">6.5 </w:t>
      </w:r>
      <w:r>
        <w:t xml:space="preserve">million </w:t>
      </w:r>
      <w:r w:rsidRPr="006A149C">
        <w:rPr>
          <w:lang w:val="x-none"/>
        </w:rPr>
        <w:t>per year on the purchase of catalyst. The enterprises will also upgrade their environmental pollution treatment process including the application of highly efficient mercury-removal device, hydrochloric acid deep desorption technology, catalyst pumping system, rain and sewage diversion system,</w:t>
      </w:r>
      <w:r>
        <w:rPr>
          <w:lang w:val="x-none"/>
        </w:rPr>
        <w:t xml:space="preserve"> </w:t>
      </w:r>
      <w:r w:rsidRPr="006A149C">
        <w:rPr>
          <w:lang w:val="x-none"/>
        </w:rPr>
        <w:t xml:space="preserve">and sulfide precipitation process. After upgrading, the generation of waste catalyst and waste activated carbon would be reduced by 347 </w:t>
      </w:r>
      <w:r>
        <w:rPr>
          <w:lang w:val="x-none"/>
        </w:rPr>
        <w:t>t</w:t>
      </w:r>
      <w:r w:rsidRPr="006A149C">
        <w:rPr>
          <w:lang w:val="x-none"/>
        </w:rPr>
        <w:t xml:space="preserve">, which will save 52.58 M$ for mercury recovery from waste catalyst and activated carbon by distillation. The release of mercury into hydrochloric acid and alkali liquid using low-mercury technology will be 335 </w:t>
      </w:r>
      <w:r>
        <w:rPr>
          <w:lang w:val="x-none"/>
        </w:rPr>
        <w:t>t</w:t>
      </w:r>
      <w:r w:rsidRPr="006A149C">
        <w:rPr>
          <w:lang w:val="x-none"/>
        </w:rPr>
        <w:t xml:space="preserve"> less than that of high-mercury technology. This also results in money saving of 30 M$ per year. Through the conduction of the VCM Project, the Hg discharge to the off-gas, liquid and solid waste generated in per ton of VCM production will be controlled to less than 10% of the current level. The reduction of mercury release into environment will obviously decrease the economic loss due to the hazard posed by mercury on environment and human health, which is inestimable.</w:t>
      </w:r>
    </w:p>
    <w:p w:rsidR="00523982" w:rsidRDefault="00523982" w:rsidP="00523982">
      <w:pPr>
        <w:adjustRightInd w:val="0"/>
        <w:snapToGrid w:val="0"/>
        <w:spacing w:line="360" w:lineRule="auto"/>
        <w:rPr>
          <w:lang w:val="x-none"/>
        </w:rPr>
      </w:pPr>
      <w:r w:rsidRPr="006A149C">
        <w:rPr>
          <w:lang w:val="x-none"/>
        </w:rPr>
        <w:t>The VCM Project can also promote the sustainable development of PVC industry and hardly pose adverse effect on society. it will provide PVC production enterprises with strong technical support and application experience, which will help them to reduce mercury production, use and emissions to the environment and conduct the activities to prevent mercury pollution. It also helps Chinese PVC production enterprise to study and reference foreign successful experience about cleaner production, and to improve its efficiency and competitive power. All of these finally promote the sustainable development of the PVC production industry.</w:t>
      </w:r>
    </w:p>
    <w:p w:rsidR="00523982" w:rsidRPr="006A149C" w:rsidRDefault="00523982" w:rsidP="00523982">
      <w:pPr>
        <w:adjustRightInd w:val="0"/>
        <w:snapToGrid w:val="0"/>
        <w:spacing w:line="360" w:lineRule="auto"/>
        <w:outlineLvl w:val="1"/>
        <w:rPr>
          <w:b/>
          <w:bCs/>
        </w:rPr>
      </w:pPr>
      <w:r w:rsidRPr="006A149C">
        <w:rPr>
          <w:b/>
          <w:bCs/>
        </w:rPr>
        <w:t>3.2 Adverse Environmental and social impacts</w:t>
      </w:r>
    </w:p>
    <w:p w:rsidR="00523982" w:rsidRPr="006A149C" w:rsidRDefault="00523982" w:rsidP="00523982">
      <w:pPr>
        <w:adjustRightInd w:val="0"/>
        <w:snapToGrid w:val="0"/>
        <w:spacing w:line="360" w:lineRule="auto"/>
        <w:outlineLvl w:val="2"/>
      </w:pPr>
      <w:r w:rsidRPr="006A149C">
        <w:rPr>
          <w:b/>
          <w:bCs/>
        </w:rPr>
        <w:t>3.2.1 Replacing/updating phase</w:t>
      </w:r>
    </w:p>
    <w:p w:rsidR="00523982" w:rsidRPr="006A149C" w:rsidRDefault="00523982" w:rsidP="00523982">
      <w:pPr>
        <w:adjustRightInd w:val="0"/>
        <w:snapToGrid w:val="0"/>
        <w:spacing w:line="360" w:lineRule="auto"/>
      </w:pPr>
      <w:r w:rsidRPr="006A149C">
        <w:t>The project is focusing on process conversion, updating of existing facilities and replacing of current equipment in established facilities. The groundwork for installation of new equipment and building of new reactor has already been constructed before. No digging will be done for the VCM Project. The replacing and updating activities will not cause traffic problem as project activities are of relatively small-scale and will be conducted in the chemical industrial parks which are far away from densely populated area and have spacious road in them.</w:t>
      </w:r>
    </w:p>
    <w:p w:rsidR="00523982" w:rsidRPr="006A149C" w:rsidRDefault="00523982" w:rsidP="00523982">
      <w:pPr>
        <w:adjustRightInd w:val="0"/>
        <w:snapToGrid w:val="0"/>
        <w:spacing w:line="360" w:lineRule="auto"/>
      </w:pPr>
      <w:r w:rsidRPr="006A149C">
        <w:t>The replacing and updating activities will produce a little amount of wastewater, which may hardly cause environmental pollution as the groundwork for these activities is cement ground and wastewater will be collected and discharged into drainage system. Finally the wastewater will flow into centralized sewage treatment facilities in chemical industrial park. As the quantity of wastewater is small, it will pose negligible impact on the operation of the centralized sewage treatment facilities.</w:t>
      </w:r>
    </w:p>
    <w:p w:rsidR="00523982" w:rsidRPr="006A149C" w:rsidRDefault="00523982" w:rsidP="00523982">
      <w:pPr>
        <w:adjustRightInd w:val="0"/>
        <w:snapToGrid w:val="0"/>
        <w:spacing w:line="360" w:lineRule="auto"/>
      </w:pPr>
      <w:r w:rsidRPr="006A149C">
        <w:lastRenderedPageBreak/>
        <w:t>The replacing and updating activities will necessitate temporary on-site storage of materials and wastes. The replacing and updating activities will be conducted in some high-grade PVC production plants. In these plants, there is a set of strict management procedures to manage the materials and wastes and specific person will be assigned to be responsible for these issues, which can hardly result in dispersion of materials in adjacent properties and cause waste solid pollution.</w:t>
      </w:r>
    </w:p>
    <w:p w:rsidR="00523982" w:rsidRPr="006A149C" w:rsidRDefault="00523982" w:rsidP="00523982">
      <w:pPr>
        <w:adjustRightInd w:val="0"/>
        <w:snapToGrid w:val="0"/>
        <w:spacing w:line="360" w:lineRule="auto"/>
      </w:pPr>
      <w:r w:rsidRPr="006A149C">
        <w:t xml:space="preserve">The replacing and updating activities may cause short-term air pollution, noise disturbance which may pose adverse impact on workers and pedestrians and will be elaborated below. </w:t>
      </w:r>
      <w:r w:rsidRPr="006A149C">
        <w:rPr>
          <w:b/>
          <w:bCs/>
        </w:rPr>
        <w:t>S</w:t>
      </w:r>
      <w:r w:rsidRPr="006A149C">
        <w:t xml:space="preserve">ome replacing and updating activities such as the use of cranes, elevated working environments and machines might create safety risks for both workers and pedestrians for improper operation or accidents. </w:t>
      </w:r>
    </w:p>
    <w:p w:rsidR="00523982" w:rsidRPr="006A149C" w:rsidRDefault="00523982" w:rsidP="00523982">
      <w:pPr>
        <w:adjustRightInd w:val="0"/>
        <w:snapToGrid w:val="0"/>
        <w:spacing w:line="360" w:lineRule="auto"/>
        <w:outlineLvl w:val="2"/>
      </w:pPr>
      <w:r w:rsidRPr="006A149C">
        <w:rPr>
          <w:b/>
          <w:bCs/>
        </w:rPr>
        <w:t>3.2.2 Project implementation phase</w:t>
      </w:r>
    </w:p>
    <w:p w:rsidR="00523982" w:rsidRPr="006A149C" w:rsidRDefault="00523982" w:rsidP="00523982">
      <w:pPr>
        <w:adjustRightInd w:val="0"/>
        <w:snapToGrid w:val="0"/>
        <w:spacing w:line="360" w:lineRule="auto"/>
      </w:pPr>
      <w:r w:rsidRPr="006A149C">
        <w:t xml:space="preserve">Compared to conventional high-mercury process for VCM synthesis, low-mercury and mercury-free technology and BAT/BEPs promotion conducted in the VCM Project will reduce the emission of waste gas, the discharge of waste water and the production of waste solid. So the general public will not opposes the execution of the proposed project. </w:t>
      </w:r>
    </w:p>
    <w:p w:rsidR="00523982" w:rsidRPr="006A149C" w:rsidRDefault="00523982" w:rsidP="00523982">
      <w:pPr>
        <w:adjustRightInd w:val="0"/>
        <w:snapToGrid w:val="0"/>
        <w:spacing w:line="360" w:lineRule="auto"/>
      </w:pPr>
      <w:r w:rsidRPr="006A149C">
        <w:t>According to the design plan of the VCM Project, the effluent from the plants for mercury-free technology demonstration will be collected by separate drainage system and discharged into centralized sewage treatment facilities in chemical industrial park. The effluent from the centralized sewage treatment facilities must meet national and local regulations and standards. In the process of mercury recovery from waste catalyst, waste gas containing mercury generated in electric distillation furnace is introduced into condenser, gas-liquid separator, and adsorption tower in sequence and finally emitted into the atmosphere. The plants will design and use partial or full enclosures, windbreaks, hoods and other ventilation systems, and complete building evacuation to prevent and treat air pollution resulted from the fugitive emission of waste gas during pilot demonstration phase. The concentration of pollutants in the effluent gas can be controlled below the emission limits of national and local regulations and standards. These will cause negligible impact on environment.</w:t>
      </w:r>
    </w:p>
    <w:p w:rsidR="00523982" w:rsidRPr="006A149C" w:rsidRDefault="00523982" w:rsidP="00523982">
      <w:pPr>
        <w:adjustRightInd w:val="0"/>
        <w:snapToGrid w:val="0"/>
        <w:spacing w:line="360" w:lineRule="auto"/>
      </w:pPr>
      <w:r w:rsidRPr="006A149C">
        <w:t>During the implementation of the project, it is to enhance the cleaner production, strengthen pollution control and waste management, and demonstrate pollution control technology in the selected companies. 90% of mercury will be recovered from mercury waste to reduce risk from mercury pollution. The project team will develop a technical guidance for treatment and disposal of mercury wastes that are suitable for mercury recovery. For those mercury wastes not suitable for mercury recovery, the project will utilize other appropriate treatment and disposal solutions including landfill, solidification and stabilization, and other feasible technology. Due to strict and perfect management of waste solid generated in the VCM Project, there is hardly any pollution resulted from waste solid in VCM Project.</w:t>
      </w:r>
    </w:p>
    <w:p w:rsidR="00523982" w:rsidRPr="006A149C" w:rsidRDefault="00523982" w:rsidP="00523982">
      <w:pPr>
        <w:adjustRightInd w:val="0"/>
        <w:snapToGrid w:val="0"/>
        <w:spacing w:line="360" w:lineRule="auto"/>
      </w:pPr>
      <w:r w:rsidRPr="006A149C">
        <w:t>Noise resulted from the use of fan, air compressor and pump could potentially impact on workers. As located in workshop of the chemical plants far away from residential area, they have negligible effect on local residents living.</w:t>
      </w:r>
    </w:p>
    <w:p w:rsidR="00523982" w:rsidRPr="006A149C" w:rsidRDefault="00523982" w:rsidP="00523982">
      <w:pPr>
        <w:adjustRightInd w:val="0"/>
        <w:snapToGrid w:val="0"/>
        <w:spacing w:line="360" w:lineRule="auto"/>
      </w:pPr>
      <w:r w:rsidRPr="006A149C">
        <w:t xml:space="preserve">The VCM Project might face the risk that the increasing temperature will enhance the volatility of mercury which will result in higher emission of mercury into atmosphere during the storage and transport of mercury-containing waste. </w:t>
      </w:r>
    </w:p>
    <w:p w:rsidR="00523982" w:rsidRPr="006A149C" w:rsidRDefault="00523982" w:rsidP="00523982">
      <w:pPr>
        <w:adjustRightInd w:val="0"/>
        <w:snapToGrid w:val="0"/>
        <w:spacing w:line="360" w:lineRule="auto"/>
        <w:rPr>
          <w:b/>
          <w:bCs/>
        </w:rPr>
      </w:pPr>
      <w:r w:rsidRPr="006A149C">
        <w:t>The VCM Project might also face the risk of inappropriate maintenance and operation of established equipment/ facilities and technology failure, which will result in excessive discharge of pollutants and environmental pollution.</w:t>
      </w:r>
    </w:p>
    <w:p w:rsidR="00523982" w:rsidRPr="006A149C" w:rsidRDefault="00523982" w:rsidP="00523982">
      <w:pPr>
        <w:adjustRightInd w:val="0"/>
        <w:snapToGrid w:val="0"/>
        <w:spacing w:line="360" w:lineRule="auto"/>
        <w:outlineLvl w:val="1"/>
        <w:rPr>
          <w:b/>
          <w:bCs/>
        </w:rPr>
      </w:pPr>
      <w:r w:rsidRPr="006A149C">
        <w:rPr>
          <w:b/>
          <w:bCs/>
        </w:rPr>
        <w:t>3.3 Mitigation Measures</w:t>
      </w:r>
    </w:p>
    <w:p w:rsidR="00523982" w:rsidRPr="006A149C" w:rsidRDefault="00523982" w:rsidP="00523982">
      <w:pPr>
        <w:adjustRightInd w:val="0"/>
        <w:snapToGrid w:val="0"/>
        <w:spacing w:line="360" w:lineRule="auto"/>
        <w:rPr>
          <w:bCs/>
        </w:rPr>
      </w:pPr>
      <w:r w:rsidRPr="006A149C">
        <w:t xml:space="preserve">This section describes relevant environmental and social risks identified at present and the proposed mitigation measures and agents responsible for their implementation (Table 3.1). Since ESMP should serve as an active tool, additional risks that are identified during the project implementation will be included as they are identified. </w:t>
      </w:r>
    </w:p>
    <w:p w:rsidR="00523982" w:rsidRPr="006A149C" w:rsidRDefault="00523982" w:rsidP="00523982">
      <w:pPr>
        <w:rPr>
          <w:bCs/>
        </w:rPr>
        <w:sectPr w:rsidR="00523982" w:rsidRPr="006A149C" w:rsidSect="00522F8E">
          <w:pgSz w:w="12240" w:h="16340"/>
          <w:pgMar w:top="1166" w:right="1109" w:bottom="490" w:left="1210" w:header="720" w:footer="720" w:gutter="0"/>
          <w:cols w:space="720"/>
          <w:noEndnote/>
        </w:sectPr>
      </w:pPr>
    </w:p>
    <w:p w:rsidR="00523982" w:rsidRPr="006A149C" w:rsidRDefault="00523982" w:rsidP="00523982">
      <w:pPr>
        <w:jc w:val="center"/>
        <w:rPr>
          <w:bCs/>
        </w:rPr>
      </w:pPr>
      <w:r w:rsidRPr="006A149C">
        <w:rPr>
          <w:sz w:val="24"/>
        </w:rPr>
        <w:lastRenderedPageBreak/>
        <w:t>Table 3.1</w:t>
      </w:r>
      <w:r>
        <w:rPr>
          <w:sz w:val="24"/>
        </w:rPr>
        <w:t xml:space="preserve"> </w:t>
      </w:r>
      <w:r w:rsidRPr="006A149C">
        <w:rPr>
          <w:sz w:val="24"/>
        </w:rPr>
        <w:t>Environmental and Social Impacts and Mitigation Measures</w:t>
      </w:r>
    </w:p>
    <w:tbl>
      <w:tblPr>
        <w:tblW w:w="1317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526"/>
        <w:gridCol w:w="1573"/>
        <w:gridCol w:w="1980"/>
        <w:gridCol w:w="1710"/>
        <w:gridCol w:w="1350"/>
        <w:gridCol w:w="1730"/>
        <w:gridCol w:w="1708"/>
      </w:tblGrid>
      <w:tr w:rsidR="00523982" w:rsidRPr="006A149C" w:rsidTr="0058023B">
        <w:tc>
          <w:tcPr>
            <w:tcW w:w="1599" w:type="dxa"/>
            <w:shd w:val="clear" w:color="auto" w:fill="auto"/>
            <w:vAlign w:val="center"/>
          </w:tcPr>
          <w:p w:rsidR="00523982" w:rsidRPr="00E67266" w:rsidRDefault="00523982" w:rsidP="0058023B">
            <w:pPr>
              <w:jc w:val="center"/>
              <w:rPr>
                <w:b/>
                <w:bCs/>
                <w:sz w:val="16"/>
                <w:szCs w:val="16"/>
              </w:rPr>
            </w:pPr>
          </w:p>
        </w:tc>
        <w:tc>
          <w:tcPr>
            <w:tcW w:w="1526" w:type="dxa"/>
            <w:shd w:val="clear" w:color="auto" w:fill="auto"/>
            <w:vAlign w:val="center"/>
          </w:tcPr>
          <w:p w:rsidR="00523982" w:rsidRPr="00E67266" w:rsidRDefault="00523982" w:rsidP="0058023B">
            <w:pPr>
              <w:jc w:val="center"/>
              <w:rPr>
                <w:sz w:val="16"/>
                <w:szCs w:val="16"/>
              </w:rPr>
            </w:pPr>
            <w:r w:rsidRPr="00E67266">
              <w:rPr>
                <w:b/>
                <w:bCs/>
                <w:sz w:val="16"/>
                <w:szCs w:val="16"/>
              </w:rPr>
              <w:t>E&amp;S risks</w:t>
            </w:r>
          </w:p>
        </w:tc>
        <w:tc>
          <w:tcPr>
            <w:tcW w:w="1573" w:type="dxa"/>
            <w:shd w:val="clear" w:color="auto" w:fill="auto"/>
            <w:vAlign w:val="center"/>
          </w:tcPr>
          <w:p w:rsidR="00523982" w:rsidRPr="00E67266" w:rsidRDefault="00523982" w:rsidP="0058023B">
            <w:pPr>
              <w:jc w:val="center"/>
              <w:rPr>
                <w:b/>
                <w:sz w:val="16"/>
                <w:szCs w:val="16"/>
              </w:rPr>
            </w:pPr>
            <w:r w:rsidRPr="00E67266">
              <w:rPr>
                <w:b/>
                <w:sz w:val="16"/>
                <w:szCs w:val="16"/>
              </w:rPr>
              <w:t>Mitigating</w:t>
            </w:r>
          </w:p>
          <w:p w:rsidR="00523982" w:rsidRPr="00E67266" w:rsidRDefault="00523982" w:rsidP="0058023B">
            <w:pPr>
              <w:jc w:val="center"/>
              <w:rPr>
                <w:sz w:val="16"/>
                <w:szCs w:val="16"/>
              </w:rPr>
            </w:pPr>
            <w:r w:rsidRPr="00E67266">
              <w:rPr>
                <w:b/>
                <w:sz w:val="16"/>
                <w:szCs w:val="16"/>
              </w:rPr>
              <w:t>Measure</w:t>
            </w:r>
          </w:p>
        </w:tc>
        <w:tc>
          <w:tcPr>
            <w:tcW w:w="1980" w:type="dxa"/>
            <w:shd w:val="clear" w:color="auto" w:fill="auto"/>
            <w:vAlign w:val="center"/>
          </w:tcPr>
          <w:p w:rsidR="00523982" w:rsidRPr="00E67266" w:rsidRDefault="00523982" w:rsidP="0058023B">
            <w:pPr>
              <w:jc w:val="center"/>
              <w:rPr>
                <w:sz w:val="16"/>
                <w:szCs w:val="16"/>
              </w:rPr>
            </w:pPr>
            <w:r w:rsidRPr="00E67266">
              <w:rPr>
                <w:b/>
                <w:sz w:val="16"/>
                <w:szCs w:val="16"/>
              </w:rPr>
              <w:t>Technical details of the mitigation technology, process, equipment, design and operating procedures</w:t>
            </w:r>
          </w:p>
        </w:tc>
        <w:tc>
          <w:tcPr>
            <w:tcW w:w="1710" w:type="dxa"/>
            <w:shd w:val="clear" w:color="auto" w:fill="auto"/>
            <w:vAlign w:val="center"/>
          </w:tcPr>
          <w:p w:rsidR="00523982" w:rsidRPr="00E67266" w:rsidRDefault="00523982" w:rsidP="0058023B">
            <w:pPr>
              <w:jc w:val="center"/>
              <w:rPr>
                <w:sz w:val="16"/>
                <w:szCs w:val="16"/>
              </w:rPr>
            </w:pPr>
            <w:r w:rsidRPr="00E67266">
              <w:rPr>
                <w:b/>
                <w:sz w:val="16"/>
                <w:szCs w:val="16"/>
              </w:rPr>
              <w:t>Location</w:t>
            </w:r>
          </w:p>
        </w:tc>
        <w:tc>
          <w:tcPr>
            <w:tcW w:w="1350" w:type="dxa"/>
            <w:shd w:val="clear" w:color="auto" w:fill="auto"/>
            <w:vAlign w:val="center"/>
          </w:tcPr>
          <w:p w:rsidR="00523982" w:rsidRPr="00E67266" w:rsidRDefault="00523982" w:rsidP="0058023B">
            <w:pPr>
              <w:jc w:val="center"/>
              <w:rPr>
                <w:sz w:val="16"/>
                <w:szCs w:val="16"/>
              </w:rPr>
            </w:pPr>
            <w:r w:rsidRPr="00E67266">
              <w:rPr>
                <w:b/>
                <w:sz w:val="16"/>
                <w:szCs w:val="16"/>
              </w:rPr>
              <w:t>Timeline, including frequency, start and end date</w:t>
            </w:r>
          </w:p>
        </w:tc>
        <w:tc>
          <w:tcPr>
            <w:tcW w:w="1730" w:type="dxa"/>
            <w:shd w:val="clear" w:color="auto" w:fill="auto"/>
            <w:vAlign w:val="center"/>
          </w:tcPr>
          <w:p w:rsidR="00523982" w:rsidRPr="00E67266" w:rsidRDefault="00523982" w:rsidP="0058023B">
            <w:pPr>
              <w:jc w:val="center"/>
              <w:rPr>
                <w:b/>
                <w:sz w:val="16"/>
                <w:szCs w:val="16"/>
              </w:rPr>
            </w:pPr>
            <w:r w:rsidRPr="00E67266">
              <w:rPr>
                <w:b/>
                <w:sz w:val="16"/>
                <w:szCs w:val="16"/>
              </w:rPr>
              <w:t>Responsibility</w:t>
            </w:r>
          </w:p>
        </w:tc>
        <w:tc>
          <w:tcPr>
            <w:tcW w:w="1708" w:type="dxa"/>
            <w:shd w:val="clear" w:color="auto" w:fill="auto"/>
            <w:vAlign w:val="center"/>
          </w:tcPr>
          <w:p w:rsidR="00523982" w:rsidRPr="00E67266" w:rsidRDefault="00523982" w:rsidP="0058023B">
            <w:pPr>
              <w:jc w:val="center"/>
              <w:rPr>
                <w:b/>
                <w:sz w:val="16"/>
                <w:szCs w:val="16"/>
              </w:rPr>
            </w:pPr>
            <w:r w:rsidRPr="00E67266">
              <w:rPr>
                <w:b/>
                <w:sz w:val="16"/>
                <w:szCs w:val="16"/>
              </w:rPr>
              <w:t>Cost of Mitigation</w:t>
            </w:r>
          </w:p>
          <w:p w:rsidR="00523982" w:rsidRPr="00E67266" w:rsidRDefault="00523982" w:rsidP="0058023B">
            <w:pPr>
              <w:jc w:val="center"/>
              <w:rPr>
                <w:b/>
                <w:sz w:val="16"/>
                <w:szCs w:val="16"/>
              </w:rPr>
            </w:pPr>
            <w:r w:rsidRPr="00E67266">
              <w:rPr>
                <w:b/>
                <w:sz w:val="16"/>
                <w:szCs w:val="16"/>
              </w:rPr>
              <w:t>(If Substantial; to be covered by the GEF grant or non-UNIDO co-financing)</w:t>
            </w:r>
          </w:p>
        </w:tc>
      </w:tr>
      <w:tr w:rsidR="00523982" w:rsidRPr="006A149C" w:rsidTr="0058023B">
        <w:trPr>
          <w:trHeight w:val="1840"/>
        </w:trPr>
        <w:tc>
          <w:tcPr>
            <w:tcW w:w="1599" w:type="dxa"/>
            <w:vMerge w:val="restart"/>
            <w:shd w:val="clear" w:color="auto" w:fill="auto"/>
            <w:vAlign w:val="center"/>
          </w:tcPr>
          <w:p w:rsidR="00523982" w:rsidRPr="00E67266" w:rsidRDefault="00523982" w:rsidP="0058023B">
            <w:pPr>
              <w:jc w:val="center"/>
              <w:rPr>
                <w:b/>
                <w:sz w:val="16"/>
                <w:szCs w:val="16"/>
              </w:rPr>
            </w:pPr>
            <w:r w:rsidRPr="00E67266">
              <w:rPr>
                <w:b/>
                <w:sz w:val="16"/>
                <w:szCs w:val="16"/>
              </w:rPr>
              <w:t>Risks identified during the PIF preparation and verified during the project preparation(PPG)</w:t>
            </w:r>
          </w:p>
        </w:tc>
        <w:tc>
          <w:tcPr>
            <w:tcW w:w="1526" w:type="dxa"/>
            <w:shd w:val="clear" w:color="auto" w:fill="auto"/>
          </w:tcPr>
          <w:p w:rsidR="00523982" w:rsidRPr="00E67266" w:rsidRDefault="00523982" w:rsidP="0058023B">
            <w:pPr>
              <w:rPr>
                <w:sz w:val="16"/>
                <w:szCs w:val="16"/>
              </w:rPr>
            </w:pPr>
            <w:r w:rsidRPr="00E67266">
              <w:rPr>
                <w:sz w:val="16"/>
                <w:szCs w:val="16"/>
              </w:rPr>
              <w:t>Smoke emissions from the use of machines and dust production during replacing and updating phase could result in annoyance to workers and pedestrians.</w:t>
            </w:r>
          </w:p>
        </w:tc>
        <w:tc>
          <w:tcPr>
            <w:tcW w:w="1573" w:type="dxa"/>
            <w:shd w:val="clear" w:color="auto" w:fill="auto"/>
          </w:tcPr>
          <w:p w:rsidR="00523982" w:rsidRPr="00E67266" w:rsidRDefault="00523982" w:rsidP="0058023B">
            <w:pPr>
              <w:rPr>
                <w:sz w:val="16"/>
                <w:szCs w:val="16"/>
              </w:rPr>
            </w:pPr>
            <w:r w:rsidRPr="00E67266">
              <w:rPr>
                <w:sz w:val="16"/>
                <w:szCs w:val="16"/>
              </w:rPr>
              <w:t>Dust suppression methods should be employed as needed to avoid visible dust:</w:t>
            </w:r>
          </w:p>
          <w:p w:rsidR="00523982" w:rsidRPr="00E67266" w:rsidRDefault="00523982" w:rsidP="0058023B">
            <w:pPr>
              <w:rPr>
                <w:sz w:val="16"/>
                <w:szCs w:val="16"/>
              </w:rPr>
            </w:pPr>
            <w:r>
              <w:rPr>
                <w:sz w:val="16"/>
                <w:szCs w:val="16"/>
              </w:rPr>
              <w:t xml:space="preserve"> </w:t>
            </w: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r w:rsidRPr="00E67266">
              <w:rPr>
                <w:sz w:val="16"/>
                <w:szCs w:val="16"/>
              </w:rPr>
              <w:t>Effective smoke reduction methods should be employed as need to minimize the emission of smoke:</w:t>
            </w: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r w:rsidRPr="00E67266">
              <w:rPr>
                <w:sz w:val="16"/>
                <w:szCs w:val="16"/>
              </w:rPr>
              <w:t>Wearing personal protective equipment</w:t>
            </w:r>
          </w:p>
        </w:tc>
        <w:tc>
          <w:tcPr>
            <w:tcW w:w="1980" w:type="dxa"/>
            <w:shd w:val="clear" w:color="auto" w:fill="auto"/>
          </w:tcPr>
          <w:p w:rsidR="00523982" w:rsidRPr="00E67266" w:rsidRDefault="00523982" w:rsidP="0058023B">
            <w:pPr>
              <w:rPr>
                <w:sz w:val="16"/>
                <w:szCs w:val="16"/>
              </w:rPr>
            </w:pPr>
            <w:r w:rsidRPr="00E67266">
              <w:rPr>
                <w:sz w:val="16"/>
                <w:szCs w:val="16"/>
              </w:rPr>
              <w:t>Stockpiled soil and sand shall be slightly wetted before loading, particularly in windy conditions.</w:t>
            </w:r>
          </w:p>
          <w:p w:rsidR="00523982" w:rsidRPr="00E67266" w:rsidRDefault="00523982" w:rsidP="0058023B">
            <w:pPr>
              <w:rPr>
                <w:sz w:val="16"/>
                <w:szCs w:val="16"/>
              </w:rPr>
            </w:pPr>
            <w:r w:rsidRPr="00E67266">
              <w:rPr>
                <w:sz w:val="16"/>
                <w:szCs w:val="16"/>
              </w:rPr>
              <w:t xml:space="preserve">Vehicles transporting soil, sand and other construction materials shall be covered. </w:t>
            </w:r>
          </w:p>
          <w:p w:rsidR="00523982" w:rsidRPr="00E67266" w:rsidRDefault="00523982" w:rsidP="0058023B">
            <w:pPr>
              <w:rPr>
                <w:sz w:val="16"/>
                <w:szCs w:val="16"/>
              </w:rPr>
            </w:pPr>
            <w:r w:rsidRPr="00E67266">
              <w:rPr>
                <w:sz w:val="16"/>
                <w:szCs w:val="16"/>
              </w:rPr>
              <w:t>Limitations to speeds of transporting vehicles are necessary.</w:t>
            </w:r>
          </w:p>
          <w:p w:rsidR="00523982" w:rsidRPr="00E67266" w:rsidRDefault="00523982" w:rsidP="0058023B">
            <w:pPr>
              <w:rPr>
                <w:sz w:val="16"/>
                <w:szCs w:val="16"/>
              </w:rPr>
            </w:pPr>
          </w:p>
          <w:p w:rsidR="00523982" w:rsidRPr="00E67266" w:rsidRDefault="00523982" w:rsidP="0058023B">
            <w:pPr>
              <w:rPr>
                <w:sz w:val="16"/>
                <w:szCs w:val="16"/>
              </w:rPr>
            </w:pPr>
            <w:r w:rsidRPr="00E67266">
              <w:rPr>
                <w:sz w:val="16"/>
                <w:szCs w:val="16"/>
              </w:rPr>
              <w:t>All heavy equipment and machinery shall be fitted in full compliance with the national and local regulations.</w:t>
            </w:r>
          </w:p>
          <w:p w:rsidR="00523982" w:rsidRPr="00E67266" w:rsidRDefault="00523982" w:rsidP="0058023B">
            <w:pPr>
              <w:rPr>
                <w:sz w:val="16"/>
                <w:szCs w:val="16"/>
              </w:rPr>
            </w:pPr>
            <w:r w:rsidRPr="00E67266">
              <w:rPr>
                <w:sz w:val="16"/>
                <w:szCs w:val="16"/>
              </w:rPr>
              <w:t xml:space="preserve">Fuel-efficient and well-maintained haulage trucks shall be employed to minimize exhaust emissions. </w:t>
            </w:r>
          </w:p>
          <w:p w:rsidR="00523982" w:rsidRPr="00E67266" w:rsidRDefault="00523982" w:rsidP="0058023B">
            <w:pPr>
              <w:rPr>
                <w:sz w:val="16"/>
                <w:szCs w:val="16"/>
              </w:rPr>
            </w:pPr>
          </w:p>
          <w:p w:rsidR="00523982" w:rsidRPr="00E67266" w:rsidRDefault="00523982" w:rsidP="0058023B">
            <w:pPr>
              <w:rPr>
                <w:sz w:val="16"/>
                <w:szCs w:val="16"/>
              </w:rPr>
            </w:pPr>
            <w:r w:rsidRPr="00E67266">
              <w:rPr>
                <w:sz w:val="16"/>
                <w:szCs w:val="16"/>
              </w:rPr>
              <w:t>Dust masks and eye protection against dust, splinters, debris etc.</w:t>
            </w:r>
          </w:p>
        </w:tc>
        <w:tc>
          <w:tcPr>
            <w:tcW w:w="1710" w:type="dxa"/>
            <w:shd w:val="clear" w:color="auto" w:fill="auto"/>
          </w:tcPr>
          <w:p w:rsidR="00523982" w:rsidRPr="00E67266" w:rsidRDefault="00523982" w:rsidP="0058023B">
            <w:pPr>
              <w:rPr>
                <w:sz w:val="16"/>
                <w:szCs w:val="16"/>
              </w:rPr>
            </w:pPr>
            <w:r w:rsidRPr="00E67266">
              <w:rPr>
                <w:sz w:val="16"/>
                <w:szCs w:val="16"/>
              </w:rPr>
              <w:t xml:space="preserve">At the sub-project area </w:t>
            </w:r>
          </w:p>
        </w:tc>
        <w:tc>
          <w:tcPr>
            <w:tcW w:w="1350" w:type="dxa"/>
            <w:shd w:val="clear" w:color="auto" w:fill="auto"/>
          </w:tcPr>
          <w:p w:rsidR="00523982" w:rsidRPr="00E67266" w:rsidRDefault="00523982" w:rsidP="0058023B">
            <w:pPr>
              <w:rPr>
                <w:sz w:val="16"/>
                <w:szCs w:val="16"/>
              </w:rPr>
            </w:pPr>
            <w:r w:rsidRPr="00E67266">
              <w:rPr>
                <w:sz w:val="16"/>
                <w:szCs w:val="16"/>
              </w:rPr>
              <w:t>Throughout replacing and updating phase</w:t>
            </w: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r w:rsidRPr="00E67266">
              <w:rPr>
                <w:sz w:val="16"/>
                <w:szCs w:val="16"/>
              </w:rPr>
              <w:t>Throughout replacing and updating phase</w:t>
            </w: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r w:rsidRPr="00E67266">
              <w:rPr>
                <w:sz w:val="16"/>
                <w:szCs w:val="16"/>
              </w:rPr>
              <w:t>Throughout replacing and updating phase</w:t>
            </w:r>
          </w:p>
        </w:tc>
        <w:tc>
          <w:tcPr>
            <w:tcW w:w="1730" w:type="dxa"/>
            <w:shd w:val="clear" w:color="auto" w:fill="auto"/>
          </w:tcPr>
          <w:p w:rsidR="00523982" w:rsidRPr="00E67266" w:rsidRDefault="00523982" w:rsidP="0058023B">
            <w:pPr>
              <w:rPr>
                <w:sz w:val="16"/>
                <w:szCs w:val="16"/>
              </w:rPr>
            </w:pPr>
            <w:r w:rsidRPr="00E67266">
              <w:rPr>
                <w:sz w:val="16"/>
                <w:szCs w:val="16"/>
              </w:rPr>
              <w:t>Implementation : Contractor</w:t>
            </w: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r w:rsidRPr="00E67266">
              <w:rPr>
                <w:sz w:val="16"/>
                <w:szCs w:val="16"/>
              </w:rPr>
              <w:t>Implementation : Contractor</w:t>
            </w: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r w:rsidRPr="00E67266">
              <w:rPr>
                <w:sz w:val="16"/>
                <w:szCs w:val="16"/>
              </w:rPr>
              <w:t>Implementation : Contractor</w:t>
            </w:r>
          </w:p>
        </w:tc>
        <w:tc>
          <w:tcPr>
            <w:tcW w:w="1708" w:type="dxa"/>
            <w:shd w:val="clear" w:color="auto" w:fill="auto"/>
          </w:tcPr>
          <w:p w:rsidR="00523982" w:rsidRPr="00E67266" w:rsidRDefault="00523982" w:rsidP="0058023B">
            <w:pPr>
              <w:rPr>
                <w:sz w:val="16"/>
                <w:szCs w:val="16"/>
              </w:rPr>
            </w:pPr>
            <w:r w:rsidRPr="00E67266">
              <w:rPr>
                <w:sz w:val="16"/>
                <w:szCs w:val="16"/>
              </w:rPr>
              <w:t xml:space="preserve">15000 $ co-financing </w:t>
            </w:r>
          </w:p>
          <w:p w:rsidR="00523982" w:rsidRPr="00E67266" w:rsidRDefault="00523982" w:rsidP="0058023B">
            <w:pPr>
              <w:rPr>
                <w:sz w:val="16"/>
                <w:szCs w:val="16"/>
              </w:rPr>
            </w:pPr>
            <w:r w:rsidRPr="00E67266">
              <w:rPr>
                <w:sz w:val="16"/>
                <w:szCs w:val="16"/>
              </w:rPr>
              <w:t>Included in the project cost estimate</w:t>
            </w: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r w:rsidRPr="00E67266">
              <w:rPr>
                <w:sz w:val="16"/>
                <w:szCs w:val="16"/>
              </w:rPr>
              <w:t xml:space="preserve">15000 $ co-financing </w:t>
            </w:r>
          </w:p>
          <w:p w:rsidR="00523982" w:rsidRPr="00E67266" w:rsidRDefault="00523982" w:rsidP="0058023B">
            <w:pPr>
              <w:rPr>
                <w:sz w:val="16"/>
                <w:szCs w:val="16"/>
              </w:rPr>
            </w:pPr>
            <w:r w:rsidRPr="00E67266">
              <w:rPr>
                <w:sz w:val="16"/>
                <w:szCs w:val="16"/>
              </w:rPr>
              <w:t>Included in the project cost estimate</w:t>
            </w: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r w:rsidRPr="00E67266">
              <w:rPr>
                <w:sz w:val="16"/>
                <w:szCs w:val="16"/>
              </w:rPr>
              <w:t>5000 $ co-financing</w:t>
            </w:r>
          </w:p>
          <w:p w:rsidR="00523982" w:rsidRPr="00E67266" w:rsidRDefault="00523982" w:rsidP="0058023B">
            <w:pPr>
              <w:rPr>
                <w:sz w:val="16"/>
                <w:szCs w:val="16"/>
              </w:rPr>
            </w:pPr>
            <w:r w:rsidRPr="00E67266">
              <w:rPr>
                <w:sz w:val="16"/>
                <w:szCs w:val="16"/>
              </w:rPr>
              <w:t>Included in the project cost estimate</w:t>
            </w:r>
          </w:p>
        </w:tc>
      </w:tr>
      <w:tr w:rsidR="00523982" w:rsidRPr="006A149C" w:rsidTr="0058023B">
        <w:tc>
          <w:tcPr>
            <w:tcW w:w="1599" w:type="dxa"/>
            <w:vMerge/>
            <w:shd w:val="clear" w:color="auto" w:fill="auto"/>
            <w:vAlign w:val="center"/>
          </w:tcPr>
          <w:p w:rsidR="00523982" w:rsidRPr="00E67266" w:rsidRDefault="00523982" w:rsidP="0058023B">
            <w:pPr>
              <w:jc w:val="center"/>
              <w:rPr>
                <w:sz w:val="16"/>
                <w:szCs w:val="16"/>
              </w:rPr>
            </w:pPr>
          </w:p>
        </w:tc>
        <w:tc>
          <w:tcPr>
            <w:tcW w:w="1526" w:type="dxa"/>
            <w:shd w:val="clear" w:color="auto" w:fill="auto"/>
          </w:tcPr>
          <w:p w:rsidR="00523982" w:rsidRPr="00E67266" w:rsidRDefault="00523982" w:rsidP="0058023B">
            <w:pPr>
              <w:rPr>
                <w:sz w:val="16"/>
                <w:szCs w:val="16"/>
              </w:rPr>
            </w:pPr>
            <w:r w:rsidRPr="00E67266">
              <w:rPr>
                <w:sz w:val="16"/>
                <w:szCs w:val="16"/>
              </w:rPr>
              <w:t xml:space="preserve">Noise generation from the use of machines and equipment during replacing and updating phase could pose impact on workers and pedestrians. </w:t>
            </w:r>
          </w:p>
        </w:tc>
        <w:tc>
          <w:tcPr>
            <w:tcW w:w="1573" w:type="dxa"/>
            <w:shd w:val="clear" w:color="auto" w:fill="auto"/>
          </w:tcPr>
          <w:p w:rsidR="00523982" w:rsidRPr="00E67266" w:rsidRDefault="00523982" w:rsidP="0058023B">
            <w:pPr>
              <w:rPr>
                <w:sz w:val="16"/>
                <w:szCs w:val="16"/>
              </w:rPr>
            </w:pPr>
            <w:r w:rsidRPr="00E67266">
              <w:rPr>
                <w:sz w:val="16"/>
                <w:szCs w:val="16"/>
              </w:rPr>
              <w:t>Wearing personal protective equipment</w:t>
            </w: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r w:rsidRPr="00E67266">
              <w:rPr>
                <w:sz w:val="16"/>
                <w:szCs w:val="16"/>
              </w:rPr>
              <w:t>Consider noise suppression capability in the procurement of vehicle and equipment</w:t>
            </w:r>
          </w:p>
          <w:p w:rsidR="00523982" w:rsidRPr="00E67266" w:rsidRDefault="00523982" w:rsidP="0058023B">
            <w:pPr>
              <w:rPr>
                <w:sz w:val="16"/>
                <w:szCs w:val="16"/>
              </w:rPr>
            </w:pPr>
          </w:p>
          <w:p w:rsidR="00523982" w:rsidRPr="00E67266" w:rsidRDefault="00523982" w:rsidP="0058023B">
            <w:pPr>
              <w:rPr>
                <w:sz w:val="16"/>
                <w:szCs w:val="16"/>
              </w:rPr>
            </w:pPr>
            <w:r w:rsidRPr="00E67266">
              <w:rPr>
                <w:sz w:val="16"/>
                <w:szCs w:val="16"/>
              </w:rPr>
              <w:t>Use and maintain vehicles and machinery according to national and local regulation requirements</w:t>
            </w: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r w:rsidRPr="00E67266">
              <w:rPr>
                <w:sz w:val="16"/>
                <w:szCs w:val="16"/>
              </w:rPr>
              <w:t>Take measures to minimize noise nuisance in the vicinity of working sites by way of adopting available acoustic methods.</w:t>
            </w:r>
          </w:p>
        </w:tc>
        <w:tc>
          <w:tcPr>
            <w:tcW w:w="1980" w:type="dxa"/>
            <w:shd w:val="clear" w:color="auto" w:fill="auto"/>
          </w:tcPr>
          <w:p w:rsidR="00523982" w:rsidRPr="00E67266" w:rsidRDefault="00523982" w:rsidP="0058023B">
            <w:pPr>
              <w:rPr>
                <w:sz w:val="16"/>
                <w:szCs w:val="16"/>
              </w:rPr>
            </w:pPr>
            <w:r w:rsidRPr="00E67266">
              <w:rPr>
                <w:sz w:val="16"/>
                <w:szCs w:val="16"/>
              </w:rPr>
              <w:lastRenderedPageBreak/>
              <w:t xml:space="preserve">Hearing protection for working around machinery where the noise exceeds 60 dB </w:t>
            </w:r>
          </w:p>
          <w:p w:rsidR="00523982" w:rsidRPr="00E67266" w:rsidRDefault="00523982" w:rsidP="0058023B">
            <w:pPr>
              <w:rPr>
                <w:sz w:val="16"/>
                <w:szCs w:val="16"/>
              </w:rPr>
            </w:pPr>
          </w:p>
          <w:p w:rsidR="00523982" w:rsidRPr="00E67266" w:rsidRDefault="00523982" w:rsidP="0058023B">
            <w:pPr>
              <w:rPr>
                <w:sz w:val="16"/>
                <w:szCs w:val="16"/>
              </w:rPr>
            </w:pPr>
            <w:r w:rsidRPr="00E67266">
              <w:rPr>
                <w:sz w:val="16"/>
                <w:szCs w:val="16"/>
              </w:rPr>
              <w:t>All heavy equipment and machinery shall be fitted in full compliance with the national and local regulations</w:t>
            </w: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r w:rsidRPr="00E67266">
              <w:rPr>
                <w:sz w:val="16"/>
                <w:szCs w:val="16"/>
              </w:rPr>
              <w:t>Limiting working hours and all heavy equipment and machinery operated only in daylight hours.</w:t>
            </w:r>
          </w:p>
          <w:p w:rsidR="00523982" w:rsidRPr="00E67266" w:rsidRDefault="00523982" w:rsidP="0058023B">
            <w:pPr>
              <w:rPr>
                <w:sz w:val="16"/>
                <w:szCs w:val="16"/>
              </w:rPr>
            </w:pPr>
            <w:r w:rsidRPr="00E67266">
              <w:rPr>
                <w:sz w:val="16"/>
                <w:szCs w:val="16"/>
              </w:rPr>
              <w:t>Maintain vehicles and machinery according to maintenance requirements.</w:t>
            </w:r>
          </w:p>
          <w:p w:rsidR="00523982" w:rsidRPr="00E67266" w:rsidRDefault="00523982" w:rsidP="0058023B">
            <w:pPr>
              <w:rPr>
                <w:sz w:val="16"/>
                <w:szCs w:val="16"/>
              </w:rPr>
            </w:pPr>
            <w:r w:rsidRPr="00E67266">
              <w:rPr>
                <w:sz w:val="16"/>
                <w:szCs w:val="16"/>
              </w:rPr>
              <w:t xml:space="preserve">Well-maintained haulage trucks will be used with </w:t>
            </w:r>
            <w:r w:rsidRPr="00E67266">
              <w:rPr>
                <w:sz w:val="16"/>
                <w:szCs w:val="16"/>
              </w:rPr>
              <w:lastRenderedPageBreak/>
              <w:t>speed controls.</w:t>
            </w:r>
          </w:p>
          <w:p w:rsidR="00523982" w:rsidRPr="00E67266" w:rsidRDefault="00523982" w:rsidP="0058023B">
            <w:pPr>
              <w:rPr>
                <w:sz w:val="16"/>
                <w:szCs w:val="16"/>
              </w:rPr>
            </w:pPr>
          </w:p>
          <w:p w:rsidR="00523982" w:rsidRPr="00E67266" w:rsidRDefault="00523982" w:rsidP="0058023B">
            <w:pPr>
              <w:rPr>
                <w:sz w:val="16"/>
                <w:szCs w:val="16"/>
              </w:rPr>
            </w:pPr>
            <w:r w:rsidRPr="00E67266">
              <w:rPr>
                <w:sz w:val="16"/>
                <w:szCs w:val="16"/>
              </w:rPr>
              <w:t>Working equipment, which generates excessive noise, shall be enclosed or fitted with effective silencing apparatus to minimize noise.</w:t>
            </w:r>
          </w:p>
        </w:tc>
        <w:tc>
          <w:tcPr>
            <w:tcW w:w="1710" w:type="dxa"/>
            <w:shd w:val="clear" w:color="auto" w:fill="auto"/>
          </w:tcPr>
          <w:p w:rsidR="00523982" w:rsidRPr="00E67266" w:rsidRDefault="00523982" w:rsidP="0058023B">
            <w:pPr>
              <w:rPr>
                <w:sz w:val="16"/>
                <w:szCs w:val="16"/>
              </w:rPr>
            </w:pPr>
            <w:r w:rsidRPr="00E67266">
              <w:rPr>
                <w:sz w:val="16"/>
                <w:szCs w:val="16"/>
              </w:rPr>
              <w:lastRenderedPageBreak/>
              <w:t>At the sub-project area</w:t>
            </w:r>
          </w:p>
        </w:tc>
        <w:tc>
          <w:tcPr>
            <w:tcW w:w="1350" w:type="dxa"/>
            <w:shd w:val="clear" w:color="auto" w:fill="auto"/>
          </w:tcPr>
          <w:p w:rsidR="00523982" w:rsidRPr="00E67266" w:rsidRDefault="00523982" w:rsidP="0058023B">
            <w:pPr>
              <w:rPr>
                <w:sz w:val="16"/>
                <w:szCs w:val="16"/>
              </w:rPr>
            </w:pPr>
            <w:r w:rsidRPr="00E67266">
              <w:rPr>
                <w:sz w:val="16"/>
                <w:szCs w:val="16"/>
              </w:rPr>
              <w:t>Throughout replacing and updating phase</w:t>
            </w: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r w:rsidRPr="00E67266">
              <w:rPr>
                <w:sz w:val="16"/>
                <w:szCs w:val="16"/>
              </w:rPr>
              <w:t>During project design and equipment procurement phases</w:t>
            </w: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r w:rsidRPr="00E67266">
              <w:rPr>
                <w:sz w:val="16"/>
                <w:szCs w:val="16"/>
              </w:rPr>
              <w:t>Throughout replacing and updating phase</w:t>
            </w: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r w:rsidRPr="00E67266">
              <w:rPr>
                <w:sz w:val="16"/>
                <w:szCs w:val="16"/>
              </w:rPr>
              <w:t>Throughout replacing and updating phase</w:t>
            </w:r>
          </w:p>
        </w:tc>
        <w:tc>
          <w:tcPr>
            <w:tcW w:w="1730" w:type="dxa"/>
            <w:shd w:val="clear" w:color="auto" w:fill="auto"/>
          </w:tcPr>
          <w:p w:rsidR="00523982" w:rsidRPr="00E67266" w:rsidRDefault="00523982" w:rsidP="0058023B">
            <w:pPr>
              <w:rPr>
                <w:sz w:val="16"/>
                <w:szCs w:val="16"/>
              </w:rPr>
            </w:pPr>
            <w:r w:rsidRPr="00E67266">
              <w:rPr>
                <w:sz w:val="16"/>
                <w:szCs w:val="16"/>
              </w:rPr>
              <w:lastRenderedPageBreak/>
              <w:t>Implementation : Contractor</w:t>
            </w: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r w:rsidRPr="00E67266">
              <w:rPr>
                <w:sz w:val="16"/>
                <w:szCs w:val="16"/>
              </w:rPr>
              <w:t>Implementation : Contractor and NMWT</w:t>
            </w: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r w:rsidRPr="00E67266">
              <w:rPr>
                <w:sz w:val="16"/>
                <w:szCs w:val="16"/>
              </w:rPr>
              <w:t>Implementation : Contractor</w:t>
            </w: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r w:rsidRPr="00E67266">
              <w:rPr>
                <w:sz w:val="16"/>
                <w:szCs w:val="16"/>
              </w:rPr>
              <w:t>Implementation : Contractor</w:t>
            </w:r>
          </w:p>
        </w:tc>
        <w:tc>
          <w:tcPr>
            <w:tcW w:w="1708" w:type="dxa"/>
            <w:shd w:val="clear" w:color="auto" w:fill="auto"/>
          </w:tcPr>
          <w:p w:rsidR="00523982" w:rsidRPr="00E67266" w:rsidRDefault="00523982" w:rsidP="0058023B">
            <w:pPr>
              <w:rPr>
                <w:sz w:val="16"/>
                <w:szCs w:val="16"/>
              </w:rPr>
            </w:pPr>
            <w:r w:rsidRPr="00E67266">
              <w:rPr>
                <w:sz w:val="16"/>
                <w:szCs w:val="16"/>
              </w:rPr>
              <w:lastRenderedPageBreak/>
              <w:t>5000 $ co-financing</w:t>
            </w:r>
          </w:p>
          <w:p w:rsidR="00523982" w:rsidRPr="00E67266" w:rsidRDefault="00523982" w:rsidP="0058023B">
            <w:pPr>
              <w:rPr>
                <w:sz w:val="16"/>
                <w:szCs w:val="16"/>
              </w:rPr>
            </w:pPr>
            <w:r w:rsidRPr="00E67266">
              <w:rPr>
                <w:sz w:val="16"/>
                <w:szCs w:val="16"/>
              </w:rPr>
              <w:t>Included in the project cost estimate</w:t>
            </w: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r w:rsidRPr="00E67266">
              <w:rPr>
                <w:sz w:val="16"/>
                <w:szCs w:val="16"/>
              </w:rPr>
              <w:t>15000 $ co-financing</w:t>
            </w:r>
          </w:p>
          <w:p w:rsidR="00523982" w:rsidRPr="00E67266" w:rsidRDefault="00523982" w:rsidP="0058023B">
            <w:pPr>
              <w:rPr>
                <w:sz w:val="16"/>
                <w:szCs w:val="16"/>
              </w:rPr>
            </w:pPr>
            <w:r w:rsidRPr="00E67266">
              <w:rPr>
                <w:sz w:val="16"/>
                <w:szCs w:val="16"/>
              </w:rPr>
              <w:t>Included in the project cost estimate</w:t>
            </w: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r w:rsidRPr="00E67266">
              <w:rPr>
                <w:sz w:val="16"/>
                <w:szCs w:val="16"/>
              </w:rPr>
              <w:t>5000 $ co-financing</w:t>
            </w:r>
          </w:p>
          <w:p w:rsidR="00523982" w:rsidRPr="00E67266" w:rsidRDefault="00523982" w:rsidP="0058023B">
            <w:pPr>
              <w:rPr>
                <w:sz w:val="16"/>
                <w:szCs w:val="16"/>
              </w:rPr>
            </w:pPr>
            <w:r w:rsidRPr="00E67266">
              <w:rPr>
                <w:sz w:val="16"/>
                <w:szCs w:val="16"/>
              </w:rPr>
              <w:t>Included in the project cost estimate</w:t>
            </w: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r w:rsidRPr="00E67266">
              <w:rPr>
                <w:sz w:val="16"/>
                <w:szCs w:val="16"/>
              </w:rPr>
              <w:t>10000 $ co-financing</w:t>
            </w:r>
          </w:p>
          <w:p w:rsidR="00523982" w:rsidRPr="00E67266" w:rsidRDefault="00523982" w:rsidP="0058023B">
            <w:pPr>
              <w:rPr>
                <w:sz w:val="16"/>
                <w:szCs w:val="16"/>
              </w:rPr>
            </w:pPr>
            <w:r w:rsidRPr="00E67266">
              <w:rPr>
                <w:sz w:val="16"/>
                <w:szCs w:val="16"/>
              </w:rPr>
              <w:t>Included in the project cost estimate</w:t>
            </w:r>
          </w:p>
        </w:tc>
      </w:tr>
      <w:tr w:rsidR="00523982" w:rsidRPr="006A149C" w:rsidTr="0058023B">
        <w:tc>
          <w:tcPr>
            <w:tcW w:w="1599" w:type="dxa"/>
            <w:vMerge/>
            <w:shd w:val="clear" w:color="auto" w:fill="auto"/>
            <w:vAlign w:val="center"/>
          </w:tcPr>
          <w:p w:rsidR="00523982" w:rsidRPr="00E67266" w:rsidRDefault="00523982" w:rsidP="0058023B">
            <w:pPr>
              <w:jc w:val="center"/>
              <w:rPr>
                <w:sz w:val="16"/>
                <w:szCs w:val="16"/>
              </w:rPr>
            </w:pPr>
          </w:p>
        </w:tc>
        <w:tc>
          <w:tcPr>
            <w:tcW w:w="1526" w:type="dxa"/>
            <w:shd w:val="clear" w:color="auto" w:fill="auto"/>
          </w:tcPr>
          <w:p w:rsidR="00523982" w:rsidRPr="00E67266" w:rsidRDefault="00523982" w:rsidP="0058023B">
            <w:pPr>
              <w:rPr>
                <w:sz w:val="16"/>
                <w:szCs w:val="16"/>
              </w:rPr>
            </w:pPr>
            <w:r w:rsidRPr="00E67266">
              <w:rPr>
                <w:sz w:val="16"/>
                <w:szCs w:val="16"/>
              </w:rPr>
              <w:t>Some replacing and updating activities such as the use of cranes, elevated working environments and machines might create health and safety risks for both workers and pedestrians for improper operation or accidents.</w:t>
            </w:r>
          </w:p>
        </w:tc>
        <w:tc>
          <w:tcPr>
            <w:tcW w:w="1573" w:type="dxa"/>
            <w:shd w:val="clear" w:color="auto" w:fill="auto"/>
          </w:tcPr>
          <w:p w:rsidR="00523982" w:rsidRPr="00E67266" w:rsidRDefault="00523982" w:rsidP="0058023B">
            <w:pPr>
              <w:rPr>
                <w:sz w:val="16"/>
                <w:szCs w:val="16"/>
              </w:rPr>
            </w:pPr>
            <w:r w:rsidRPr="00E67266">
              <w:rPr>
                <w:sz w:val="16"/>
                <w:szCs w:val="16"/>
              </w:rPr>
              <w:t>Adequate measures and appropriate system should be employed to ensure safety conditions</w:t>
            </w: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r w:rsidRPr="00E67266">
              <w:rPr>
                <w:sz w:val="16"/>
                <w:szCs w:val="16"/>
              </w:rPr>
              <w:t>Adequate training should be conducted and health and safety plan should be included</w:t>
            </w:r>
          </w:p>
        </w:tc>
        <w:tc>
          <w:tcPr>
            <w:tcW w:w="1980" w:type="dxa"/>
            <w:shd w:val="clear" w:color="auto" w:fill="auto"/>
          </w:tcPr>
          <w:p w:rsidR="00523982" w:rsidRPr="00E67266" w:rsidRDefault="00523982" w:rsidP="0058023B">
            <w:pPr>
              <w:rPr>
                <w:sz w:val="16"/>
                <w:szCs w:val="16"/>
              </w:rPr>
            </w:pPr>
            <w:r w:rsidRPr="00E67266">
              <w:rPr>
                <w:sz w:val="16"/>
                <w:szCs w:val="16"/>
              </w:rPr>
              <w:t>Safe access and thoroughfare must be provided on site at all times. Dangerous areas shall be clearly identified with appropriate signs</w:t>
            </w:r>
          </w:p>
          <w:p w:rsidR="00523982" w:rsidRPr="00E67266" w:rsidRDefault="00523982" w:rsidP="0058023B">
            <w:pPr>
              <w:rPr>
                <w:sz w:val="16"/>
                <w:szCs w:val="16"/>
              </w:rPr>
            </w:pPr>
            <w:r w:rsidRPr="00E67266">
              <w:rPr>
                <w:sz w:val="16"/>
                <w:szCs w:val="16"/>
              </w:rPr>
              <w:t>Ensure that proper safety gear, harnesses, etc., are utilized and use certified welders</w:t>
            </w:r>
          </w:p>
          <w:p w:rsidR="00523982" w:rsidRPr="00E67266" w:rsidRDefault="00523982" w:rsidP="0058023B">
            <w:pPr>
              <w:rPr>
                <w:sz w:val="16"/>
                <w:szCs w:val="16"/>
              </w:rPr>
            </w:pPr>
          </w:p>
          <w:p w:rsidR="00523982" w:rsidRPr="00E67266" w:rsidRDefault="00523982" w:rsidP="0058023B">
            <w:pPr>
              <w:rPr>
                <w:sz w:val="16"/>
                <w:szCs w:val="16"/>
              </w:rPr>
            </w:pPr>
            <w:r w:rsidRPr="00E67266">
              <w:rPr>
                <w:sz w:val="16"/>
                <w:szCs w:val="16"/>
              </w:rPr>
              <w:t>Conduct proper worker health and safety training and orientation prior to initiation of tasks</w:t>
            </w:r>
          </w:p>
          <w:p w:rsidR="00523982" w:rsidRPr="00E67266" w:rsidRDefault="00523982" w:rsidP="0058023B">
            <w:pPr>
              <w:rPr>
                <w:sz w:val="16"/>
                <w:szCs w:val="16"/>
              </w:rPr>
            </w:pPr>
            <w:r w:rsidRPr="00E67266">
              <w:rPr>
                <w:sz w:val="16"/>
                <w:szCs w:val="16"/>
              </w:rPr>
              <w:t>Include in contractors health and safety plan</w:t>
            </w:r>
          </w:p>
        </w:tc>
        <w:tc>
          <w:tcPr>
            <w:tcW w:w="1710" w:type="dxa"/>
            <w:shd w:val="clear" w:color="auto" w:fill="auto"/>
          </w:tcPr>
          <w:p w:rsidR="00523982" w:rsidRPr="00E67266" w:rsidRDefault="00523982" w:rsidP="0058023B">
            <w:pPr>
              <w:rPr>
                <w:sz w:val="16"/>
                <w:szCs w:val="16"/>
              </w:rPr>
            </w:pPr>
            <w:r w:rsidRPr="00E67266">
              <w:rPr>
                <w:sz w:val="16"/>
                <w:szCs w:val="16"/>
              </w:rPr>
              <w:t>At the sub-project area</w:t>
            </w:r>
          </w:p>
        </w:tc>
        <w:tc>
          <w:tcPr>
            <w:tcW w:w="1350" w:type="dxa"/>
            <w:shd w:val="clear" w:color="auto" w:fill="auto"/>
          </w:tcPr>
          <w:p w:rsidR="00523982" w:rsidRPr="00E67266" w:rsidRDefault="00523982" w:rsidP="0058023B">
            <w:pPr>
              <w:rPr>
                <w:sz w:val="16"/>
                <w:szCs w:val="16"/>
              </w:rPr>
            </w:pPr>
            <w:r w:rsidRPr="00E67266">
              <w:rPr>
                <w:sz w:val="16"/>
                <w:szCs w:val="16"/>
              </w:rPr>
              <w:t xml:space="preserve">Throughout replacing and updating phase </w:t>
            </w: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r w:rsidRPr="00E67266">
              <w:rPr>
                <w:sz w:val="16"/>
                <w:szCs w:val="16"/>
              </w:rPr>
              <w:t>Before replacing and updating phase</w:t>
            </w:r>
          </w:p>
        </w:tc>
        <w:tc>
          <w:tcPr>
            <w:tcW w:w="1730" w:type="dxa"/>
            <w:shd w:val="clear" w:color="auto" w:fill="auto"/>
          </w:tcPr>
          <w:p w:rsidR="00523982" w:rsidRPr="00E67266" w:rsidRDefault="00523982" w:rsidP="0058023B">
            <w:pPr>
              <w:rPr>
                <w:sz w:val="16"/>
                <w:szCs w:val="16"/>
              </w:rPr>
            </w:pPr>
            <w:r w:rsidRPr="00E67266">
              <w:rPr>
                <w:sz w:val="16"/>
                <w:szCs w:val="16"/>
              </w:rPr>
              <w:t>Implementation: Contractor</w:t>
            </w:r>
          </w:p>
          <w:p w:rsidR="00523982" w:rsidRPr="00E67266" w:rsidRDefault="00523982" w:rsidP="0058023B">
            <w:pPr>
              <w:rPr>
                <w:sz w:val="16"/>
                <w:szCs w:val="16"/>
              </w:rPr>
            </w:pPr>
          </w:p>
          <w:p w:rsidR="00523982" w:rsidRPr="00E67266" w:rsidRDefault="00523982" w:rsidP="0058023B">
            <w:pPr>
              <w:rPr>
                <w:sz w:val="16"/>
                <w:szCs w:val="16"/>
              </w:rPr>
            </w:pPr>
            <w:r w:rsidRPr="00E67266">
              <w:rPr>
                <w:sz w:val="16"/>
                <w:szCs w:val="16"/>
              </w:rPr>
              <w:t>Information and consultation: Local Safety Supervision Bureau</w:t>
            </w: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r w:rsidRPr="00E67266">
              <w:rPr>
                <w:sz w:val="16"/>
                <w:szCs w:val="16"/>
              </w:rPr>
              <w:t xml:space="preserve">Implementation : Contractor </w:t>
            </w:r>
          </w:p>
        </w:tc>
        <w:tc>
          <w:tcPr>
            <w:tcW w:w="1708" w:type="dxa"/>
            <w:shd w:val="clear" w:color="auto" w:fill="auto"/>
          </w:tcPr>
          <w:p w:rsidR="00523982" w:rsidRPr="00E67266" w:rsidRDefault="00523982" w:rsidP="0058023B">
            <w:pPr>
              <w:rPr>
                <w:sz w:val="16"/>
                <w:szCs w:val="16"/>
              </w:rPr>
            </w:pPr>
            <w:r w:rsidRPr="00E67266">
              <w:rPr>
                <w:sz w:val="16"/>
                <w:szCs w:val="16"/>
              </w:rPr>
              <w:t>16000 $ co-financing</w:t>
            </w:r>
          </w:p>
          <w:p w:rsidR="00523982" w:rsidRPr="00E67266" w:rsidRDefault="00523982" w:rsidP="0058023B">
            <w:pPr>
              <w:rPr>
                <w:sz w:val="16"/>
                <w:szCs w:val="16"/>
              </w:rPr>
            </w:pPr>
            <w:r w:rsidRPr="00E67266">
              <w:rPr>
                <w:sz w:val="16"/>
                <w:szCs w:val="16"/>
              </w:rPr>
              <w:t>Included in the project cost estimate</w:t>
            </w: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r w:rsidRPr="00E67266">
              <w:rPr>
                <w:sz w:val="16"/>
                <w:szCs w:val="16"/>
              </w:rPr>
              <w:t>5000 $ co-financing</w:t>
            </w:r>
          </w:p>
          <w:p w:rsidR="00523982" w:rsidRPr="00E67266" w:rsidRDefault="00523982" w:rsidP="0058023B">
            <w:pPr>
              <w:rPr>
                <w:sz w:val="16"/>
                <w:szCs w:val="16"/>
              </w:rPr>
            </w:pPr>
            <w:r w:rsidRPr="00E67266">
              <w:rPr>
                <w:sz w:val="16"/>
                <w:szCs w:val="16"/>
              </w:rPr>
              <w:t>Included in the project cost estimate</w:t>
            </w:r>
          </w:p>
        </w:tc>
      </w:tr>
      <w:tr w:rsidR="00523982" w:rsidRPr="006A149C" w:rsidTr="0058023B">
        <w:tc>
          <w:tcPr>
            <w:tcW w:w="1599" w:type="dxa"/>
            <w:vMerge/>
            <w:shd w:val="clear" w:color="auto" w:fill="auto"/>
          </w:tcPr>
          <w:p w:rsidR="00523982" w:rsidRPr="00E67266" w:rsidRDefault="00523982" w:rsidP="0058023B">
            <w:pPr>
              <w:jc w:val="center"/>
              <w:rPr>
                <w:b/>
                <w:bCs/>
                <w:sz w:val="16"/>
                <w:szCs w:val="16"/>
              </w:rPr>
            </w:pPr>
          </w:p>
        </w:tc>
        <w:tc>
          <w:tcPr>
            <w:tcW w:w="1526" w:type="dxa"/>
            <w:shd w:val="clear" w:color="auto" w:fill="auto"/>
          </w:tcPr>
          <w:p w:rsidR="00523982" w:rsidRPr="00E67266" w:rsidRDefault="00523982" w:rsidP="0058023B">
            <w:pPr>
              <w:rPr>
                <w:sz w:val="16"/>
                <w:szCs w:val="16"/>
              </w:rPr>
            </w:pPr>
            <w:r w:rsidRPr="00E67266">
              <w:rPr>
                <w:sz w:val="16"/>
                <w:szCs w:val="16"/>
              </w:rPr>
              <w:t>Noise resulted from the use of fan, air compressor and pump during pilot demonstration phase could potentially impact on workers.</w:t>
            </w:r>
          </w:p>
        </w:tc>
        <w:tc>
          <w:tcPr>
            <w:tcW w:w="1573" w:type="dxa"/>
            <w:shd w:val="clear" w:color="auto" w:fill="auto"/>
          </w:tcPr>
          <w:p w:rsidR="00523982" w:rsidRPr="00E67266" w:rsidRDefault="00523982" w:rsidP="0058023B">
            <w:pPr>
              <w:rPr>
                <w:sz w:val="16"/>
                <w:szCs w:val="16"/>
              </w:rPr>
            </w:pPr>
            <w:r w:rsidRPr="00E67266">
              <w:rPr>
                <w:sz w:val="16"/>
                <w:szCs w:val="16"/>
              </w:rPr>
              <w:t>Optimal design should be employed to reduce noise</w:t>
            </w: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r w:rsidRPr="00E67266">
              <w:rPr>
                <w:sz w:val="16"/>
                <w:szCs w:val="16"/>
              </w:rPr>
              <w:t xml:space="preserve">Strength daily management to reduce noise </w:t>
            </w:r>
          </w:p>
        </w:tc>
        <w:tc>
          <w:tcPr>
            <w:tcW w:w="1980" w:type="dxa"/>
            <w:shd w:val="clear" w:color="auto" w:fill="auto"/>
          </w:tcPr>
          <w:p w:rsidR="00523982" w:rsidRPr="00E67266" w:rsidRDefault="00523982" w:rsidP="0058023B">
            <w:pPr>
              <w:rPr>
                <w:sz w:val="16"/>
                <w:szCs w:val="16"/>
              </w:rPr>
            </w:pPr>
            <w:r w:rsidRPr="00E67266">
              <w:rPr>
                <w:sz w:val="16"/>
                <w:szCs w:val="16"/>
              </w:rPr>
              <w:t>Ensure that equipment to be used meets industry best standard in relation to noise attenuation.</w:t>
            </w:r>
          </w:p>
          <w:p w:rsidR="00523982" w:rsidRPr="00E67266" w:rsidRDefault="00523982" w:rsidP="0058023B">
            <w:pPr>
              <w:rPr>
                <w:sz w:val="16"/>
                <w:szCs w:val="16"/>
              </w:rPr>
            </w:pPr>
            <w:r w:rsidRPr="00E67266">
              <w:rPr>
                <w:sz w:val="16"/>
                <w:szCs w:val="16"/>
              </w:rPr>
              <w:t>Install noise reduction facility to ensure the make noise level meet the relative standard.</w:t>
            </w:r>
          </w:p>
          <w:p w:rsidR="00523982" w:rsidRPr="00E67266" w:rsidRDefault="00523982" w:rsidP="0058023B">
            <w:pPr>
              <w:rPr>
                <w:sz w:val="16"/>
                <w:szCs w:val="16"/>
              </w:rPr>
            </w:pPr>
          </w:p>
          <w:p w:rsidR="00523982" w:rsidRPr="00E67266" w:rsidRDefault="00523982" w:rsidP="0058023B">
            <w:pPr>
              <w:rPr>
                <w:sz w:val="16"/>
                <w:szCs w:val="16"/>
              </w:rPr>
            </w:pPr>
            <w:r w:rsidRPr="00E67266">
              <w:rPr>
                <w:sz w:val="16"/>
                <w:szCs w:val="16"/>
              </w:rPr>
              <w:t>Undertake periodic inspection and ensure that noise suppression systems on plant and equipment generated noise are maintained.</w:t>
            </w:r>
          </w:p>
        </w:tc>
        <w:tc>
          <w:tcPr>
            <w:tcW w:w="1710" w:type="dxa"/>
            <w:shd w:val="clear" w:color="auto" w:fill="auto"/>
          </w:tcPr>
          <w:p w:rsidR="00523982" w:rsidRPr="00E67266" w:rsidRDefault="00523982" w:rsidP="0058023B">
            <w:pPr>
              <w:rPr>
                <w:sz w:val="16"/>
                <w:szCs w:val="16"/>
              </w:rPr>
            </w:pPr>
            <w:r w:rsidRPr="00E67266">
              <w:rPr>
                <w:sz w:val="16"/>
                <w:szCs w:val="16"/>
              </w:rPr>
              <w:t>At the sub-project area</w:t>
            </w:r>
          </w:p>
        </w:tc>
        <w:tc>
          <w:tcPr>
            <w:tcW w:w="1350" w:type="dxa"/>
            <w:shd w:val="clear" w:color="auto" w:fill="auto"/>
          </w:tcPr>
          <w:p w:rsidR="00523982" w:rsidRPr="00E67266" w:rsidRDefault="00523982" w:rsidP="0058023B">
            <w:pPr>
              <w:rPr>
                <w:sz w:val="16"/>
                <w:szCs w:val="16"/>
              </w:rPr>
            </w:pPr>
            <w:r w:rsidRPr="00E67266">
              <w:rPr>
                <w:sz w:val="16"/>
                <w:szCs w:val="16"/>
              </w:rPr>
              <w:t>At the stage of project design and equipment procurement.</w:t>
            </w: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r w:rsidRPr="00E67266">
              <w:rPr>
                <w:sz w:val="16"/>
                <w:szCs w:val="16"/>
              </w:rPr>
              <w:t>Throughout project implementation phase, once a week</w:t>
            </w:r>
          </w:p>
        </w:tc>
        <w:tc>
          <w:tcPr>
            <w:tcW w:w="1730" w:type="dxa"/>
            <w:shd w:val="clear" w:color="auto" w:fill="auto"/>
          </w:tcPr>
          <w:p w:rsidR="00523982" w:rsidRPr="00E67266" w:rsidRDefault="00523982" w:rsidP="0058023B">
            <w:pPr>
              <w:rPr>
                <w:sz w:val="16"/>
                <w:szCs w:val="16"/>
              </w:rPr>
            </w:pPr>
            <w:r w:rsidRPr="00E67266">
              <w:rPr>
                <w:sz w:val="16"/>
                <w:szCs w:val="16"/>
              </w:rPr>
              <w:t>Implementation: Contractor</w:t>
            </w:r>
          </w:p>
          <w:p w:rsidR="00523982" w:rsidRPr="00E67266" w:rsidRDefault="00523982" w:rsidP="0058023B">
            <w:pPr>
              <w:rPr>
                <w:sz w:val="16"/>
                <w:szCs w:val="16"/>
              </w:rPr>
            </w:pPr>
          </w:p>
        </w:tc>
        <w:tc>
          <w:tcPr>
            <w:tcW w:w="1708" w:type="dxa"/>
            <w:shd w:val="clear" w:color="auto" w:fill="auto"/>
          </w:tcPr>
          <w:p w:rsidR="00523982" w:rsidRPr="00E67266" w:rsidRDefault="00523982" w:rsidP="0058023B">
            <w:pPr>
              <w:rPr>
                <w:sz w:val="16"/>
                <w:szCs w:val="16"/>
              </w:rPr>
            </w:pPr>
            <w:r w:rsidRPr="00E67266">
              <w:rPr>
                <w:sz w:val="16"/>
                <w:szCs w:val="16"/>
              </w:rPr>
              <w:t>20000 $ co-financing</w:t>
            </w:r>
          </w:p>
          <w:p w:rsidR="00523982" w:rsidRPr="00E67266" w:rsidRDefault="00523982" w:rsidP="0058023B">
            <w:pPr>
              <w:rPr>
                <w:sz w:val="16"/>
                <w:szCs w:val="16"/>
              </w:rPr>
            </w:pPr>
            <w:r w:rsidRPr="00E67266">
              <w:rPr>
                <w:sz w:val="16"/>
                <w:szCs w:val="16"/>
              </w:rPr>
              <w:t>Included in the project cost estimate</w:t>
            </w: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r w:rsidRPr="00E67266">
              <w:rPr>
                <w:sz w:val="16"/>
                <w:szCs w:val="16"/>
              </w:rPr>
              <w:t>8000 $ co-financing</w:t>
            </w:r>
          </w:p>
          <w:p w:rsidR="00523982" w:rsidRPr="00E67266" w:rsidRDefault="00523982" w:rsidP="0058023B">
            <w:pPr>
              <w:rPr>
                <w:sz w:val="16"/>
                <w:szCs w:val="16"/>
              </w:rPr>
            </w:pPr>
            <w:r w:rsidRPr="00E67266">
              <w:rPr>
                <w:sz w:val="16"/>
                <w:szCs w:val="16"/>
              </w:rPr>
              <w:t>Included in the project cost estimate</w:t>
            </w:r>
          </w:p>
        </w:tc>
      </w:tr>
      <w:tr w:rsidR="00523982" w:rsidRPr="006A149C" w:rsidTr="0058023B">
        <w:tc>
          <w:tcPr>
            <w:tcW w:w="1599" w:type="dxa"/>
            <w:vMerge/>
            <w:shd w:val="clear" w:color="auto" w:fill="auto"/>
          </w:tcPr>
          <w:p w:rsidR="00523982" w:rsidRPr="00E67266" w:rsidRDefault="00523982" w:rsidP="0058023B">
            <w:pPr>
              <w:adjustRightInd w:val="0"/>
              <w:snapToGrid w:val="0"/>
              <w:spacing w:afterLines="20" w:after="48" w:line="240" w:lineRule="exact"/>
              <w:textAlignment w:val="baseline"/>
              <w:rPr>
                <w:rFonts w:eastAsia="Times New Roman"/>
                <w:sz w:val="16"/>
                <w:szCs w:val="16"/>
              </w:rPr>
            </w:pPr>
          </w:p>
        </w:tc>
        <w:tc>
          <w:tcPr>
            <w:tcW w:w="1526" w:type="dxa"/>
            <w:shd w:val="clear" w:color="auto" w:fill="auto"/>
          </w:tcPr>
          <w:p w:rsidR="00523982" w:rsidRPr="00E67266" w:rsidRDefault="00523982" w:rsidP="0058023B">
            <w:pPr>
              <w:spacing w:before="60" w:after="60"/>
              <w:rPr>
                <w:rFonts w:eastAsia="Times New Roman"/>
                <w:sz w:val="16"/>
                <w:szCs w:val="16"/>
              </w:rPr>
            </w:pPr>
            <w:r w:rsidRPr="00E67266">
              <w:rPr>
                <w:rFonts w:eastAsia="Times New Roman"/>
                <w:sz w:val="16"/>
                <w:szCs w:val="16"/>
              </w:rPr>
              <w:t>Climate change might affect the mobility of mercury to the atmosphere and sea.</w:t>
            </w:r>
          </w:p>
        </w:tc>
        <w:tc>
          <w:tcPr>
            <w:tcW w:w="1573" w:type="dxa"/>
            <w:shd w:val="clear" w:color="auto" w:fill="auto"/>
            <w:vAlign w:val="center"/>
          </w:tcPr>
          <w:p w:rsidR="00523982" w:rsidRPr="00E67266" w:rsidRDefault="00523982" w:rsidP="0058023B">
            <w:pPr>
              <w:jc w:val="center"/>
              <w:rPr>
                <w:b/>
                <w:sz w:val="16"/>
                <w:szCs w:val="16"/>
              </w:rPr>
            </w:pPr>
            <w:r w:rsidRPr="00E67266">
              <w:rPr>
                <w:rFonts w:eastAsia="Times New Roman"/>
                <w:sz w:val="16"/>
                <w:szCs w:val="16"/>
              </w:rPr>
              <w:t>Selected technologies will be used to reduce mercury emissions and release to the river and the soil</w:t>
            </w:r>
          </w:p>
        </w:tc>
        <w:tc>
          <w:tcPr>
            <w:tcW w:w="1980" w:type="dxa"/>
            <w:shd w:val="clear" w:color="auto" w:fill="auto"/>
            <w:vAlign w:val="center"/>
          </w:tcPr>
          <w:p w:rsidR="00523982" w:rsidRPr="00E67266" w:rsidRDefault="00523982" w:rsidP="0058023B">
            <w:pPr>
              <w:jc w:val="center"/>
              <w:rPr>
                <w:sz w:val="16"/>
                <w:szCs w:val="16"/>
              </w:rPr>
            </w:pPr>
            <w:r w:rsidRPr="00E67266">
              <w:rPr>
                <w:sz w:val="16"/>
                <w:szCs w:val="16"/>
              </w:rPr>
              <w:t>Enhance mercury recovery rate on mercury-containing waste nationwide;</w:t>
            </w:r>
            <w:r w:rsidRPr="00E67266">
              <w:rPr>
                <w:rFonts w:hint="eastAsia"/>
                <w:sz w:val="16"/>
                <w:szCs w:val="16"/>
              </w:rPr>
              <w:t xml:space="preserve"> </w:t>
            </w:r>
            <w:r w:rsidRPr="00E67266">
              <w:rPr>
                <w:sz w:val="16"/>
                <w:szCs w:val="16"/>
              </w:rPr>
              <w:t>Promote remediation of Hg contaminated sites; Ensure closure of mercury-containing material during transportation and storage.</w:t>
            </w:r>
          </w:p>
        </w:tc>
        <w:tc>
          <w:tcPr>
            <w:tcW w:w="1710" w:type="dxa"/>
            <w:shd w:val="clear" w:color="auto" w:fill="auto"/>
            <w:vAlign w:val="center"/>
          </w:tcPr>
          <w:p w:rsidR="00523982" w:rsidRPr="00E67266" w:rsidRDefault="00523982" w:rsidP="0058023B">
            <w:pPr>
              <w:jc w:val="center"/>
              <w:rPr>
                <w:b/>
                <w:sz w:val="16"/>
                <w:szCs w:val="16"/>
              </w:rPr>
            </w:pPr>
            <w:r w:rsidRPr="00E67266">
              <w:rPr>
                <w:sz w:val="16"/>
                <w:szCs w:val="16"/>
              </w:rPr>
              <w:t>At the sub-project area</w:t>
            </w:r>
          </w:p>
        </w:tc>
        <w:tc>
          <w:tcPr>
            <w:tcW w:w="1350" w:type="dxa"/>
            <w:shd w:val="clear" w:color="auto" w:fill="auto"/>
            <w:vAlign w:val="center"/>
          </w:tcPr>
          <w:p w:rsidR="00523982" w:rsidRPr="00E67266" w:rsidRDefault="00523982" w:rsidP="0058023B">
            <w:pPr>
              <w:jc w:val="center"/>
              <w:rPr>
                <w:b/>
                <w:sz w:val="16"/>
                <w:szCs w:val="16"/>
              </w:rPr>
            </w:pPr>
            <w:r w:rsidRPr="00E67266">
              <w:rPr>
                <w:sz w:val="16"/>
                <w:szCs w:val="16"/>
              </w:rPr>
              <w:t>A</w:t>
            </w:r>
            <w:r w:rsidRPr="00E67266">
              <w:rPr>
                <w:rFonts w:hint="eastAsia"/>
                <w:sz w:val="16"/>
                <w:szCs w:val="16"/>
              </w:rPr>
              <w:t>n</w:t>
            </w:r>
            <w:r w:rsidRPr="00E67266">
              <w:rPr>
                <w:sz w:val="16"/>
                <w:szCs w:val="16"/>
              </w:rPr>
              <w:t>nually</w:t>
            </w:r>
          </w:p>
        </w:tc>
        <w:tc>
          <w:tcPr>
            <w:tcW w:w="1730" w:type="dxa"/>
            <w:shd w:val="clear" w:color="auto" w:fill="auto"/>
            <w:vAlign w:val="center"/>
          </w:tcPr>
          <w:p w:rsidR="00523982" w:rsidRPr="00E67266" w:rsidRDefault="00523982" w:rsidP="0058023B">
            <w:pPr>
              <w:jc w:val="center"/>
              <w:rPr>
                <w:b/>
                <w:sz w:val="16"/>
                <w:szCs w:val="16"/>
              </w:rPr>
            </w:pPr>
            <w:r w:rsidRPr="00E67266">
              <w:rPr>
                <w:sz w:val="16"/>
                <w:szCs w:val="16"/>
              </w:rPr>
              <w:t>Contractor and NMWT</w:t>
            </w:r>
          </w:p>
        </w:tc>
        <w:tc>
          <w:tcPr>
            <w:tcW w:w="1708" w:type="dxa"/>
            <w:shd w:val="clear" w:color="auto" w:fill="auto"/>
          </w:tcPr>
          <w:p w:rsidR="00523982" w:rsidRPr="00E67266" w:rsidRDefault="00523982" w:rsidP="0058023B">
            <w:pPr>
              <w:jc w:val="center"/>
              <w:rPr>
                <w:sz w:val="16"/>
                <w:szCs w:val="16"/>
              </w:rPr>
            </w:pPr>
            <w:r w:rsidRPr="00E67266">
              <w:rPr>
                <w:sz w:val="16"/>
                <w:szCs w:val="16"/>
              </w:rPr>
              <w:t>D</w:t>
            </w:r>
            <w:r w:rsidRPr="00E67266">
              <w:rPr>
                <w:rFonts w:hint="eastAsia"/>
                <w:sz w:val="16"/>
                <w:szCs w:val="16"/>
              </w:rPr>
              <w:t xml:space="preserve">ependent </w:t>
            </w:r>
            <w:r w:rsidRPr="00E67266">
              <w:rPr>
                <w:sz w:val="16"/>
                <w:szCs w:val="16"/>
              </w:rPr>
              <w:t>on the amounts of mercury-containing wastes and contaminated sites</w:t>
            </w:r>
          </w:p>
          <w:p w:rsidR="00523982" w:rsidRPr="00E67266" w:rsidRDefault="00523982" w:rsidP="0058023B">
            <w:pPr>
              <w:jc w:val="center"/>
              <w:rPr>
                <w:sz w:val="16"/>
                <w:szCs w:val="16"/>
              </w:rPr>
            </w:pPr>
            <w:r w:rsidRPr="00E67266">
              <w:rPr>
                <w:sz w:val="16"/>
                <w:szCs w:val="16"/>
              </w:rPr>
              <w:t>Included in the project cost estimate</w:t>
            </w:r>
          </w:p>
        </w:tc>
      </w:tr>
      <w:tr w:rsidR="00523982" w:rsidRPr="006A149C" w:rsidTr="0058023B">
        <w:tc>
          <w:tcPr>
            <w:tcW w:w="1599" w:type="dxa"/>
            <w:vMerge/>
            <w:shd w:val="clear" w:color="auto" w:fill="auto"/>
          </w:tcPr>
          <w:p w:rsidR="00523982" w:rsidRPr="00E67266" w:rsidRDefault="00523982" w:rsidP="0058023B">
            <w:pPr>
              <w:adjustRightInd w:val="0"/>
              <w:snapToGrid w:val="0"/>
              <w:spacing w:afterLines="20" w:after="48" w:line="240" w:lineRule="exact"/>
              <w:textAlignment w:val="baseline"/>
              <w:rPr>
                <w:rFonts w:eastAsia="Times New Roman"/>
                <w:sz w:val="16"/>
                <w:szCs w:val="16"/>
              </w:rPr>
            </w:pPr>
          </w:p>
        </w:tc>
        <w:tc>
          <w:tcPr>
            <w:tcW w:w="1526" w:type="dxa"/>
            <w:shd w:val="clear" w:color="auto" w:fill="auto"/>
          </w:tcPr>
          <w:p w:rsidR="00523982" w:rsidRPr="00E67266" w:rsidRDefault="00523982" w:rsidP="0058023B">
            <w:pPr>
              <w:spacing w:before="60" w:after="60"/>
              <w:rPr>
                <w:rFonts w:eastAsia="Times New Roman"/>
                <w:sz w:val="16"/>
                <w:szCs w:val="16"/>
              </w:rPr>
            </w:pPr>
            <w:r w:rsidRPr="00E67266">
              <w:rPr>
                <w:rFonts w:eastAsia="Times New Roman"/>
                <w:sz w:val="16"/>
                <w:szCs w:val="16"/>
              </w:rPr>
              <w:t xml:space="preserve">Risk of inappropriate </w:t>
            </w:r>
            <w:r w:rsidRPr="00E67266">
              <w:rPr>
                <w:rFonts w:eastAsia="Times New Roman"/>
                <w:sz w:val="16"/>
                <w:szCs w:val="16"/>
              </w:rPr>
              <w:lastRenderedPageBreak/>
              <w:t>maintenance and operation of established equipment/ facilities and technology failure, which will result in excessive discharge of pollutants and environmental pollution.</w:t>
            </w:r>
          </w:p>
        </w:tc>
        <w:tc>
          <w:tcPr>
            <w:tcW w:w="1573" w:type="dxa"/>
            <w:shd w:val="clear" w:color="auto" w:fill="auto"/>
            <w:vAlign w:val="center"/>
          </w:tcPr>
          <w:p w:rsidR="00523982" w:rsidRPr="00E67266" w:rsidRDefault="00523982" w:rsidP="0058023B">
            <w:pPr>
              <w:jc w:val="center"/>
              <w:rPr>
                <w:rFonts w:eastAsia="Times New Roman"/>
                <w:sz w:val="16"/>
                <w:szCs w:val="16"/>
              </w:rPr>
            </w:pPr>
            <w:r w:rsidRPr="00E67266">
              <w:rPr>
                <w:rFonts w:eastAsia="Times New Roman"/>
                <w:sz w:val="16"/>
                <w:szCs w:val="16"/>
              </w:rPr>
              <w:lastRenderedPageBreak/>
              <w:t xml:space="preserve">Strict implementation of the project </w:t>
            </w:r>
            <w:r w:rsidRPr="00E67266">
              <w:rPr>
                <w:rFonts w:eastAsia="Times New Roman"/>
                <w:sz w:val="16"/>
                <w:szCs w:val="16"/>
              </w:rPr>
              <w:lastRenderedPageBreak/>
              <w:t>management system</w:t>
            </w: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r w:rsidRPr="00E67266">
              <w:rPr>
                <w:rFonts w:eastAsia="Times New Roman"/>
                <w:sz w:val="16"/>
                <w:szCs w:val="16"/>
              </w:rPr>
              <w:t>Utilization of existing/ proven technologies and methods</w:t>
            </w: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rFonts w:eastAsia="Times New Roman"/>
                <w:sz w:val="16"/>
                <w:szCs w:val="16"/>
              </w:rPr>
            </w:pPr>
          </w:p>
          <w:p w:rsidR="00523982" w:rsidRPr="00E67266" w:rsidRDefault="00523982" w:rsidP="0058023B">
            <w:pPr>
              <w:jc w:val="center"/>
              <w:rPr>
                <w:rFonts w:eastAsia="Times New Roman"/>
                <w:sz w:val="16"/>
                <w:szCs w:val="16"/>
              </w:rPr>
            </w:pPr>
          </w:p>
          <w:p w:rsidR="00523982" w:rsidRPr="00E67266" w:rsidRDefault="00523982" w:rsidP="0058023B">
            <w:pPr>
              <w:jc w:val="center"/>
              <w:rPr>
                <w:rFonts w:eastAsia="Times New Roman"/>
                <w:sz w:val="16"/>
                <w:szCs w:val="16"/>
              </w:rPr>
            </w:pPr>
          </w:p>
          <w:p w:rsidR="00523982" w:rsidRPr="00E67266" w:rsidRDefault="00523982" w:rsidP="0058023B">
            <w:pPr>
              <w:jc w:val="center"/>
              <w:rPr>
                <w:rFonts w:eastAsia="Times New Roman"/>
                <w:sz w:val="16"/>
                <w:szCs w:val="16"/>
              </w:rPr>
            </w:pPr>
          </w:p>
          <w:p w:rsidR="00523982" w:rsidRPr="00E67266" w:rsidRDefault="00523982" w:rsidP="0058023B">
            <w:pPr>
              <w:jc w:val="center"/>
              <w:rPr>
                <w:rFonts w:eastAsia="Times New Roman"/>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rFonts w:eastAsia="Times New Roman"/>
                <w:sz w:val="16"/>
                <w:szCs w:val="16"/>
              </w:rPr>
            </w:pPr>
            <w:r w:rsidRPr="00E67266">
              <w:rPr>
                <w:rFonts w:eastAsia="Times New Roman"/>
                <w:sz w:val="16"/>
                <w:szCs w:val="16"/>
              </w:rPr>
              <w:t>Waste Management</w:t>
            </w:r>
          </w:p>
        </w:tc>
        <w:tc>
          <w:tcPr>
            <w:tcW w:w="1980" w:type="dxa"/>
            <w:shd w:val="clear" w:color="auto" w:fill="auto"/>
            <w:vAlign w:val="center"/>
          </w:tcPr>
          <w:p w:rsidR="00523982" w:rsidRPr="00E67266" w:rsidRDefault="00523982" w:rsidP="0058023B">
            <w:pPr>
              <w:jc w:val="center"/>
              <w:rPr>
                <w:sz w:val="16"/>
                <w:szCs w:val="16"/>
              </w:rPr>
            </w:pPr>
            <w:r w:rsidRPr="00E67266">
              <w:rPr>
                <w:sz w:val="16"/>
                <w:szCs w:val="16"/>
              </w:rPr>
              <w:lastRenderedPageBreak/>
              <w:t xml:space="preserve">Strict implementation of the project management system including adequate </w:t>
            </w:r>
            <w:r w:rsidRPr="00E67266">
              <w:rPr>
                <w:sz w:val="16"/>
                <w:szCs w:val="16"/>
              </w:rPr>
              <w:lastRenderedPageBreak/>
              <w:t xml:space="preserve">and appropriate maintenance, strict implementation of the operating manual, </w:t>
            </w:r>
            <w:r w:rsidRPr="00E67266">
              <w:rPr>
                <w:rFonts w:eastAsia="Times New Roman"/>
                <w:sz w:val="16"/>
                <w:szCs w:val="16"/>
              </w:rPr>
              <w:t>training of personnel on safety and operations.</w:t>
            </w:r>
          </w:p>
          <w:p w:rsidR="00523982" w:rsidRPr="00E67266" w:rsidRDefault="00523982" w:rsidP="0058023B">
            <w:pPr>
              <w:jc w:val="center"/>
              <w:rPr>
                <w:sz w:val="16"/>
                <w:szCs w:val="16"/>
              </w:rPr>
            </w:pPr>
          </w:p>
          <w:p w:rsidR="00523982" w:rsidRPr="00E67266" w:rsidRDefault="00523982" w:rsidP="0058023B">
            <w:pPr>
              <w:jc w:val="center"/>
              <w:rPr>
                <w:sz w:val="16"/>
                <w:szCs w:val="16"/>
              </w:rPr>
            </w:pPr>
            <w:r w:rsidRPr="00E67266">
              <w:rPr>
                <w:sz w:val="16"/>
                <w:szCs w:val="16"/>
              </w:rPr>
              <w:t>PPP to promote R&amp;D, venture capital investment and technology transfer</w:t>
            </w:r>
            <w:r w:rsidRPr="00E67266">
              <w:rPr>
                <w:rFonts w:hint="eastAsia"/>
                <w:sz w:val="16"/>
                <w:szCs w:val="16"/>
              </w:rPr>
              <w:t xml:space="preserve">. </w:t>
            </w:r>
            <w:r w:rsidRPr="00E67266">
              <w:rPr>
                <w:sz w:val="16"/>
                <w:szCs w:val="16"/>
              </w:rPr>
              <w:t>ETV methodology to verify the performance of low-mercury and mercury-free alternatives</w:t>
            </w:r>
            <w:r w:rsidRPr="00E67266">
              <w:rPr>
                <w:rFonts w:hint="eastAsia"/>
                <w:sz w:val="16"/>
                <w:szCs w:val="16"/>
              </w:rPr>
              <w:t xml:space="preserve">. </w:t>
            </w:r>
            <w:r w:rsidRPr="00E67266">
              <w:rPr>
                <w:sz w:val="16"/>
                <w:szCs w:val="16"/>
              </w:rPr>
              <w:t>Demonstration low mercury BAT/BEPs in 3-4 coal-based VCM companies and trial application mercury-free alternatives in 1-2 coal-based VCM companies</w:t>
            </w:r>
            <w:r w:rsidRPr="00E67266">
              <w:rPr>
                <w:rFonts w:hint="eastAsia"/>
                <w:sz w:val="16"/>
                <w:szCs w:val="16"/>
              </w:rPr>
              <w:t xml:space="preserve">. </w:t>
            </w:r>
            <w:r w:rsidRPr="00E67266">
              <w:rPr>
                <w:sz w:val="16"/>
                <w:szCs w:val="16"/>
              </w:rPr>
              <w:t>Incentive program designed and implementation of major green instruments to allow the private sectors to access the technologies and experience gained from demonstrations</w:t>
            </w:r>
            <w:r w:rsidRPr="00E67266">
              <w:rPr>
                <w:rFonts w:hint="eastAsia"/>
                <w:sz w:val="16"/>
                <w:szCs w:val="16"/>
              </w:rPr>
              <w:t xml:space="preserve">. </w:t>
            </w:r>
            <w:r w:rsidRPr="00E67266">
              <w:rPr>
                <w:sz w:val="16"/>
                <w:szCs w:val="16"/>
              </w:rPr>
              <w:t>BAT/BEPs replication in 15 coal-based VCM companies national wide</w:t>
            </w:r>
            <w:r w:rsidRPr="00E67266">
              <w:rPr>
                <w:rFonts w:hint="eastAsia"/>
                <w:sz w:val="16"/>
                <w:szCs w:val="16"/>
              </w:rPr>
              <w:t>.</w:t>
            </w:r>
          </w:p>
          <w:p w:rsidR="00523982" w:rsidRPr="00E67266" w:rsidRDefault="00523982" w:rsidP="0058023B">
            <w:pPr>
              <w:jc w:val="center"/>
              <w:rPr>
                <w:sz w:val="16"/>
                <w:szCs w:val="16"/>
              </w:rPr>
            </w:pPr>
          </w:p>
          <w:p w:rsidR="00523982" w:rsidRPr="00E67266" w:rsidRDefault="00523982" w:rsidP="0058023B">
            <w:pPr>
              <w:jc w:val="center"/>
              <w:rPr>
                <w:sz w:val="16"/>
                <w:szCs w:val="16"/>
              </w:rPr>
            </w:pPr>
            <w:r w:rsidRPr="00E67266">
              <w:rPr>
                <w:sz w:val="16"/>
                <w:szCs w:val="16"/>
              </w:rPr>
              <w:t>During the project there will be the provision of training on hazardous materials as well as adoption of official policies for dealing with disposal of materials and environmental pollution.</w:t>
            </w:r>
          </w:p>
        </w:tc>
        <w:tc>
          <w:tcPr>
            <w:tcW w:w="1710" w:type="dxa"/>
            <w:shd w:val="clear" w:color="auto" w:fill="auto"/>
            <w:vAlign w:val="center"/>
          </w:tcPr>
          <w:p w:rsidR="00523982" w:rsidRPr="00E67266" w:rsidRDefault="00523982" w:rsidP="0058023B">
            <w:pPr>
              <w:jc w:val="center"/>
              <w:rPr>
                <w:b/>
                <w:sz w:val="16"/>
                <w:szCs w:val="16"/>
              </w:rPr>
            </w:pPr>
            <w:r w:rsidRPr="00E67266">
              <w:rPr>
                <w:sz w:val="16"/>
                <w:szCs w:val="16"/>
              </w:rPr>
              <w:lastRenderedPageBreak/>
              <w:t>At the sub-project area</w:t>
            </w:r>
          </w:p>
        </w:tc>
        <w:tc>
          <w:tcPr>
            <w:tcW w:w="1350" w:type="dxa"/>
            <w:shd w:val="clear" w:color="auto" w:fill="auto"/>
            <w:vAlign w:val="center"/>
          </w:tcPr>
          <w:p w:rsidR="00523982" w:rsidRPr="00E67266" w:rsidRDefault="00523982" w:rsidP="0058023B">
            <w:pPr>
              <w:jc w:val="center"/>
              <w:rPr>
                <w:sz w:val="16"/>
                <w:szCs w:val="16"/>
              </w:rPr>
            </w:pPr>
            <w:r w:rsidRPr="00E67266">
              <w:rPr>
                <w:sz w:val="16"/>
                <w:szCs w:val="16"/>
              </w:rPr>
              <w:t>A</w:t>
            </w:r>
            <w:r w:rsidRPr="00E67266">
              <w:rPr>
                <w:rFonts w:hint="eastAsia"/>
                <w:sz w:val="16"/>
                <w:szCs w:val="16"/>
              </w:rPr>
              <w:t>n</w:t>
            </w:r>
            <w:r w:rsidRPr="00E67266">
              <w:rPr>
                <w:sz w:val="16"/>
                <w:szCs w:val="16"/>
              </w:rPr>
              <w:t>nually</w:t>
            </w: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r w:rsidRPr="00E67266">
              <w:rPr>
                <w:sz w:val="16"/>
                <w:szCs w:val="16"/>
              </w:rPr>
              <w:t>A</w:t>
            </w:r>
            <w:r w:rsidRPr="00E67266">
              <w:rPr>
                <w:rFonts w:hint="eastAsia"/>
                <w:sz w:val="16"/>
                <w:szCs w:val="16"/>
              </w:rPr>
              <w:t>n</w:t>
            </w:r>
            <w:r w:rsidRPr="00E67266">
              <w:rPr>
                <w:sz w:val="16"/>
                <w:szCs w:val="16"/>
              </w:rPr>
              <w:t>nually</w:t>
            </w: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b/>
                <w:sz w:val="16"/>
                <w:szCs w:val="16"/>
              </w:rPr>
            </w:pPr>
            <w:r w:rsidRPr="00E67266">
              <w:rPr>
                <w:sz w:val="16"/>
                <w:szCs w:val="16"/>
              </w:rPr>
              <w:t>A</w:t>
            </w:r>
            <w:r w:rsidRPr="00E67266">
              <w:rPr>
                <w:rFonts w:hint="eastAsia"/>
                <w:sz w:val="16"/>
                <w:szCs w:val="16"/>
              </w:rPr>
              <w:t>n</w:t>
            </w:r>
            <w:r w:rsidRPr="00E67266">
              <w:rPr>
                <w:sz w:val="16"/>
                <w:szCs w:val="16"/>
              </w:rPr>
              <w:t>nually</w:t>
            </w:r>
          </w:p>
        </w:tc>
        <w:tc>
          <w:tcPr>
            <w:tcW w:w="1730" w:type="dxa"/>
            <w:shd w:val="clear" w:color="auto" w:fill="auto"/>
            <w:vAlign w:val="center"/>
          </w:tcPr>
          <w:p w:rsidR="00523982" w:rsidRPr="00E67266" w:rsidRDefault="00523982" w:rsidP="0058023B">
            <w:pPr>
              <w:jc w:val="center"/>
              <w:rPr>
                <w:sz w:val="16"/>
                <w:szCs w:val="16"/>
              </w:rPr>
            </w:pPr>
            <w:r w:rsidRPr="00E67266">
              <w:rPr>
                <w:sz w:val="16"/>
                <w:szCs w:val="16"/>
              </w:rPr>
              <w:lastRenderedPageBreak/>
              <w:t xml:space="preserve">Contractor and NMWT, Site manager, in cooperation with </w:t>
            </w:r>
            <w:r w:rsidRPr="00E67266">
              <w:rPr>
                <w:sz w:val="16"/>
                <w:szCs w:val="16"/>
              </w:rPr>
              <w:lastRenderedPageBreak/>
              <w:t>Environmental and Social Consultant</w:t>
            </w: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r w:rsidRPr="00E67266">
              <w:rPr>
                <w:sz w:val="16"/>
                <w:szCs w:val="16"/>
              </w:rPr>
              <w:t>Contractor and NMWT, Site manager, in cooperation with Environmental and Social Consultant</w:t>
            </w: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jc w:val="center"/>
              <w:rPr>
                <w:sz w:val="16"/>
                <w:szCs w:val="16"/>
              </w:rPr>
            </w:pPr>
          </w:p>
          <w:p w:rsidR="00523982" w:rsidRPr="00E67266" w:rsidRDefault="00523982" w:rsidP="0058023B">
            <w:pPr>
              <w:rPr>
                <w:b/>
                <w:sz w:val="16"/>
                <w:szCs w:val="16"/>
              </w:rPr>
            </w:pPr>
            <w:r w:rsidRPr="00E67266">
              <w:rPr>
                <w:sz w:val="16"/>
                <w:szCs w:val="16"/>
              </w:rPr>
              <w:t>Contractor and NMWT, Site manager, in cooperation with Environmental and Social Consultant</w:t>
            </w:r>
          </w:p>
        </w:tc>
        <w:tc>
          <w:tcPr>
            <w:tcW w:w="1708" w:type="dxa"/>
            <w:shd w:val="clear" w:color="auto" w:fill="auto"/>
          </w:tcPr>
          <w:p w:rsidR="00523982" w:rsidRPr="00E67266" w:rsidRDefault="00523982" w:rsidP="0058023B">
            <w:pPr>
              <w:rPr>
                <w:sz w:val="16"/>
                <w:szCs w:val="16"/>
              </w:rPr>
            </w:pPr>
            <w:r w:rsidRPr="00E67266">
              <w:rPr>
                <w:sz w:val="16"/>
                <w:szCs w:val="16"/>
              </w:rPr>
              <w:lastRenderedPageBreak/>
              <w:t>5000 $ GEF grant</w:t>
            </w:r>
          </w:p>
          <w:p w:rsidR="00523982" w:rsidRPr="00E67266" w:rsidRDefault="00523982" w:rsidP="0058023B">
            <w:pPr>
              <w:rPr>
                <w:sz w:val="16"/>
                <w:szCs w:val="16"/>
              </w:rPr>
            </w:pPr>
            <w:r w:rsidRPr="00E67266">
              <w:rPr>
                <w:sz w:val="16"/>
                <w:szCs w:val="16"/>
              </w:rPr>
              <w:t>Included in the project cost estimate</w:t>
            </w: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r w:rsidRPr="00E67266">
              <w:rPr>
                <w:sz w:val="16"/>
                <w:szCs w:val="16"/>
              </w:rPr>
              <w:t>10,780,000 $ GEF grant</w:t>
            </w:r>
          </w:p>
          <w:p w:rsidR="00523982" w:rsidRPr="00E67266" w:rsidRDefault="00523982" w:rsidP="0058023B">
            <w:pPr>
              <w:rPr>
                <w:sz w:val="16"/>
                <w:szCs w:val="16"/>
              </w:rPr>
            </w:pPr>
            <w:r w:rsidRPr="00E67266">
              <w:rPr>
                <w:sz w:val="16"/>
                <w:szCs w:val="16"/>
              </w:rPr>
              <w:t>66,480,000 $ co-financing</w:t>
            </w:r>
          </w:p>
          <w:p w:rsidR="00523982" w:rsidRPr="00E67266" w:rsidRDefault="00523982" w:rsidP="0058023B">
            <w:pPr>
              <w:rPr>
                <w:sz w:val="16"/>
                <w:szCs w:val="16"/>
              </w:rPr>
            </w:pPr>
            <w:r w:rsidRPr="00E67266">
              <w:rPr>
                <w:sz w:val="16"/>
                <w:szCs w:val="16"/>
              </w:rPr>
              <w:t>Included in the Project cost estimate</w:t>
            </w: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r w:rsidRPr="00E67266">
              <w:rPr>
                <w:sz w:val="16"/>
                <w:szCs w:val="16"/>
              </w:rPr>
              <w:t>Dependent on the amounts of wastes produced during the VCM Project</w:t>
            </w:r>
          </w:p>
          <w:p w:rsidR="00523982" w:rsidRPr="00E67266" w:rsidRDefault="00523982" w:rsidP="0058023B">
            <w:pPr>
              <w:rPr>
                <w:sz w:val="16"/>
                <w:szCs w:val="16"/>
              </w:rPr>
            </w:pPr>
            <w:r w:rsidRPr="00E67266">
              <w:rPr>
                <w:sz w:val="16"/>
                <w:szCs w:val="16"/>
              </w:rPr>
              <w:t>Included in the Project cost estimate</w:t>
            </w:r>
          </w:p>
        </w:tc>
      </w:tr>
      <w:tr w:rsidR="00523982" w:rsidRPr="006A149C" w:rsidTr="0058023B">
        <w:tc>
          <w:tcPr>
            <w:tcW w:w="1599" w:type="dxa"/>
            <w:shd w:val="clear" w:color="auto" w:fill="auto"/>
          </w:tcPr>
          <w:p w:rsidR="00523982" w:rsidRPr="00E67266" w:rsidRDefault="00523982" w:rsidP="0058023B">
            <w:pPr>
              <w:jc w:val="center"/>
              <w:rPr>
                <w:b/>
                <w:bCs/>
                <w:sz w:val="16"/>
                <w:szCs w:val="16"/>
              </w:rPr>
            </w:pPr>
            <w:r w:rsidRPr="00E67266">
              <w:rPr>
                <w:b/>
                <w:bCs/>
                <w:sz w:val="16"/>
                <w:szCs w:val="16"/>
              </w:rPr>
              <w:lastRenderedPageBreak/>
              <w:t>Additional risks identified during the project implementation</w:t>
            </w:r>
          </w:p>
        </w:tc>
        <w:tc>
          <w:tcPr>
            <w:tcW w:w="1526" w:type="dxa"/>
            <w:shd w:val="clear" w:color="auto" w:fill="auto"/>
          </w:tcPr>
          <w:p w:rsidR="00523982" w:rsidRPr="00E67266" w:rsidRDefault="00523982" w:rsidP="0058023B">
            <w:pPr>
              <w:rPr>
                <w:sz w:val="16"/>
                <w:szCs w:val="16"/>
              </w:rPr>
            </w:pPr>
          </w:p>
        </w:tc>
        <w:tc>
          <w:tcPr>
            <w:tcW w:w="1573" w:type="dxa"/>
            <w:shd w:val="clear" w:color="auto" w:fill="auto"/>
          </w:tcPr>
          <w:p w:rsidR="00523982" w:rsidRPr="00E67266" w:rsidRDefault="00523982" w:rsidP="0058023B">
            <w:pPr>
              <w:rPr>
                <w:sz w:val="16"/>
                <w:szCs w:val="16"/>
              </w:rPr>
            </w:pPr>
          </w:p>
        </w:tc>
        <w:tc>
          <w:tcPr>
            <w:tcW w:w="1980" w:type="dxa"/>
            <w:shd w:val="clear" w:color="auto" w:fill="auto"/>
          </w:tcPr>
          <w:p w:rsidR="00523982" w:rsidRPr="00E67266" w:rsidRDefault="00523982" w:rsidP="0058023B">
            <w:pPr>
              <w:rPr>
                <w:sz w:val="16"/>
                <w:szCs w:val="16"/>
              </w:rPr>
            </w:pPr>
          </w:p>
        </w:tc>
        <w:tc>
          <w:tcPr>
            <w:tcW w:w="1710" w:type="dxa"/>
            <w:shd w:val="clear" w:color="auto" w:fill="auto"/>
          </w:tcPr>
          <w:p w:rsidR="00523982" w:rsidRPr="00E67266" w:rsidRDefault="00523982" w:rsidP="0058023B">
            <w:pPr>
              <w:rPr>
                <w:sz w:val="16"/>
                <w:szCs w:val="16"/>
              </w:rPr>
            </w:pPr>
          </w:p>
        </w:tc>
        <w:tc>
          <w:tcPr>
            <w:tcW w:w="1350" w:type="dxa"/>
            <w:shd w:val="clear" w:color="auto" w:fill="auto"/>
          </w:tcPr>
          <w:p w:rsidR="00523982" w:rsidRPr="00E67266" w:rsidRDefault="00523982" w:rsidP="0058023B">
            <w:pPr>
              <w:rPr>
                <w:sz w:val="16"/>
                <w:szCs w:val="16"/>
              </w:rPr>
            </w:pPr>
          </w:p>
        </w:tc>
        <w:tc>
          <w:tcPr>
            <w:tcW w:w="1730" w:type="dxa"/>
            <w:shd w:val="clear" w:color="auto" w:fill="auto"/>
          </w:tcPr>
          <w:p w:rsidR="00523982" w:rsidRPr="00E67266" w:rsidRDefault="00523982" w:rsidP="0058023B">
            <w:pPr>
              <w:rPr>
                <w:sz w:val="16"/>
                <w:szCs w:val="16"/>
              </w:rPr>
            </w:pPr>
          </w:p>
        </w:tc>
        <w:tc>
          <w:tcPr>
            <w:tcW w:w="1708" w:type="dxa"/>
            <w:shd w:val="clear" w:color="auto" w:fill="auto"/>
          </w:tcPr>
          <w:p w:rsidR="00523982" w:rsidRPr="00E67266" w:rsidRDefault="00523982" w:rsidP="0058023B">
            <w:pPr>
              <w:rPr>
                <w:sz w:val="16"/>
                <w:szCs w:val="16"/>
              </w:rPr>
            </w:pPr>
          </w:p>
        </w:tc>
      </w:tr>
    </w:tbl>
    <w:p w:rsidR="00523982" w:rsidRDefault="00523982" w:rsidP="00523982">
      <w:pPr>
        <w:adjustRightInd w:val="0"/>
        <w:snapToGrid w:val="0"/>
        <w:spacing w:line="360" w:lineRule="auto"/>
        <w:outlineLvl w:val="0"/>
        <w:rPr>
          <w:b/>
          <w:bCs/>
        </w:rPr>
        <w:sectPr w:rsidR="00523982" w:rsidSect="00522F8E">
          <w:pgSz w:w="16340" w:h="12240" w:orient="landscape"/>
          <w:pgMar w:top="1210" w:right="1166" w:bottom="1109" w:left="490" w:header="720" w:footer="720" w:gutter="0"/>
          <w:cols w:space="720"/>
          <w:noEndnote/>
        </w:sectPr>
      </w:pPr>
    </w:p>
    <w:p w:rsidR="00523982" w:rsidRPr="00317B05" w:rsidRDefault="00523982" w:rsidP="00523982">
      <w:pPr>
        <w:adjustRightInd w:val="0"/>
        <w:snapToGrid w:val="0"/>
        <w:spacing w:line="360" w:lineRule="auto"/>
        <w:outlineLvl w:val="0"/>
        <w:rPr>
          <w:b/>
          <w:bCs/>
        </w:rPr>
      </w:pPr>
      <w:r w:rsidRPr="00317B05">
        <w:rPr>
          <w:b/>
          <w:bCs/>
        </w:rPr>
        <w:lastRenderedPageBreak/>
        <w:t>4 Environmental and social sustainability monitoring</w:t>
      </w:r>
    </w:p>
    <w:p w:rsidR="00523982" w:rsidRPr="00317B05" w:rsidRDefault="00523982" w:rsidP="00523982">
      <w:pPr>
        <w:adjustRightInd w:val="0"/>
        <w:snapToGrid w:val="0"/>
        <w:spacing w:line="360" w:lineRule="auto"/>
        <w:outlineLvl w:val="1"/>
        <w:rPr>
          <w:b/>
          <w:bCs/>
        </w:rPr>
      </w:pPr>
      <w:r w:rsidRPr="00317B05">
        <w:rPr>
          <w:b/>
          <w:bCs/>
        </w:rPr>
        <w:t>4</w:t>
      </w:r>
      <w:r w:rsidRPr="00317B05">
        <w:rPr>
          <w:rFonts w:hint="eastAsia"/>
          <w:b/>
          <w:bCs/>
        </w:rPr>
        <w:t xml:space="preserve">.1 </w:t>
      </w:r>
      <w:r w:rsidRPr="00317B05">
        <w:rPr>
          <w:b/>
          <w:bCs/>
        </w:rPr>
        <w:t>Monitoring Program</w:t>
      </w:r>
    </w:p>
    <w:p w:rsidR="00523982" w:rsidRPr="00317B05" w:rsidRDefault="00523982" w:rsidP="00523982">
      <w:pPr>
        <w:adjustRightInd w:val="0"/>
        <w:snapToGrid w:val="0"/>
        <w:spacing w:line="360" w:lineRule="auto"/>
      </w:pPr>
      <w:r w:rsidRPr="00317B05">
        <w:t>The overall objective of environmental and social monitoring is to ensure that mitigation measures are implemented and that they are effective. Environmental and social monitoring will also enable response to new and developing issues of concern. Environmental monitoring will be carried out to ensure that all project activities comply and adhere to environmental provisions and standard specifications, so that all mitigation measures are implemented.</w:t>
      </w:r>
    </w:p>
    <w:p w:rsidR="00523982" w:rsidRPr="00317B05" w:rsidRDefault="00523982" w:rsidP="00523982">
      <w:pPr>
        <w:adjustRightInd w:val="0"/>
        <w:snapToGrid w:val="0"/>
        <w:spacing w:line="360" w:lineRule="auto"/>
      </w:pPr>
      <w:r w:rsidRPr="00317B05">
        <w:t xml:space="preserve">The proposed monitoring program is summarized in Table 4.1. The table lists the risks, parameters to be measured, monitoring methods and procedures used, timing/frequency of measurement, detection limit, </w:t>
      </w:r>
      <w:proofErr w:type="gramStart"/>
      <w:r w:rsidRPr="00317B05">
        <w:t>definition</w:t>
      </w:r>
      <w:proofErr w:type="gramEnd"/>
      <w:r w:rsidRPr="00317B05">
        <w:t xml:space="preserve"> of thresholds, sampling/monitoring location, and responsibility.</w:t>
      </w:r>
    </w:p>
    <w:p w:rsidR="00523982" w:rsidRPr="006A149C" w:rsidRDefault="00523982" w:rsidP="00523982">
      <w:pPr>
        <w:adjustRightInd w:val="0"/>
        <w:snapToGrid w:val="0"/>
        <w:spacing w:line="360" w:lineRule="auto"/>
        <w:rPr>
          <w:sz w:val="24"/>
        </w:rPr>
        <w:sectPr w:rsidR="00523982" w:rsidRPr="006A149C" w:rsidSect="00522F8E">
          <w:pgSz w:w="12240" w:h="16340"/>
          <w:pgMar w:top="1166" w:right="1109" w:bottom="490" w:left="1210" w:header="720" w:footer="720" w:gutter="0"/>
          <w:cols w:space="720"/>
          <w:noEndnote/>
        </w:sectPr>
      </w:pPr>
    </w:p>
    <w:p w:rsidR="00523982" w:rsidRPr="006A149C" w:rsidRDefault="00523982" w:rsidP="00523982">
      <w:pPr>
        <w:jc w:val="center"/>
        <w:rPr>
          <w:b/>
          <w:bCs/>
        </w:rPr>
      </w:pPr>
      <w:r w:rsidRPr="006A149C">
        <w:rPr>
          <w:b/>
          <w:bCs/>
        </w:rPr>
        <w:lastRenderedPageBreak/>
        <w:t>Table 4.1 Environmental and sustainability monitoring</w:t>
      </w:r>
    </w:p>
    <w:tbl>
      <w:tblPr>
        <w:tblW w:w="1317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260"/>
        <w:gridCol w:w="1643"/>
        <w:gridCol w:w="1687"/>
        <w:gridCol w:w="1620"/>
        <w:gridCol w:w="1350"/>
        <w:gridCol w:w="1440"/>
        <w:gridCol w:w="1455"/>
        <w:gridCol w:w="1263"/>
      </w:tblGrid>
      <w:tr w:rsidR="00523982" w:rsidRPr="006A149C" w:rsidTr="0058023B">
        <w:tc>
          <w:tcPr>
            <w:tcW w:w="1458" w:type="dxa"/>
            <w:shd w:val="clear" w:color="auto" w:fill="auto"/>
            <w:vAlign w:val="center"/>
          </w:tcPr>
          <w:p w:rsidR="00523982" w:rsidRPr="00E67266" w:rsidRDefault="00523982" w:rsidP="0058023B">
            <w:pPr>
              <w:jc w:val="center"/>
              <w:rPr>
                <w:b/>
                <w:bCs/>
                <w:sz w:val="16"/>
                <w:szCs w:val="16"/>
              </w:rPr>
            </w:pPr>
          </w:p>
        </w:tc>
        <w:tc>
          <w:tcPr>
            <w:tcW w:w="1260" w:type="dxa"/>
            <w:shd w:val="clear" w:color="auto" w:fill="auto"/>
            <w:vAlign w:val="center"/>
          </w:tcPr>
          <w:p w:rsidR="00523982" w:rsidRPr="00E67266" w:rsidRDefault="00523982" w:rsidP="0058023B">
            <w:pPr>
              <w:jc w:val="center"/>
              <w:rPr>
                <w:sz w:val="16"/>
                <w:szCs w:val="16"/>
              </w:rPr>
            </w:pPr>
            <w:r w:rsidRPr="00E67266">
              <w:rPr>
                <w:b/>
                <w:bCs/>
                <w:sz w:val="16"/>
                <w:szCs w:val="16"/>
              </w:rPr>
              <w:t>E&amp;S risks</w:t>
            </w:r>
          </w:p>
        </w:tc>
        <w:tc>
          <w:tcPr>
            <w:tcW w:w="1643" w:type="dxa"/>
            <w:shd w:val="clear" w:color="auto" w:fill="auto"/>
            <w:vAlign w:val="center"/>
          </w:tcPr>
          <w:p w:rsidR="00523982" w:rsidRPr="00E67266" w:rsidRDefault="00523982" w:rsidP="0058023B">
            <w:pPr>
              <w:jc w:val="center"/>
              <w:rPr>
                <w:sz w:val="16"/>
                <w:szCs w:val="16"/>
              </w:rPr>
            </w:pPr>
            <w:r w:rsidRPr="00E67266">
              <w:rPr>
                <w:b/>
                <w:sz w:val="16"/>
                <w:szCs w:val="16"/>
              </w:rPr>
              <w:t>Parameters to be measured</w:t>
            </w:r>
          </w:p>
        </w:tc>
        <w:tc>
          <w:tcPr>
            <w:tcW w:w="1687" w:type="dxa"/>
            <w:shd w:val="clear" w:color="auto" w:fill="auto"/>
            <w:vAlign w:val="center"/>
          </w:tcPr>
          <w:p w:rsidR="00523982" w:rsidRPr="00E67266" w:rsidRDefault="00523982" w:rsidP="0058023B">
            <w:pPr>
              <w:jc w:val="center"/>
              <w:rPr>
                <w:sz w:val="16"/>
                <w:szCs w:val="16"/>
              </w:rPr>
            </w:pPr>
            <w:r w:rsidRPr="00E67266">
              <w:rPr>
                <w:b/>
                <w:sz w:val="16"/>
                <w:szCs w:val="16"/>
              </w:rPr>
              <w:t>Monitoring methods and procedures used (e.g. sampling)</w:t>
            </w:r>
          </w:p>
        </w:tc>
        <w:tc>
          <w:tcPr>
            <w:tcW w:w="1620" w:type="dxa"/>
            <w:shd w:val="clear" w:color="auto" w:fill="auto"/>
            <w:vAlign w:val="center"/>
          </w:tcPr>
          <w:p w:rsidR="00523982" w:rsidRPr="00E67266" w:rsidRDefault="00523982" w:rsidP="0058023B">
            <w:pPr>
              <w:jc w:val="center"/>
              <w:rPr>
                <w:sz w:val="16"/>
                <w:szCs w:val="16"/>
              </w:rPr>
            </w:pPr>
            <w:r w:rsidRPr="00E67266">
              <w:rPr>
                <w:b/>
                <w:sz w:val="16"/>
                <w:szCs w:val="16"/>
              </w:rPr>
              <w:t>Timing/Frequency of measurement</w:t>
            </w:r>
          </w:p>
        </w:tc>
        <w:tc>
          <w:tcPr>
            <w:tcW w:w="1350" w:type="dxa"/>
            <w:shd w:val="clear" w:color="auto" w:fill="auto"/>
            <w:vAlign w:val="center"/>
          </w:tcPr>
          <w:p w:rsidR="00523982" w:rsidRPr="00E67266" w:rsidRDefault="00523982" w:rsidP="0058023B">
            <w:pPr>
              <w:jc w:val="center"/>
              <w:rPr>
                <w:sz w:val="16"/>
                <w:szCs w:val="16"/>
              </w:rPr>
            </w:pPr>
            <w:r w:rsidRPr="00E67266">
              <w:rPr>
                <w:b/>
                <w:sz w:val="16"/>
                <w:szCs w:val="16"/>
              </w:rPr>
              <w:t>Detection limit</w:t>
            </w:r>
          </w:p>
        </w:tc>
        <w:tc>
          <w:tcPr>
            <w:tcW w:w="1440" w:type="dxa"/>
            <w:shd w:val="clear" w:color="auto" w:fill="auto"/>
            <w:vAlign w:val="center"/>
          </w:tcPr>
          <w:p w:rsidR="00523982" w:rsidRPr="00E67266" w:rsidRDefault="00523982" w:rsidP="0058023B">
            <w:pPr>
              <w:jc w:val="center"/>
              <w:rPr>
                <w:b/>
                <w:sz w:val="16"/>
                <w:szCs w:val="16"/>
              </w:rPr>
            </w:pPr>
          </w:p>
          <w:p w:rsidR="00523982" w:rsidRPr="00E67266" w:rsidRDefault="00523982" w:rsidP="0058023B">
            <w:pPr>
              <w:jc w:val="center"/>
              <w:rPr>
                <w:b/>
                <w:sz w:val="16"/>
                <w:szCs w:val="16"/>
              </w:rPr>
            </w:pPr>
            <w:r w:rsidRPr="00E67266">
              <w:rPr>
                <w:b/>
                <w:sz w:val="16"/>
                <w:szCs w:val="16"/>
              </w:rPr>
              <w:t>Definition of thresholds</w:t>
            </w:r>
          </w:p>
          <w:p w:rsidR="00523982" w:rsidRPr="00E67266" w:rsidRDefault="00523982" w:rsidP="0058023B">
            <w:pPr>
              <w:jc w:val="center"/>
              <w:rPr>
                <w:b/>
                <w:sz w:val="16"/>
                <w:szCs w:val="16"/>
              </w:rPr>
            </w:pPr>
          </w:p>
        </w:tc>
        <w:tc>
          <w:tcPr>
            <w:tcW w:w="1455" w:type="dxa"/>
            <w:shd w:val="clear" w:color="auto" w:fill="auto"/>
            <w:vAlign w:val="center"/>
          </w:tcPr>
          <w:p w:rsidR="00523982" w:rsidRPr="00E67266" w:rsidRDefault="00523982" w:rsidP="0058023B">
            <w:pPr>
              <w:jc w:val="center"/>
              <w:rPr>
                <w:b/>
                <w:sz w:val="16"/>
                <w:szCs w:val="16"/>
              </w:rPr>
            </w:pPr>
          </w:p>
          <w:p w:rsidR="00523982" w:rsidRPr="00E67266" w:rsidRDefault="00523982" w:rsidP="0058023B">
            <w:pPr>
              <w:jc w:val="center"/>
              <w:rPr>
                <w:b/>
                <w:sz w:val="16"/>
                <w:szCs w:val="16"/>
              </w:rPr>
            </w:pPr>
            <w:r w:rsidRPr="00E67266">
              <w:rPr>
                <w:b/>
                <w:sz w:val="16"/>
                <w:szCs w:val="16"/>
              </w:rPr>
              <w:t>Sampling/monitoring location</w:t>
            </w:r>
          </w:p>
          <w:p w:rsidR="00523982" w:rsidRPr="00E67266" w:rsidRDefault="00523982" w:rsidP="0058023B">
            <w:pPr>
              <w:jc w:val="center"/>
              <w:rPr>
                <w:b/>
                <w:sz w:val="16"/>
                <w:szCs w:val="16"/>
              </w:rPr>
            </w:pPr>
          </w:p>
        </w:tc>
        <w:tc>
          <w:tcPr>
            <w:tcW w:w="1263" w:type="dxa"/>
            <w:shd w:val="clear" w:color="auto" w:fill="auto"/>
            <w:vAlign w:val="center"/>
          </w:tcPr>
          <w:p w:rsidR="00523982" w:rsidRPr="00E67266" w:rsidRDefault="00523982" w:rsidP="0058023B">
            <w:pPr>
              <w:jc w:val="center"/>
              <w:rPr>
                <w:b/>
                <w:sz w:val="16"/>
                <w:szCs w:val="16"/>
              </w:rPr>
            </w:pPr>
            <w:r w:rsidRPr="00E67266">
              <w:rPr>
                <w:b/>
                <w:sz w:val="16"/>
                <w:szCs w:val="16"/>
              </w:rPr>
              <w:t>Responsibility</w:t>
            </w:r>
          </w:p>
        </w:tc>
      </w:tr>
      <w:tr w:rsidR="00523982" w:rsidRPr="006A149C" w:rsidTr="0058023B">
        <w:trPr>
          <w:trHeight w:val="314"/>
        </w:trPr>
        <w:tc>
          <w:tcPr>
            <w:tcW w:w="1458" w:type="dxa"/>
            <w:vMerge w:val="restart"/>
            <w:shd w:val="clear" w:color="auto" w:fill="auto"/>
            <w:vAlign w:val="center"/>
          </w:tcPr>
          <w:p w:rsidR="00523982" w:rsidRPr="00E67266" w:rsidRDefault="00523982" w:rsidP="0058023B">
            <w:pPr>
              <w:jc w:val="center"/>
              <w:rPr>
                <w:sz w:val="16"/>
                <w:szCs w:val="16"/>
              </w:rPr>
            </w:pPr>
            <w:r w:rsidRPr="00E67266">
              <w:rPr>
                <w:b/>
                <w:bCs/>
                <w:sz w:val="16"/>
                <w:szCs w:val="16"/>
              </w:rPr>
              <w:t>Risks identified during the PIF preparation and verified during the project preparation(PPG)</w:t>
            </w:r>
          </w:p>
        </w:tc>
        <w:tc>
          <w:tcPr>
            <w:tcW w:w="1260" w:type="dxa"/>
            <w:shd w:val="clear" w:color="auto" w:fill="auto"/>
          </w:tcPr>
          <w:p w:rsidR="00523982" w:rsidRPr="00E67266" w:rsidRDefault="00523982" w:rsidP="0058023B">
            <w:pPr>
              <w:rPr>
                <w:sz w:val="16"/>
                <w:szCs w:val="16"/>
              </w:rPr>
            </w:pPr>
            <w:r w:rsidRPr="00E67266">
              <w:rPr>
                <w:sz w:val="16"/>
                <w:szCs w:val="16"/>
              </w:rPr>
              <w:t>Smoke emissions from the use of machines and dust production at replacing and updating phase, could result in annoyance to workers and pedestrians.</w:t>
            </w:r>
          </w:p>
        </w:tc>
        <w:tc>
          <w:tcPr>
            <w:tcW w:w="1643" w:type="dxa"/>
            <w:shd w:val="clear" w:color="auto" w:fill="auto"/>
          </w:tcPr>
          <w:p w:rsidR="00523982" w:rsidRPr="00E67266" w:rsidRDefault="00523982" w:rsidP="0058023B">
            <w:pPr>
              <w:rPr>
                <w:sz w:val="16"/>
                <w:szCs w:val="16"/>
              </w:rPr>
            </w:pPr>
            <w:r w:rsidRPr="00E67266">
              <w:rPr>
                <w:sz w:val="16"/>
                <w:szCs w:val="16"/>
              </w:rPr>
              <w:t>T</w:t>
            </w:r>
            <w:r w:rsidRPr="00E67266">
              <w:rPr>
                <w:rFonts w:hint="eastAsia"/>
                <w:sz w:val="16"/>
                <w:szCs w:val="16"/>
              </w:rPr>
              <w:t xml:space="preserve">he </w:t>
            </w:r>
            <w:r w:rsidRPr="00E67266">
              <w:rPr>
                <w:sz w:val="16"/>
                <w:szCs w:val="16"/>
              </w:rPr>
              <w:t>concentration of total suspended particles (TSP</w:t>
            </w:r>
            <w:r w:rsidRPr="00E67266">
              <w:rPr>
                <w:rFonts w:hint="eastAsia"/>
                <w:sz w:val="16"/>
                <w:szCs w:val="16"/>
              </w:rPr>
              <w:t>)</w:t>
            </w:r>
            <w:r w:rsidRPr="00E67266">
              <w:rPr>
                <w:sz w:val="16"/>
                <w:szCs w:val="16"/>
              </w:rPr>
              <w:t>, NOx, non-methane hydrocarbon(NMHC)</w:t>
            </w:r>
          </w:p>
        </w:tc>
        <w:tc>
          <w:tcPr>
            <w:tcW w:w="1687" w:type="dxa"/>
            <w:shd w:val="clear" w:color="auto" w:fill="auto"/>
          </w:tcPr>
          <w:p w:rsidR="00523982" w:rsidRPr="00E67266" w:rsidRDefault="00523982" w:rsidP="0058023B">
            <w:pPr>
              <w:rPr>
                <w:sz w:val="16"/>
                <w:szCs w:val="16"/>
              </w:rPr>
            </w:pPr>
            <w:r w:rsidRPr="00E67266">
              <w:rPr>
                <w:sz w:val="16"/>
                <w:szCs w:val="16"/>
              </w:rPr>
              <w:t>S</w:t>
            </w:r>
            <w:r w:rsidRPr="00E67266">
              <w:rPr>
                <w:rFonts w:hint="eastAsia"/>
                <w:sz w:val="16"/>
                <w:szCs w:val="16"/>
              </w:rPr>
              <w:t>ampling</w:t>
            </w:r>
            <w:r w:rsidRPr="00E67266">
              <w:rPr>
                <w:sz w:val="16"/>
                <w:szCs w:val="16"/>
              </w:rPr>
              <w:t xml:space="preserve"> and analyze according to national guidelines</w:t>
            </w:r>
          </w:p>
        </w:tc>
        <w:tc>
          <w:tcPr>
            <w:tcW w:w="1620" w:type="dxa"/>
            <w:shd w:val="clear" w:color="auto" w:fill="auto"/>
          </w:tcPr>
          <w:p w:rsidR="00523982" w:rsidRPr="00E67266" w:rsidRDefault="00523982" w:rsidP="0058023B">
            <w:pPr>
              <w:rPr>
                <w:sz w:val="16"/>
                <w:szCs w:val="16"/>
              </w:rPr>
            </w:pPr>
            <w:r w:rsidRPr="00E67266">
              <w:rPr>
                <w:sz w:val="16"/>
                <w:szCs w:val="16"/>
              </w:rPr>
              <w:t>Weekly</w:t>
            </w:r>
          </w:p>
        </w:tc>
        <w:tc>
          <w:tcPr>
            <w:tcW w:w="1350" w:type="dxa"/>
            <w:shd w:val="clear" w:color="auto" w:fill="auto"/>
          </w:tcPr>
          <w:p w:rsidR="00523982" w:rsidRPr="00E67266" w:rsidRDefault="00523982" w:rsidP="0058023B">
            <w:pPr>
              <w:rPr>
                <w:sz w:val="16"/>
                <w:szCs w:val="16"/>
              </w:rPr>
            </w:pPr>
            <w:r w:rsidRPr="00E67266">
              <w:rPr>
                <w:sz w:val="16"/>
                <w:szCs w:val="16"/>
              </w:rPr>
              <w:t>0.001 mg/m</w:t>
            </w:r>
            <w:r w:rsidRPr="00E67266">
              <w:rPr>
                <w:sz w:val="16"/>
                <w:szCs w:val="16"/>
                <w:vertAlign w:val="superscript"/>
              </w:rPr>
              <w:t>3</w:t>
            </w:r>
            <w:r w:rsidRPr="00E67266">
              <w:rPr>
                <w:sz w:val="16"/>
                <w:szCs w:val="16"/>
              </w:rPr>
              <w:t xml:space="preserve"> (TSP)</w:t>
            </w:r>
          </w:p>
          <w:p w:rsidR="00523982" w:rsidRPr="00E67266" w:rsidRDefault="00523982" w:rsidP="0058023B">
            <w:pPr>
              <w:rPr>
                <w:sz w:val="16"/>
                <w:szCs w:val="16"/>
              </w:rPr>
            </w:pPr>
            <w:r w:rsidRPr="00E67266">
              <w:rPr>
                <w:rFonts w:hint="eastAsia"/>
                <w:sz w:val="16"/>
                <w:szCs w:val="16"/>
              </w:rPr>
              <w:t>0.01 mg/m</w:t>
            </w:r>
            <w:r w:rsidRPr="00E67266">
              <w:rPr>
                <w:rFonts w:hint="eastAsia"/>
                <w:sz w:val="16"/>
                <w:szCs w:val="16"/>
                <w:vertAlign w:val="superscript"/>
              </w:rPr>
              <w:t>3</w:t>
            </w:r>
            <w:r w:rsidRPr="00E67266">
              <w:rPr>
                <w:rFonts w:hint="eastAsia"/>
                <w:sz w:val="16"/>
                <w:szCs w:val="16"/>
              </w:rPr>
              <w:t>(NOx)</w:t>
            </w:r>
          </w:p>
          <w:p w:rsidR="00523982" w:rsidRPr="00E67266" w:rsidRDefault="00523982" w:rsidP="0058023B">
            <w:pPr>
              <w:rPr>
                <w:sz w:val="16"/>
                <w:szCs w:val="16"/>
              </w:rPr>
            </w:pPr>
            <w:r w:rsidRPr="00E67266">
              <w:rPr>
                <w:sz w:val="16"/>
                <w:szCs w:val="16"/>
              </w:rPr>
              <w:t>0.12 mg/m</w:t>
            </w:r>
            <w:r w:rsidRPr="00E67266">
              <w:rPr>
                <w:sz w:val="16"/>
                <w:szCs w:val="16"/>
                <w:vertAlign w:val="superscript"/>
              </w:rPr>
              <w:t>3</w:t>
            </w:r>
            <w:r w:rsidRPr="00E67266">
              <w:rPr>
                <w:sz w:val="16"/>
                <w:szCs w:val="16"/>
              </w:rPr>
              <w:t xml:space="preserve"> (NMHC)</w:t>
            </w:r>
          </w:p>
          <w:p w:rsidR="00523982" w:rsidRPr="00E67266" w:rsidRDefault="00523982" w:rsidP="0058023B">
            <w:pPr>
              <w:rPr>
                <w:sz w:val="16"/>
                <w:szCs w:val="16"/>
              </w:rPr>
            </w:pPr>
            <w:r w:rsidRPr="00E67266">
              <w:rPr>
                <w:rFonts w:hint="eastAsia"/>
                <w:sz w:val="16"/>
                <w:szCs w:val="16"/>
              </w:rPr>
              <w:t>0.2 mg/m</w:t>
            </w:r>
            <w:r w:rsidRPr="00E67266">
              <w:rPr>
                <w:rFonts w:hint="eastAsia"/>
                <w:sz w:val="16"/>
                <w:szCs w:val="16"/>
                <w:vertAlign w:val="superscript"/>
              </w:rPr>
              <w:t>3</w:t>
            </w:r>
            <w:r w:rsidRPr="00E67266">
              <w:rPr>
                <w:rFonts w:hint="eastAsia"/>
                <w:sz w:val="16"/>
                <w:szCs w:val="16"/>
              </w:rPr>
              <w:t xml:space="preserve"> (CO)</w:t>
            </w:r>
          </w:p>
        </w:tc>
        <w:tc>
          <w:tcPr>
            <w:tcW w:w="1440" w:type="dxa"/>
            <w:shd w:val="clear" w:color="auto" w:fill="auto"/>
          </w:tcPr>
          <w:p w:rsidR="00523982" w:rsidRPr="00E67266" w:rsidRDefault="00523982" w:rsidP="0058023B">
            <w:pPr>
              <w:rPr>
                <w:sz w:val="16"/>
                <w:szCs w:val="16"/>
              </w:rPr>
            </w:pPr>
            <w:r w:rsidRPr="00E67266">
              <w:rPr>
                <w:sz w:val="16"/>
                <w:szCs w:val="16"/>
              </w:rPr>
              <w:t>1 mg/m</w:t>
            </w:r>
            <w:r w:rsidRPr="00E67266">
              <w:rPr>
                <w:sz w:val="16"/>
                <w:szCs w:val="16"/>
                <w:vertAlign w:val="superscript"/>
              </w:rPr>
              <w:t>3</w:t>
            </w:r>
            <w:r w:rsidRPr="00E67266">
              <w:rPr>
                <w:sz w:val="16"/>
                <w:szCs w:val="16"/>
              </w:rPr>
              <w:t xml:space="preserve"> (TSP)</w:t>
            </w:r>
          </w:p>
          <w:p w:rsidR="00523982" w:rsidRPr="00E67266" w:rsidRDefault="00523982" w:rsidP="0058023B">
            <w:pPr>
              <w:rPr>
                <w:sz w:val="16"/>
                <w:szCs w:val="16"/>
              </w:rPr>
            </w:pPr>
            <w:r w:rsidRPr="00E67266">
              <w:rPr>
                <w:rFonts w:hint="eastAsia"/>
                <w:sz w:val="16"/>
                <w:szCs w:val="16"/>
              </w:rPr>
              <w:t>0.12 mg/m</w:t>
            </w:r>
            <w:r w:rsidRPr="00E67266">
              <w:rPr>
                <w:rFonts w:hint="eastAsia"/>
                <w:sz w:val="16"/>
                <w:szCs w:val="16"/>
                <w:vertAlign w:val="superscript"/>
              </w:rPr>
              <w:t>3</w:t>
            </w:r>
            <w:r w:rsidRPr="00E67266">
              <w:rPr>
                <w:sz w:val="16"/>
                <w:szCs w:val="16"/>
              </w:rPr>
              <w:t xml:space="preserve"> </w:t>
            </w:r>
            <w:r w:rsidRPr="00E67266">
              <w:rPr>
                <w:rFonts w:hint="eastAsia"/>
                <w:sz w:val="16"/>
                <w:szCs w:val="16"/>
              </w:rPr>
              <w:t>(NOx)</w:t>
            </w:r>
          </w:p>
          <w:p w:rsidR="00523982" w:rsidRPr="00E67266" w:rsidRDefault="00523982" w:rsidP="0058023B">
            <w:pPr>
              <w:rPr>
                <w:sz w:val="16"/>
                <w:szCs w:val="16"/>
              </w:rPr>
            </w:pPr>
            <w:r w:rsidRPr="00E67266">
              <w:rPr>
                <w:sz w:val="16"/>
                <w:szCs w:val="16"/>
              </w:rPr>
              <w:t>4.0 mg/m</w:t>
            </w:r>
            <w:r w:rsidRPr="00E67266">
              <w:rPr>
                <w:sz w:val="16"/>
                <w:szCs w:val="16"/>
                <w:vertAlign w:val="superscript"/>
              </w:rPr>
              <w:t>3</w:t>
            </w:r>
            <w:r w:rsidRPr="00E67266">
              <w:rPr>
                <w:sz w:val="16"/>
                <w:szCs w:val="16"/>
              </w:rPr>
              <w:t xml:space="preserve"> (NHMC)</w:t>
            </w:r>
          </w:p>
          <w:p w:rsidR="00523982" w:rsidRPr="00E67266" w:rsidRDefault="00523982" w:rsidP="0058023B">
            <w:pPr>
              <w:rPr>
                <w:sz w:val="16"/>
                <w:szCs w:val="16"/>
              </w:rPr>
            </w:pPr>
            <w:r w:rsidRPr="00E67266">
              <w:rPr>
                <w:sz w:val="16"/>
                <w:szCs w:val="16"/>
              </w:rPr>
              <w:t>3 mg/m</w:t>
            </w:r>
            <w:r w:rsidRPr="00E67266">
              <w:rPr>
                <w:sz w:val="16"/>
                <w:szCs w:val="16"/>
                <w:vertAlign w:val="superscript"/>
              </w:rPr>
              <w:t>3</w:t>
            </w:r>
            <w:r w:rsidRPr="00E67266">
              <w:rPr>
                <w:sz w:val="16"/>
                <w:szCs w:val="16"/>
              </w:rPr>
              <w:t xml:space="preserve"> (CO)</w:t>
            </w:r>
          </w:p>
        </w:tc>
        <w:tc>
          <w:tcPr>
            <w:tcW w:w="1455" w:type="dxa"/>
            <w:shd w:val="clear" w:color="auto" w:fill="auto"/>
          </w:tcPr>
          <w:p w:rsidR="00523982" w:rsidRPr="00E67266" w:rsidRDefault="00523982" w:rsidP="0058023B">
            <w:pPr>
              <w:rPr>
                <w:sz w:val="16"/>
                <w:szCs w:val="16"/>
              </w:rPr>
            </w:pPr>
            <w:r w:rsidRPr="00E67266">
              <w:rPr>
                <w:sz w:val="16"/>
                <w:szCs w:val="16"/>
              </w:rPr>
              <w:t>Boundary of construction field</w:t>
            </w:r>
          </w:p>
        </w:tc>
        <w:tc>
          <w:tcPr>
            <w:tcW w:w="1263" w:type="dxa"/>
            <w:shd w:val="clear" w:color="auto" w:fill="auto"/>
          </w:tcPr>
          <w:p w:rsidR="00523982" w:rsidRPr="00E67266" w:rsidRDefault="00523982" w:rsidP="0058023B">
            <w:pPr>
              <w:rPr>
                <w:sz w:val="16"/>
                <w:szCs w:val="16"/>
              </w:rPr>
            </w:pPr>
            <w:r w:rsidRPr="00E67266">
              <w:rPr>
                <w:sz w:val="16"/>
                <w:szCs w:val="16"/>
              </w:rPr>
              <w:t xml:space="preserve">Contractor </w:t>
            </w:r>
          </w:p>
        </w:tc>
      </w:tr>
      <w:tr w:rsidR="00523982" w:rsidRPr="006A149C" w:rsidTr="0058023B">
        <w:tc>
          <w:tcPr>
            <w:tcW w:w="1458" w:type="dxa"/>
            <w:vMerge/>
            <w:shd w:val="clear" w:color="auto" w:fill="auto"/>
            <w:vAlign w:val="center"/>
          </w:tcPr>
          <w:p w:rsidR="00523982" w:rsidRPr="00E67266" w:rsidRDefault="00523982" w:rsidP="0058023B">
            <w:pPr>
              <w:jc w:val="center"/>
              <w:rPr>
                <w:sz w:val="16"/>
                <w:szCs w:val="16"/>
              </w:rPr>
            </w:pPr>
          </w:p>
        </w:tc>
        <w:tc>
          <w:tcPr>
            <w:tcW w:w="1260" w:type="dxa"/>
            <w:shd w:val="clear" w:color="auto" w:fill="auto"/>
          </w:tcPr>
          <w:p w:rsidR="00523982" w:rsidRPr="00E67266" w:rsidRDefault="00523982" w:rsidP="0058023B">
            <w:pPr>
              <w:rPr>
                <w:sz w:val="16"/>
                <w:szCs w:val="16"/>
              </w:rPr>
            </w:pPr>
            <w:r w:rsidRPr="00E67266">
              <w:rPr>
                <w:sz w:val="16"/>
                <w:szCs w:val="16"/>
              </w:rPr>
              <w:t>Noise generation from the use of machines and equipment could pose impact on workers and pedestrians.</w:t>
            </w:r>
          </w:p>
        </w:tc>
        <w:tc>
          <w:tcPr>
            <w:tcW w:w="1643" w:type="dxa"/>
            <w:shd w:val="clear" w:color="auto" w:fill="auto"/>
          </w:tcPr>
          <w:p w:rsidR="00523982" w:rsidRPr="00E67266" w:rsidRDefault="00523982" w:rsidP="0058023B">
            <w:pPr>
              <w:rPr>
                <w:sz w:val="16"/>
                <w:szCs w:val="16"/>
              </w:rPr>
            </w:pPr>
            <w:r w:rsidRPr="00E67266">
              <w:rPr>
                <w:sz w:val="16"/>
                <w:szCs w:val="16"/>
              </w:rPr>
              <w:t>Noise levels on dB (A) scale</w:t>
            </w:r>
          </w:p>
        </w:tc>
        <w:tc>
          <w:tcPr>
            <w:tcW w:w="1687" w:type="dxa"/>
            <w:shd w:val="clear" w:color="auto" w:fill="auto"/>
          </w:tcPr>
          <w:p w:rsidR="00523982" w:rsidRPr="00E67266" w:rsidRDefault="00523982" w:rsidP="0058023B">
            <w:pPr>
              <w:rPr>
                <w:sz w:val="16"/>
                <w:szCs w:val="16"/>
              </w:rPr>
            </w:pPr>
            <w:r w:rsidRPr="00E67266">
              <w:rPr>
                <w:sz w:val="16"/>
                <w:szCs w:val="16"/>
              </w:rPr>
              <w:t>S</w:t>
            </w:r>
            <w:r w:rsidRPr="00E67266">
              <w:rPr>
                <w:rFonts w:hint="eastAsia"/>
                <w:sz w:val="16"/>
                <w:szCs w:val="16"/>
              </w:rPr>
              <w:t>ampling</w:t>
            </w:r>
            <w:r w:rsidRPr="00E67266">
              <w:rPr>
                <w:sz w:val="16"/>
                <w:szCs w:val="16"/>
              </w:rPr>
              <w:t xml:space="preserve"> and analyze according to national guidelines</w:t>
            </w:r>
          </w:p>
        </w:tc>
        <w:tc>
          <w:tcPr>
            <w:tcW w:w="1620" w:type="dxa"/>
            <w:shd w:val="clear" w:color="auto" w:fill="auto"/>
          </w:tcPr>
          <w:p w:rsidR="00523982" w:rsidRPr="00E67266" w:rsidRDefault="00523982" w:rsidP="0058023B">
            <w:pPr>
              <w:rPr>
                <w:sz w:val="16"/>
                <w:szCs w:val="16"/>
              </w:rPr>
            </w:pPr>
            <w:r w:rsidRPr="00E67266">
              <w:rPr>
                <w:sz w:val="16"/>
                <w:szCs w:val="16"/>
              </w:rPr>
              <w:t>Weekly</w:t>
            </w:r>
          </w:p>
        </w:tc>
        <w:tc>
          <w:tcPr>
            <w:tcW w:w="1350" w:type="dxa"/>
            <w:shd w:val="clear" w:color="auto" w:fill="auto"/>
          </w:tcPr>
          <w:p w:rsidR="00523982" w:rsidRPr="00E67266" w:rsidRDefault="00523982" w:rsidP="0058023B">
            <w:pPr>
              <w:rPr>
                <w:sz w:val="16"/>
                <w:szCs w:val="16"/>
              </w:rPr>
            </w:pPr>
            <w:r w:rsidRPr="00E67266">
              <w:rPr>
                <w:rFonts w:hint="eastAsia"/>
                <w:sz w:val="16"/>
                <w:szCs w:val="16"/>
              </w:rPr>
              <w:t>0.5 dB</w:t>
            </w:r>
          </w:p>
        </w:tc>
        <w:tc>
          <w:tcPr>
            <w:tcW w:w="1440" w:type="dxa"/>
            <w:shd w:val="clear" w:color="auto" w:fill="auto"/>
          </w:tcPr>
          <w:p w:rsidR="00523982" w:rsidRPr="00E67266" w:rsidRDefault="00523982" w:rsidP="0058023B">
            <w:pPr>
              <w:rPr>
                <w:sz w:val="16"/>
                <w:szCs w:val="16"/>
              </w:rPr>
            </w:pPr>
            <w:r w:rsidRPr="00E67266">
              <w:rPr>
                <w:rFonts w:hint="eastAsia"/>
                <w:sz w:val="16"/>
                <w:szCs w:val="16"/>
              </w:rPr>
              <w:t>85 dB(A) for workers</w:t>
            </w:r>
            <w:r w:rsidRPr="00E67266">
              <w:rPr>
                <w:sz w:val="16"/>
                <w:szCs w:val="16"/>
              </w:rPr>
              <w:t xml:space="preserve">, </w:t>
            </w:r>
          </w:p>
          <w:p w:rsidR="00523982" w:rsidRPr="00E67266" w:rsidRDefault="00523982" w:rsidP="0058023B">
            <w:pPr>
              <w:rPr>
                <w:sz w:val="16"/>
                <w:szCs w:val="16"/>
              </w:rPr>
            </w:pPr>
          </w:p>
          <w:p w:rsidR="00523982" w:rsidRPr="00E67266" w:rsidRDefault="00523982" w:rsidP="0058023B">
            <w:pPr>
              <w:rPr>
                <w:sz w:val="16"/>
                <w:szCs w:val="16"/>
              </w:rPr>
            </w:pPr>
            <w:r w:rsidRPr="00E67266">
              <w:rPr>
                <w:sz w:val="16"/>
                <w:szCs w:val="16"/>
              </w:rPr>
              <w:t>70 dB(A) for environment</w:t>
            </w:r>
            <w:r>
              <w:rPr>
                <w:sz w:val="16"/>
                <w:szCs w:val="16"/>
              </w:rPr>
              <w:t xml:space="preserve"> </w:t>
            </w:r>
            <w:r w:rsidRPr="00E67266">
              <w:rPr>
                <w:sz w:val="16"/>
                <w:szCs w:val="16"/>
              </w:rPr>
              <w:t>at daytime, 55 dB(a) for environment at night</w:t>
            </w:r>
          </w:p>
        </w:tc>
        <w:tc>
          <w:tcPr>
            <w:tcW w:w="1455" w:type="dxa"/>
            <w:shd w:val="clear" w:color="auto" w:fill="auto"/>
          </w:tcPr>
          <w:p w:rsidR="00523982" w:rsidRPr="00E67266" w:rsidRDefault="00523982" w:rsidP="0058023B">
            <w:pPr>
              <w:rPr>
                <w:color w:val="FF0000"/>
                <w:sz w:val="16"/>
                <w:szCs w:val="16"/>
              </w:rPr>
            </w:pPr>
            <w:r w:rsidRPr="00E67266">
              <w:rPr>
                <w:sz w:val="16"/>
                <w:szCs w:val="16"/>
              </w:rPr>
              <w:t>Boundary of construction field</w:t>
            </w:r>
          </w:p>
        </w:tc>
        <w:tc>
          <w:tcPr>
            <w:tcW w:w="1263" w:type="dxa"/>
            <w:shd w:val="clear" w:color="auto" w:fill="auto"/>
          </w:tcPr>
          <w:p w:rsidR="00523982" w:rsidRPr="00E67266" w:rsidRDefault="00523982" w:rsidP="0058023B">
            <w:pPr>
              <w:rPr>
                <w:sz w:val="16"/>
                <w:szCs w:val="16"/>
              </w:rPr>
            </w:pPr>
            <w:r w:rsidRPr="00E67266">
              <w:rPr>
                <w:sz w:val="16"/>
                <w:szCs w:val="16"/>
              </w:rPr>
              <w:t>Contractor</w:t>
            </w:r>
          </w:p>
        </w:tc>
      </w:tr>
      <w:tr w:rsidR="00523982" w:rsidRPr="006A149C" w:rsidTr="0058023B">
        <w:tc>
          <w:tcPr>
            <w:tcW w:w="1458" w:type="dxa"/>
            <w:vMerge/>
            <w:shd w:val="clear" w:color="auto" w:fill="auto"/>
            <w:vAlign w:val="center"/>
          </w:tcPr>
          <w:p w:rsidR="00523982" w:rsidRPr="00E67266" w:rsidRDefault="00523982" w:rsidP="0058023B">
            <w:pPr>
              <w:jc w:val="center"/>
              <w:rPr>
                <w:sz w:val="16"/>
                <w:szCs w:val="16"/>
              </w:rPr>
            </w:pPr>
          </w:p>
        </w:tc>
        <w:tc>
          <w:tcPr>
            <w:tcW w:w="1260" w:type="dxa"/>
            <w:shd w:val="clear" w:color="auto" w:fill="auto"/>
          </w:tcPr>
          <w:p w:rsidR="00523982" w:rsidRPr="00E67266" w:rsidRDefault="00523982" w:rsidP="0058023B">
            <w:pPr>
              <w:rPr>
                <w:sz w:val="16"/>
                <w:szCs w:val="16"/>
              </w:rPr>
            </w:pPr>
            <w:r w:rsidRPr="00E67266">
              <w:rPr>
                <w:sz w:val="16"/>
                <w:szCs w:val="16"/>
              </w:rPr>
              <w:t>Some replacing and updating activities such as the use of cranes, elevated working environments and machines might create health and safety risks for both workers and pedestrians for improper operation or accidents.</w:t>
            </w:r>
          </w:p>
        </w:tc>
        <w:tc>
          <w:tcPr>
            <w:tcW w:w="1643" w:type="dxa"/>
            <w:shd w:val="clear" w:color="auto" w:fill="auto"/>
          </w:tcPr>
          <w:p w:rsidR="00523982" w:rsidRPr="00E67266" w:rsidRDefault="00523982" w:rsidP="0058023B">
            <w:pPr>
              <w:rPr>
                <w:sz w:val="16"/>
                <w:szCs w:val="16"/>
              </w:rPr>
            </w:pPr>
            <w:r w:rsidRPr="00E67266">
              <w:rPr>
                <w:sz w:val="16"/>
                <w:szCs w:val="16"/>
              </w:rPr>
              <w:t>Monitoring to ensure proper use of cranes, elevated working environments and machines</w:t>
            </w:r>
          </w:p>
        </w:tc>
        <w:tc>
          <w:tcPr>
            <w:tcW w:w="1687" w:type="dxa"/>
            <w:shd w:val="clear" w:color="auto" w:fill="auto"/>
          </w:tcPr>
          <w:p w:rsidR="00523982" w:rsidRPr="00E67266" w:rsidRDefault="00523982" w:rsidP="0058023B">
            <w:pPr>
              <w:rPr>
                <w:sz w:val="16"/>
                <w:szCs w:val="16"/>
              </w:rPr>
            </w:pPr>
            <w:r w:rsidRPr="00E67266">
              <w:rPr>
                <w:sz w:val="16"/>
                <w:szCs w:val="16"/>
              </w:rPr>
              <w:t>I</w:t>
            </w:r>
            <w:r w:rsidRPr="00E67266">
              <w:rPr>
                <w:rFonts w:hint="eastAsia"/>
                <w:sz w:val="16"/>
                <w:szCs w:val="16"/>
              </w:rPr>
              <w:t>nspection</w:t>
            </w:r>
            <w:r w:rsidRPr="00E67266">
              <w:rPr>
                <w:sz w:val="16"/>
                <w:szCs w:val="16"/>
              </w:rPr>
              <w:t xml:space="preserve"> and Risk assessment screening </w:t>
            </w:r>
          </w:p>
        </w:tc>
        <w:tc>
          <w:tcPr>
            <w:tcW w:w="1620" w:type="dxa"/>
            <w:shd w:val="clear" w:color="auto" w:fill="auto"/>
          </w:tcPr>
          <w:p w:rsidR="00523982" w:rsidRPr="00E67266" w:rsidRDefault="00523982" w:rsidP="0058023B">
            <w:pPr>
              <w:rPr>
                <w:sz w:val="16"/>
                <w:szCs w:val="16"/>
              </w:rPr>
            </w:pPr>
            <w:r w:rsidRPr="00E67266">
              <w:rPr>
                <w:sz w:val="16"/>
                <w:szCs w:val="16"/>
              </w:rPr>
              <w:t>Daily</w:t>
            </w:r>
          </w:p>
        </w:tc>
        <w:tc>
          <w:tcPr>
            <w:tcW w:w="1350" w:type="dxa"/>
            <w:shd w:val="clear" w:color="auto" w:fill="auto"/>
          </w:tcPr>
          <w:p w:rsidR="00523982" w:rsidRPr="00E67266" w:rsidRDefault="00523982" w:rsidP="0058023B">
            <w:pPr>
              <w:rPr>
                <w:sz w:val="16"/>
                <w:szCs w:val="16"/>
              </w:rPr>
            </w:pPr>
            <w:r w:rsidRPr="00E67266">
              <w:rPr>
                <w:rFonts w:hint="eastAsia"/>
                <w:sz w:val="16"/>
                <w:szCs w:val="16"/>
              </w:rPr>
              <w:t>/</w:t>
            </w:r>
          </w:p>
        </w:tc>
        <w:tc>
          <w:tcPr>
            <w:tcW w:w="1440" w:type="dxa"/>
            <w:shd w:val="clear" w:color="auto" w:fill="auto"/>
          </w:tcPr>
          <w:p w:rsidR="00523982" w:rsidRPr="00E67266" w:rsidRDefault="00523982" w:rsidP="0058023B">
            <w:pPr>
              <w:rPr>
                <w:sz w:val="16"/>
                <w:szCs w:val="16"/>
              </w:rPr>
            </w:pPr>
            <w:r w:rsidRPr="00E67266">
              <w:rPr>
                <w:rFonts w:hint="eastAsia"/>
                <w:sz w:val="16"/>
                <w:szCs w:val="16"/>
              </w:rPr>
              <w:t>/</w:t>
            </w:r>
          </w:p>
        </w:tc>
        <w:tc>
          <w:tcPr>
            <w:tcW w:w="1455" w:type="dxa"/>
            <w:shd w:val="clear" w:color="auto" w:fill="auto"/>
          </w:tcPr>
          <w:p w:rsidR="00523982" w:rsidRPr="00E67266" w:rsidRDefault="00523982" w:rsidP="0058023B">
            <w:pPr>
              <w:rPr>
                <w:sz w:val="16"/>
                <w:szCs w:val="16"/>
              </w:rPr>
            </w:pPr>
            <w:r w:rsidRPr="00E67266">
              <w:rPr>
                <w:sz w:val="16"/>
                <w:szCs w:val="16"/>
              </w:rPr>
              <w:t>A</w:t>
            </w:r>
            <w:r w:rsidRPr="00E67266">
              <w:rPr>
                <w:rFonts w:hint="eastAsia"/>
                <w:sz w:val="16"/>
                <w:szCs w:val="16"/>
              </w:rPr>
              <w:t xml:space="preserve">t </w:t>
            </w:r>
            <w:r w:rsidRPr="00E67266">
              <w:rPr>
                <w:sz w:val="16"/>
                <w:szCs w:val="16"/>
              </w:rPr>
              <w:t>the sub-project area</w:t>
            </w:r>
          </w:p>
        </w:tc>
        <w:tc>
          <w:tcPr>
            <w:tcW w:w="1263" w:type="dxa"/>
            <w:shd w:val="clear" w:color="auto" w:fill="auto"/>
          </w:tcPr>
          <w:p w:rsidR="00523982" w:rsidRPr="00E67266" w:rsidRDefault="00523982" w:rsidP="0058023B">
            <w:pPr>
              <w:rPr>
                <w:sz w:val="16"/>
                <w:szCs w:val="16"/>
              </w:rPr>
            </w:pPr>
            <w:r w:rsidRPr="00E67266">
              <w:rPr>
                <w:sz w:val="16"/>
                <w:szCs w:val="16"/>
              </w:rPr>
              <w:t>Site Manager</w:t>
            </w:r>
          </w:p>
        </w:tc>
      </w:tr>
      <w:tr w:rsidR="00523982" w:rsidRPr="006A149C" w:rsidTr="0058023B">
        <w:tc>
          <w:tcPr>
            <w:tcW w:w="1458" w:type="dxa"/>
            <w:vMerge/>
            <w:shd w:val="clear" w:color="auto" w:fill="auto"/>
          </w:tcPr>
          <w:p w:rsidR="00523982" w:rsidRPr="00E67266" w:rsidRDefault="00523982" w:rsidP="0058023B">
            <w:pPr>
              <w:jc w:val="center"/>
              <w:rPr>
                <w:b/>
                <w:bCs/>
                <w:sz w:val="16"/>
                <w:szCs w:val="16"/>
              </w:rPr>
            </w:pPr>
          </w:p>
        </w:tc>
        <w:tc>
          <w:tcPr>
            <w:tcW w:w="1260" w:type="dxa"/>
            <w:shd w:val="clear" w:color="auto" w:fill="auto"/>
          </w:tcPr>
          <w:p w:rsidR="00523982" w:rsidRPr="00E67266" w:rsidRDefault="00523982" w:rsidP="0058023B">
            <w:pPr>
              <w:rPr>
                <w:sz w:val="16"/>
                <w:szCs w:val="16"/>
              </w:rPr>
            </w:pPr>
            <w:r w:rsidRPr="00E67266">
              <w:rPr>
                <w:sz w:val="16"/>
                <w:szCs w:val="16"/>
              </w:rPr>
              <w:t>Noise resulted from the use of fan, air compressor and pump could potentially impact on workers.</w:t>
            </w:r>
          </w:p>
        </w:tc>
        <w:tc>
          <w:tcPr>
            <w:tcW w:w="1643" w:type="dxa"/>
            <w:shd w:val="clear" w:color="auto" w:fill="auto"/>
          </w:tcPr>
          <w:p w:rsidR="00523982" w:rsidRPr="00E67266" w:rsidRDefault="00523982" w:rsidP="0058023B">
            <w:pPr>
              <w:rPr>
                <w:sz w:val="16"/>
                <w:szCs w:val="16"/>
              </w:rPr>
            </w:pPr>
            <w:r w:rsidRPr="00E67266">
              <w:rPr>
                <w:sz w:val="16"/>
                <w:szCs w:val="16"/>
              </w:rPr>
              <w:t>Noise levels on dB (A) scale</w:t>
            </w:r>
          </w:p>
        </w:tc>
        <w:tc>
          <w:tcPr>
            <w:tcW w:w="1687" w:type="dxa"/>
            <w:shd w:val="clear" w:color="auto" w:fill="auto"/>
          </w:tcPr>
          <w:p w:rsidR="00523982" w:rsidRPr="00E67266" w:rsidRDefault="00523982" w:rsidP="0058023B">
            <w:pPr>
              <w:rPr>
                <w:sz w:val="16"/>
                <w:szCs w:val="16"/>
              </w:rPr>
            </w:pPr>
            <w:r w:rsidRPr="00E67266">
              <w:rPr>
                <w:sz w:val="16"/>
                <w:szCs w:val="16"/>
              </w:rPr>
              <w:t>S</w:t>
            </w:r>
            <w:r w:rsidRPr="00E67266">
              <w:rPr>
                <w:rFonts w:hint="eastAsia"/>
                <w:sz w:val="16"/>
                <w:szCs w:val="16"/>
              </w:rPr>
              <w:t>ampling</w:t>
            </w:r>
            <w:r w:rsidRPr="00E67266">
              <w:rPr>
                <w:sz w:val="16"/>
                <w:szCs w:val="16"/>
              </w:rPr>
              <w:t xml:space="preserve"> and analyze according to national guidelines</w:t>
            </w:r>
          </w:p>
        </w:tc>
        <w:tc>
          <w:tcPr>
            <w:tcW w:w="1620" w:type="dxa"/>
            <w:shd w:val="clear" w:color="auto" w:fill="auto"/>
          </w:tcPr>
          <w:p w:rsidR="00523982" w:rsidRPr="00E67266" w:rsidRDefault="00523982" w:rsidP="0058023B">
            <w:pPr>
              <w:rPr>
                <w:sz w:val="16"/>
                <w:szCs w:val="16"/>
              </w:rPr>
            </w:pPr>
            <w:r w:rsidRPr="00E67266">
              <w:rPr>
                <w:sz w:val="16"/>
                <w:szCs w:val="16"/>
              </w:rPr>
              <w:t>Monthly as required by the supervision consultant</w:t>
            </w:r>
          </w:p>
        </w:tc>
        <w:tc>
          <w:tcPr>
            <w:tcW w:w="1350" w:type="dxa"/>
            <w:shd w:val="clear" w:color="auto" w:fill="auto"/>
          </w:tcPr>
          <w:p w:rsidR="00523982" w:rsidRPr="00E67266" w:rsidRDefault="00523982" w:rsidP="0058023B">
            <w:pPr>
              <w:rPr>
                <w:sz w:val="16"/>
                <w:szCs w:val="16"/>
              </w:rPr>
            </w:pPr>
            <w:r w:rsidRPr="00E67266">
              <w:rPr>
                <w:rFonts w:hint="eastAsia"/>
                <w:sz w:val="16"/>
                <w:szCs w:val="16"/>
              </w:rPr>
              <w:t>0.5 dB</w:t>
            </w:r>
          </w:p>
        </w:tc>
        <w:tc>
          <w:tcPr>
            <w:tcW w:w="1440" w:type="dxa"/>
            <w:shd w:val="clear" w:color="auto" w:fill="auto"/>
          </w:tcPr>
          <w:p w:rsidR="00523982" w:rsidRPr="00E67266" w:rsidRDefault="00523982" w:rsidP="0058023B">
            <w:pPr>
              <w:rPr>
                <w:sz w:val="16"/>
                <w:szCs w:val="16"/>
              </w:rPr>
            </w:pPr>
            <w:r w:rsidRPr="00E67266">
              <w:rPr>
                <w:sz w:val="16"/>
                <w:szCs w:val="16"/>
              </w:rPr>
              <w:t>85 dB(A)</w:t>
            </w:r>
          </w:p>
        </w:tc>
        <w:tc>
          <w:tcPr>
            <w:tcW w:w="1455" w:type="dxa"/>
            <w:shd w:val="clear" w:color="auto" w:fill="auto"/>
          </w:tcPr>
          <w:p w:rsidR="00523982" w:rsidRPr="00E67266" w:rsidRDefault="00523982" w:rsidP="0058023B">
            <w:pPr>
              <w:rPr>
                <w:sz w:val="16"/>
                <w:szCs w:val="16"/>
              </w:rPr>
            </w:pPr>
            <w:r w:rsidRPr="00E67266">
              <w:rPr>
                <w:sz w:val="16"/>
                <w:szCs w:val="16"/>
              </w:rPr>
              <w:t>A</w:t>
            </w:r>
            <w:r w:rsidRPr="00E67266">
              <w:rPr>
                <w:rFonts w:hint="eastAsia"/>
                <w:sz w:val="16"/>
                <w:szCs w:val="16"/>
              </w:rPr>
              <w:t xml:space="preserve">t </w:t>
            </w:r>
            <w:r w:rsidRPr="00E67266">
              <w:rPr>
                <w:sz w:val="16"/>
                <w:szCs w:val="16"/>
              </w:rPr>
              <w:t>the sub-project area</w:t>
            </w:r>
          </w:p>
        </w:tc>
        <w:tc>
          <w:tcPr>
            <w:tcW w:w="1263" w:type="dxa"/>
            <w:shd w:val="clear" w:color="auto" w:fill="auto"/>
          </w:tcPr>
          <w:p w:rsidR="00523982" w:rsidRPr="00E67266" w:rsidRDefault="00523982" w:rsidP="0058023B">
            <w:pPr>
              <w:rPr>
                <w:sz w:val="16"/>
                <w:szCs w:val="16"/>
              </w:rPr>
            </w:pPr>
            <w:r w:rsidRPr="00E67266">
              <w:rPr>
                <w:sz w:val="16"/>
                <w:szCs w:val="16"/>
              </w:rPr>
              <w:t>Contractor</w:t>
            </w:r>
          </w:p>
        </w:tc>
      </w:tr>
      <w:tr w:rsidR="00523982" w:rsidRPr="006A149C" w:rsidTr="0058023B">
        <w:trPr>
          <w:trHeight w:val="64"/>
        </w:trPr>
        <w:tc>
          <w:tcPr>
            <w:tcW w:w="1458" w:type="dxa"/>
            <w:vMerge/>
            <w:shd w:val="clear" w:color="auto" w:fill="auto"/>
          </w:tcPr>
          <w:p w:rsidR="00523982" w:rsidRPr="00E67266" w:rsidRDefault="00523982" w:rsidP="0058023B">
            <w:pPr>
              <w:jc w:val="center"/>
              <w:rPr>
                <w:b/>
                <w:bCs/>
                <w:sz w:val="16"/>
                <w:szCs w:val="16"/>
              </w:rPr>
            </w:pPr>
          </w:p>
        </w:tc>
        <w:tc>
          <w:tcPr>
            <w:tcW w:w="1260" w:type="dxa"/>
            <w:shd w:val="clear" w:color="auto" w:fill="auto"/>
          </w:tcPr>
          <w:p w:rsidR="00523982" w:rsidRPr="00E67266" w:rsidRDefault="00523982" w:rsidP="0058023B">
            <w:pPr>
              <w:rPr>
                <w:sz w:val="16"/>
                <w:szCs w:val="16"/>
              </w:rPr>
            </w:pPr>
            <w:r w:rsidRPr="00E67266">
              <w:rPr>
                <w:sz w:val="16"/>
                <w:szCs w:val="16"/>
              </w:rPr>
              <w:t xml:space="preserve">Climate change might affect the mobility of </w:t>
            </w:r>
            <w:r w:rsidRPr="00E67266">
              <w:rPr>
                <w:sz w:val="16"/>
                <w:szCs w:val="16"/>
              </w:rPr>
              <w:lastRenderedPageBreak/>
              <w:t>mercury to the atmosphere and sea.</w:t>
            </w:r>
          </w:p>
        </w:tc>
        <w:tc>
          <w:tcPr>
            <w:tcW w:w="1643" w:type="dxa"/>
            <w:shd w:val="clear" w:color="auto" w:fill="auto"/>
          </w:tcPr>
          <w:p w:rsidR="00523982" w:rsidRPr="00E67266" w:rsidRDefault="00523982" w:rsidP="0058023B">
            <w:pPr>
              <w:rPr>
                <w:sz w:val="16"/>
                <w:szCs w:val="16"/>
              </w:rPr>
            </w:pPr>
            <w:r w:rsidRPr="00E67266">
              <w:rPr>
                <w:sz w:val="16"/>
                <w:szCs w:val="16"/>
              </w:rPr>
              <w:lastRenderedPageBreak/>
              <w:t>Mobility of mercury to the atmosphere and sea</w:t>
            </w:r>
          </w:p>
        </w:tc>
        <w:tc>
          <w:tcPr>
            <w:tcW w:w="1687" w:type="dxa"/>
            <w:shd w:val="clear" w:color="auto" w:fill="auto"/>
          </w:tcPr>
          <w:p w:rsidR="00523982" w:rsidRPr="00E67266" w:rsidRDefault="00523982" w:rsidP="0058023B">
            <w:pPr>
              <w:rPr>
                <w:sz w:val="16"/>
                <w:szCs w:val="16"/>
              </w:rPr>
            </w:pPr>
            <w:r w:rsidRPr="00E67266">
              <w:rPr>
                <w:rFonts w:hint="eastAsia"/>
                <w:sz w:val="16"/>
                <w:szCs w:val="16"/>
              </w:rPr>
              <w:t xml:space="preserve"> </w:t>
            </w:r>
            <w:r w:rsidRPr="00E67266">
              <w:rPr>
                <w:sz w:val="16"/>
                <w:szCs w:val="16"/>
              </w:rPr>
              <w:t>Risk assessment</w:t>
            </w:r>
          </w:p>
        </w:tc>
        <w:tc>
          <w:tcPr>
            <w:tcW w:w="1620" w:type="dxa"/>
            <w:shd w:val="clear" w:color="auto" w:fill="auto"/>
          </w:tcPr>
          <w:p w:rsidR="00523982" w:rsidRPr="00E67266" w:rsidRDefault="00523982" w:rsidP="0058023B">
            <w:pPr>
              <w:rPr>
                <w:sz w:val="16"/>
                <w:szCs w:val="16"/>
              </w:rPr>
            </w:pPr>
            <w:r w:rsidRPr="00E67266">
              <w:rPr>
                <w:sz w:val="16"/>
                <w:szCs w:val="16"/>
              </w:rPr>
              <w:t>T</w:t>
            </w:r>
            <w:r w:rsidRPr="00E67266">
              <w:rPr>
                <w:rFonts w:hint="eastAsia"/>
                <w:sz w:val="16"/>
                <w:szCs w:val="16"/>
              </w:rPr>
              <w:t xml:space="preserve">hroughout </w:t>
            </w:r>
            <w:r w:rsidRPr="00E67266">
              <w:rPr>
                <w:sz w:val="16"/>
                <w:szCs w:val="16"/>
              </w:rPr>
              <w:t>the VCM Project</w:t>
            </w:r>
          </w:p>
          <w:p w:rsidR="00523982" w:rsidRPr="00E67266" w:rsidRDefault="00523982" w:rsidP="0058023B">
            <w:pPr>
              <w:rPr>
                <w:sz w:val="16"/>
                <w:szCs w:val="16"/>
              </w:rPr>
            </w:pPr>
            <w:r w:rsidRPr="00E67266">
              <w:rPr>
                <w:sz w:val="16"/>
                <w:szCs w:val="16"/>
              </w:rPr>
              <w:t>Annually</w:t>
            </w:r>
          </w:p>
        </w:tc>
        <w:tc>
          <w:tcPr>
            <w:tcW w:w="1350" w:type="dxa"/>
            <w:shd w:val="clear" w:color="auto" w:fill="auto"/>
          </w:tcPr>
          <w:p w:rsidR="00523982" w:rsidRPr="00E67266" w:rsidRDefault="00523982" w:rsidP="0058023B">
            <w:pPr>
              <w:rPr>
                <w:sz w:val="16"/>
                <w:szCs w:val="16"/>
              </w:rPr>
            </w:pPr>
            <w:r w:rsidRPr="00E67266">
              <w:rPr>
                <w:sz w:val="16"/>
                <w:szCs w:val="16"/>
              </w:rPr>
              <w:t>N/A</w:t>
            </w:r>
          </w:p>
        </w:tc>
        <w:tc>
          <w:tcPr>
            <w:tcW w:w="1440" w:type="dxa"/>
            <w:shd w:val="clear" w:color="auto" w:fill="auto"/>
          </w:tcPr>
          <w:p w:rsidR="00523982" w:rsidRPr="00E67266" w:rsidRDefault="00523982" w:rsidP="0058023B">
            <w:pPr>
              <w:rPr>
                <w:sz w:val="16"/>
                <w:szCs w:val="16"/>
              </w:rPr>
            </w:pPr>
            <w:r w:rsidRPr="00E67266">
              <w:rPr>
                <w:sz w:val="16"/>
                <w:szCs w:val="16"/>
              </w:rPr>
              <w:t>N/A</w:t>
            </w:r>
          </w:p>
        </w:tc>
        <w:tc>
          <w:tcPr>
            <w:tcW w:w="1455" w:type="dxa"/>
            <w:shd w:val="clear" w:color="auto" w:fill="auto"/>
          </w:tcPr>
          <w:p w:rsidR="00523982" w:rsidRPr="00E67266" w:rsidRDefault="00523982" w:rsidP="0058023B">
            <w:pPr>
              <w:rPr>
                <w:sz w:val="16"/>
                <w:szCs w:val="16"/>
              </w:rPr>
            </w:pPr>
            <w:r w:rsidRPr="00E67266">
              <w:rPr>
                <w:sz w:val="16"/>
                <w:szCs w:val="16"/>
              </w:rPr>
              <w:t>A</w:t>
            </w:r>
            <w:r w:rsidRPr="00E67266">
              <w:rPr>
                <w:rFonts w:hint="eastAsia"/>
                <w:sz w:val="16"/>
                <w:szCs w:val="16"/>
              </w:rPr>
              <w:t xml:space="preserve">t </w:t>
            </w:r>
            <w:r w:rsidRPr="00E67266">
              <w:rPr>
                <w:sz w:val="16"/>
                <w:szCs w:val="16"/>
              </w:rPr>
              <w:t>the sub-project area</w:t>
            </w:r>
          </w:p>
        </w:tc>
        <w:tc>
          <w:tcPr>
            <w:tcW w:w="1263" w:type="dxa"/>
            <w:shd w:val="clear" w:color="auto" w:fill="auto"/>
          </w:tcPr>
          <w:p w:rsidR="00523982" w:rsidRPr="00E67266" w:rsidRDefault="00523982" w:rsidP="0058023B">
            <w:pPr>
              <w:rPr>
                <w:sz w:val="16"/>
                <w:szCs w:val="16"/>
              </w:rPr>
            </w:pPr>
            <w:r w:rsidRPr="00E67266">
              <w:rPr>
                <w:sz w:val="16"/>
                <w:szCs w:val="16"/>
              </w:rPr>
              <w:t>Project Team</w:t>
            </w:r>
          </w:p>
        </w:tc>
      </w:tr>
      <w:tr w:rsidR="00523982" w:rsidRPr="006A149C" w:rsidTr="0058023B">
        <w:trPr>
          <w:trHeight w:val="64"/>
        </w:trPr>
        <w:tc>
          <w:tcPr>
            <w:tcW w:w="1458" w:type="dxa"/>
            <w:vMerge/>
            <w:shd w:val="clear" w:color="auto" w:fill="auto"/>
          </w:tcPr>
          <w:p w:rsidR="00523982" w:rsidRPr="00E67266" w:rsidRDefault="00523982" w:rsidP="0058023B">
            <w:pPr>
              <w:jc w:val="center"/>
              <w:rPr>
                <w:b/>
                <w:bCs/>
                <w:sz w:val="16"/>
                <w:szCs w:val="16"/>
              </w:rPr>
            </w:pPr>
          </w:p>
        </w:tc>
        <w:tc>
          <w:tcPr>
            <w:tcW w:w="1260" w:type="dxa"/>
            <w:shd w:val="clear" w:color="auto" w:fill="auto"/>
          </w:tcPr>
          <w:p w:rsidR="00523982" w:rsidRPr="00E67266" w:rsidRDefault="00523982" w:rsidP="0058023B">
            <w:pPr>
              <w:rPr>
                <w:sz w:val="16"/>
                <w:szCs w:val="16"/>
              </w:rPr>
            </w:pPr>
            <w:r w:rsidRPr="00E67266">
              <w:rPr>
                <w:rFonts w:eastAsia="Times New Roman"/>
                <w:sz w:val="16"/>
                <w:szCs w:val="16"/>
              </w:rPr>
              <w:t>Risk of inappropriate maintenance and operation of established equipment/ facilities and technology failure, which will result in excessive discharge of pollutants and environmental pollution.</w:t>
            </w:r>
          </w:p>
        </w:tc>
        <w:tc>
          <w:tcPr>
            <w:tcW w:w="1643" w:type="dxa"/>
            <w:shd w:val="clear" w:color="auto" w:fill="auto"/>
          </w:tcPr>
          <w:p w:rsidR="00523982" w:rsidRPr="00E67266" w:rsidRDefault="00523982" w:rsidP="0058023B">
            <w:pPr>
              <w:jc w:val="center"/>
              <w:rPr>
                <w:rFonts w:eastAsia="Times New Roman"/>
                <w:sz w:val="16"/>
                <w:szCs w:val="16"/>
              </w:rPr>
            </w:pPr>
            <w:r w:rsidRPr="00E67266">
              <w:rPr>
                <w:sz w:val="16"/>
                <w:szCs w:val="16"/>
              </w:rPr>
              <w:t xml:space="preserve">The concentration of pollutants discharged from </w:t>
            </w:r>
            <w:r w:rsidRPr="00E67266">
              <w:rPr>
                <w:rFonts w:eastAsia="Times New Roman"/>
                <w:sz w:val="16"/>
                <w:szCs w:val="16"/>
              </w:rPr>
              <w:t>equipment/ facilities</w:t>
            </w:r>
          </w:p>
          <w:p w:rsidR="00523982" w:rsidRPr="00E67266" w:rsidRDefault="00523982" w:rsidP="0058023B">
            <w:pPr>
              <w:jc w:val="center"/>
              <w:rPr>
                <w:rFonts w:eastAsia="Times New Roman"/>
                <w:sz w:val="16"/>
                <w:szCs w:val="16"/>
              </w:rPr>
            </w:pPr>
          </w:p>
          <w:p w:rsidR="00523982" w:rsidRPr="00E67266" w:rsidRDefault="00523982" w:rsidP="0058023B">
            <w:pPr>
              <w:jc w:val="center"/>
              <w:rPr>
                <w:sz w:val="16"/>
                <w:szCs w:val="16"/>
              </w:rPr>
            </w:pPr>
            <w:r w:rsidRPr="00E67266">
              <w:rPr>
                <w:rFonts w:eastAsia="Times New Roman"/>
                <w:sz w:val="16"/>
                <w:szCs w:val="16"/>
              </w:rPr>
              <w:t xml:space="preserve"> records of maintenance and operation of equipment and facility</w:t>
            </w:r>
          </w:p>
        </w:tc>
        <w:tc>
          <w:tcPr>
            <w:tcW w:w="1687" w:type="dxa"/>
            <w:shd w:val="clear" w:color="auto" w:fill="auto"/>
          </w:tcPr>
          <w:p w:rsidR="00523982" w:rsidRPr="00E67266" w:rsidRDefault="00523982" w:rsidP="0058023B">
            <w:pPr>
              <w:rPr>
                <w:sz w:val="16"/>
                <w:szCs w:val="16"/>
              </w:rPr>
            </w:pPr>
            <w:r w:rsidRPr="00E67266">
              <w:rPr>
                <w:sz w:val="16"/>
                <w:szCs w:val="16"/>
              </w:rPr>
              <w:t>S</w:t>
            </w:r>
            <w:r w:rsidRPr="00E67266">
              <w:rPr>
                <w:rFonts w:hint="eastAsia"/>
                <w:sz w:val="16"/>
                <w:szCs w:val="16"/>
              </w:rPr>
              <w:t>ampling</w:t>
            </w:r>
            <w:r w:rsidRPr="00E67266">
              <w:rPr>
                <w:sz w:val="16"/>
                <w:szCs w:val="16"/>
              </w:rPr>
              <w:t xml:space="preserve"> and analyze according to national guidelines </w:t>
            </w: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r w:rsidRPr="00E67266">
              <w:rPr>
                <w:sz w:val="16"/>
                <w:szCs w:val="16"/>
              </w:rPr>
              <w:t xml:space="preserve"> inspection</w:t>
            </w:r>
          </w:p>
        </w:tc>
        <w:tc>
          <w:tcPr>
            <w:tcW w:w="1620" w:type="dxa"/>
            <w:shd w:val="clear" w:color="auto" w:fill="auto"/>
          </w:tcPr>
          <w:p w:rsidR="00523982" w:rsidRPr="00E67266" w:rsidRDefault="00523982" w:rsidP="0058023B">
            <w:pPr>
              <w:rPr>
                <w:sz w:val="16"/>
                <w:szCs w:val="16"/>
              </w:rPr>
            </w:pPr>
            <w:r w:rsidRPr="00E67266">
              <w:rPr>
                <w:sz w:val="16"/>
                <w:szCs w:val="16"/>
              </w:rPr>
              <w:t>T</w:t>
            </w:r>
            <w:r w:rsidRPr="00E67266">
              <w:rPr>
                <w:rFonts w:hint="eastAsia"/>
                <w:sz w:val="16"/>
                <w:szCs w:val="16"/>
              </w:rPr>
              <w:t xml:space="preserve">hroughout </w:t>
            </w:r>
            <w:r w:rsidRPr="00E67266">
              <w:rPr>
                <w:sz w:val="16"/>
                <w:szCs w:val="16"/>
              </w:rPr>
              <w:t>the VCM Project</w:t>
            </w:r>
          </w:p>
          <w:p w:rsidR="00523982" w:rsidRPr="00E67266" w:rsidRDefault="00523982" w:rsidP="0058023B">
            <w:pPr>
              <w:rPr>
                <w:sz w:val="16"/>
                <w:szCs w:val="16"/>
              </w:rPr>
            </w:pPr>
            <w:r w:rsidRPr="00E67266">
              <w:rPr>
                <w:sz w:val="16"/>
                <w:szCs w:val="16"/>
              </w:rPr>
              <w:t>Monthly</w:t>
            </w: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r w:rsidRPr="00E67266">
              <w:rPr>
                <w:sz w:val="16"/>
                <w:szCs w:val="16"/>
              </w:rPr>
              <w:t>T</w:t>
            </w:r>
            <w:r w:rsidRPr="00E67266">
              <w:rPr>
                <w:rFonts w:hint="eastAsia"/>
                <w:sz w:val="16"/>
                <w:szCs w:val="16"/>
              </w:rPr>
              <w:t xml:space="preserve">hroughout </w:t>
            </w:r>
            <w:r w:rsidRPr="00E67266">
              <w:rPr>
                <w:sz w:val="16"/>
                <w:szCs w:val="16"/>
              </w:rPr>
              <w:t>the VCM Project</w:t>
            </w:r>
          </w:p>
          <w:p w:rsidR="00523982" w:rsidRPr="00E67266" w:rsidRDefault="00523982" w:rsidP="0058023B">
            <w:pPr>
              <w:rPr>
                <w:sz w:val="16"/>
                <w:szCs w:val="16"/>
              </w:rPr>
            </w:pPr>
            <w:r w:rsidRPr="00E67266">
              <w:rPr>
                <w:sz w:val="16"/>
                <w:szCs w:val="16"/>
              </w:rPr>
              <w:t>Daily</w:t>
            </w:r>
          </w:p>
        </w:tc>
        <w:tc>
          <w:tcPr>
            <w:tcW w:w="1350" w:type="dxa"/>
            <w:shd w:val="clear" w:color="auto" w:fill="auto"/>
          </w:tcPr>
          <w:p w:rsidR="00523982" w:rsidRPr="00E67266" w:rsidRDefault="00523982" w:rsidP="0058023B">
            <w:pPr>
              <w:rPr>
                <w:sz w:val="16"/>
                <w:szCs w:val="16"/>
              </w:rPr>
            </w:pPr>
            <w:r w:rsidRPr="00E67266">
              <w:rPr>
                <w:sz w:val="16"/>
                <w:szCs w:val="16"/>
              </w:rPr>
              <w:t>Determined by national guidelines</w:t>
            </w: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r w:rsidRPr="00E67266">
              <w:rPr>
                <w:sz w:val="16"/>
                <w:szCs w:val="16"/>
              </w:rPr>
              <w:t>N/A</w:t>
            </w:r>
          </w:p>
        </w:tc>
        <w:tc>
          <w:tcPr>
            <w:tcW w:w="1440" w:type="dxa"/>
            <w:shd w:val="clear" w:color="auto" w:fill="auto"/>
          </w:tcPr>
          <w:p w:rsidR="00523982" w:rsidRPr="00E67266" w:rsidRDefault="00523982" w:rsidP="0058023B">
            <w:pPr>
              <w:rPr>
                <w:sz w:val="16"/>
                <w:szCs w:val="16"/>
              </w:rPr>
            </w:pPr>
            <w:r w:rsidRPr="00E67266">
              <w:rPr>
                <w:sz w:val="16"/>
                <w:szCs w:val="16"/>
              </w:rPr>
              <w:t>Number of public consultations taking place</w:t>
            </w: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r w:rsidRPr="00E67266">
              <w:rPr>
                <w:sz w:val="16"/>
                <w:szCs w:val="16"/>
              </w:rPr>
              <w:t>N/A</w:t>
            </w:r>
          </w:p>
        </w:tc>
        <w:tc>
          <w:tcPr>
            <w:tcW w:w="1455" w:type="dxa"/>
            <w:shd w:val="clear" w:color="auto" w:fill="auto"/>
          </w:tcPr>
          <w:p w:rsidR="00523982" w:rsidRPr="00E67266" w:rsidRDefault="00523982" w:rsidP="0058023B">
            <w:pPr>
              <w:rPr>
                <w:sz w:val="16"/>
                <w:szCs w:val="16"/>
              </w:rPr>
            </w:pPr>
            <w:r w:rsidRPr="00E67266">
              <w:rPr>
                <w:sz w:val="16"/>
                <w:szCs w:val="16"/>
              </w:rPr>
              <w:t>A</w:t>
            </w:r>
            <w:r w:rsidRPr="00E67266">
              <w:rPr>
                <w:rFonts w:hint="eastAsia"/>
                <w:sz w:val="16"/>
                <w:szCs w:val="16"/>
              </w:rPr>
              <w:t xml:space="preserve">t </w:t>
            </w:r>
            <w:r w:rsidRPr="00E67266">
              <w:rPr>
                <w:sz w:val="16"/>
                <w:szCs w:val="16"/>
              </w:rPr>
              <w:t>the sub-project area</w:t>
            </w: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r w:rsidRPr="00E67266">
              <w:rPr>
                <w:sz w:val="16"/>
                <w:szCs w:val="16"/>
              </w:rPr>
              <w:t>A</w:t>
            </w:r>
            <w:r w:rsidRPr="00E67266">
              <w:rPr>
                <w:rFonts w:hint="eastAsia"/>
                <w:sz w:val="16"/>
                <w:szCs w:val="16"/>
              </w:rPr>
              <w:t xml:space="preserve">t </w:t>
            </w:r>
            <w:r w:rsidRPr="00E67266">
              <w:rPr>
                <w:sz w:val="16"/>
                <w:szCs w:val="16"/>
              </w:rPr>
              <w:t>the sub-project area</w:t>
            </w:r>
          </w:p>
        </w:tc>
        <w:tc>
          <w:tcPr>
            <w:tcW w:w="1263" w:type="dxa"/>
            <w:shd w:val="clear" w:color="auto" w:fill="auto"/>
          </w:tcPr>
          <w:p w:rsidR="00523982" w:rsidRPr="00E67266" w:rsidRDefault="00523982" w:rsidP="0058023B">
            <w:pPr>
              <w:rPr>
                <w:sz w:val="16"/>
                <w:szCs w:val="16"/>
              </w:rPr>
            </w:pPr>
            <w:r w:rsidRPr="00E67266">
              <w:rPr>
                <w:sz w:val="16"/>
                <w:szCs w:val="16"/>
              </w:rPr>
              <w:t>Contractor</w:t>
            </w: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p>
          <w:p w:rsidR="00523982" w:rsidRPr="00E67266" w:rsidRDefault="00523982" w:rsidP="0058023B">
            <w:pPr>
              <w:rPr>
                <w:sz w:val="16"/>
                <w:szCs w:val="16"/>
              </w:rPr>
            </w:pPr>
            <w:r w:rsidRPr="00E67266">
              <w:rPr>
                <w:rFonts w:hint="eastAsia"/>
                <w:sz w:val="16"/>
                <w:szCs w:val="16"/>
              </w:rPr>
              <w:t>Site Manager</w:t>
            </w:r>
          </w:p>
        </w:tc>
      </w:tr>
      <w:tr w:rsidR="00523982" w:rsidRPr="006A149C" w:rsidTr="0058023B">
        <w:trPr>
          <w:trHeight w:val="64"/>
        </w:trPr>
        <w:tc>
          <w:tcPr>
            <w:tcW w:w="1458" w:type="dxa"/>
            <w:shd w:val="clear" w:color="auto" w:fill="auto"/>
          </w:tcPr>
          <w:p w:rsidR="00523982" w:rsidRPr="00E67266" w:rsidRDefault="00523982" w:rsidP="0058023B">
            <w:pPr>
              <w:jc w:val="center"/>
              <w:rPr>
                <w:b/>
                <w:bCs/>
                <w:sz w:val="16"/>
                <w:szCs w:val="16"/>
              </w:rPr>
            </w:pPr>
            <w:r w:rsidRPr="00E67266">
              <w:rPr>
                <w:b/>
                <w:bCs/>
                <w:sz w:val="16"/>
                <w:szCs w:val="16"/>
              </w:rPr>
              <w:t>Additional risks identified during the project implementation</w:t>
            </w:r>
          </w:p>
        </w:tc>
        <w:tc>
          <w:tcPr>
            <w:tcW w:w="1260" w:type="dxa"/>
            <w:shd w:val="clear" w:color="auto" w:fill="auto"/>
          </w:tcPr>
          <w:p w:rsidR="00523982" w:rsidRPr="00E67266" w:rsidRDefault="00523982" w:rsidP="0058023B">
            <w:pPr>
              <w:rPr>
                <w:sz w:val="16"/>
                <w:szCs w:val="16"/>
              </w:rPr>
            </w:pPr>
          </w:p>
        </w:tc>
        <w:tc>
          <w:tcPr>
            <w:tcW w:w="1643" w:type="dxa"/>
            <w:shd w:val="clear" w:color="auto" w:fill="auto"/>
          </w:tcPr>
          <w:p w:rsidR="00523982" w:rsidRPr="00E67266" w:rsidRDefault="00523982" w:rsidP="0058023B">
            <w:pPr>
              <w:rPr>
                <w:sz w:val="16"/>
                <w:szCs w:val="16"/>
              </w:rPr>
            </w:pPr>
          </w:p>
        </w:tc>
        <w:tc>
          <w:tcPr>
            <w:tcW w:w="1687" w:type="dxa"/>
            <w:shd w:val="clear" w:color="auto" w:fill="auto"/>
          </w:tcPr>
          <w:p w:rsidR="00523982" w:rsidRPr="00E67266" w:rsidRDefault="00523982" w:rsidP="0058023B">
            <w:pPr>
              <w:rPr>
                <w:sz w:val="16"/>
                <w:szCs w:val="16"/>
              </w:rPr>
            </w:pPr>
          </w:p>
        </w:tc>
        <w:tc>
          <w:tcPr>
            <w:tcW w:w="1620" w:type="dxa"/>
            <w:shd w:val="clear" w:color="auto" w:fill="auto"/>
          </w:tcPr>
          <w:p w:rsidR="00523982" w:rsidRPr="00E67266" w:rsidRDefault="00523982" w:rsidP="0058023B">
            <w:pPr>
              <w:rPr>
                <w:sz w:val="16"/>
                <w:szCs w:val="16"/>
              </w:rPr>
            </w:pPr>
          </w:p>
        </w:tc>
        <w:tc>
          <w:tcPr>
            <w:tcW w:w="1350" w:type="dxa"/>
            <w:shd w:val="clear" w:color="auto" w:fill="auto"/>
          </w:tcPr>
          <w:p w:rsidR="00523982" w:rsidRPr="00E67266" w:rsidRDefault="00523982" w:rsidP="0058023B">
            <w:pPr>
              <w:rPr>
                <w:sz w:val="16"/>
                <w:szCs w:val="16"/>
              </w:rPr>
            </w:pPr>
          </w:p>
        </w:tc>
        <w:tc>
          <w:tcPr>
            <w:tcW w:w="1440" w:type="dxa"/>
            <w:shd w:val="clear" w:color="auto" w:fill="auto"/>
          </w:tcPr>
          <w:p w:rsidR="00523982" w:rsidRPr="00E67266" w:rsidRDefault="00523982" w:rsidP="0058023B">
            <w:pPr>
              <w:rPr>
                <w:sz w:val="16"/>
                <w:szCs w:val="16"/>
              </w:rPr>
            </w:pPr>
          </w:p>
        </w:tc>
        <w:tc>
          <w:tcPr>
            <w:tcW w:w="1455" w:type="dxa"/>
            <w:shd w:val="clear" w:color="auto" w:fill="auto"/>
          </w:tcPr>
          <w:p w:rsidR="00523982" w:rsidRPr="00E67266" w:rsidRDefault="00523982" w:rsidP="0058023B">
            <w:pPr>
              <w:rPr>
                <w:sz w:val="16"/>
                <w:szCs w:val="16"/>
              </w:rPr>
            </w:pPr>
          </w:p>
        </w:tc>
        <w:tc>
          <w:tcPr>
            <w:tcW w:w="1263" w:type="dxa"/>
            <w:shd w:val="clear" w:color="auto" w:fill="auto"/>
          </w:tcPr>
          <w:p w:rsidR="00523982" w:rsidRPr="00E67266" w:rsidRDefault="00523982" w:rsidP="0058023B">
            <w:pPr>
              <w:rPr>
                <w:sz w:val="16"/>
                <w:szCs w:val="16"/>
              </w:rPr>
            </w:pPr>
          </w:p>
        </w:tc>
      </w:tr>
    </w:tbl>
    <w:p w:rsidR="00523982" w:rsidRPr="006A149C" w:rsidRDefault="00523982" w:rsidP="00523982">
      <w:pPr>
        <w:rPr>
          <w:bCs/>
          <w:highlight w:val="magenta"/>
          <w:u w:val="single"/>
        </w:rPr>
      </w:pPr>
    </w:p>
    <w:p w:rsidR="00523982" w:rsidRPr="006A149C" w:rsidRDefault="00523982" w:rsidP="00523982">
      <w:pPr>
        <w:sectPr w:rsidR="00523982" w:rsidRPr="006A149C" w:rsidSect="00522F8E">
          <w:pgSz w:w="16340" w:h="12240" w:orient="landscape"/>
          <w:pgMar w:top="1210" w:right="1166" w:bottom="1109" w:left="490" w:header="720" w:footer="720" w:gutter="0"/>
          <w:cols w:space="720"/>
          <w:noEndnote/>
        </w:sectPr>
      </w:pPr>
    </w:p>
    <w:p w:rsidR="00523982" w:rsidRPr="001165D3" w:rsidRDefault="00523982" w:rsidP="00523982">
      <w:pPr>
        <w:adjustRightInd w:val="0"/>
        <w:snapToGrid w:val="0"/>
        <w:spacing w:line="360" w:lineRule="auto"/>
        <w:outlineLvl w:val="0"/>
        <w:rPr>
          <w:b/>
          <w:bCs/>
        </w:rPr>
      </w:pPr>
      <w:r w:rsidRPr="001165D3">
        <w:rPr>
          <w:b/>
          <w:bCs/>
        </w:rPr>
        <w:lastRenderedPageBreak/>
        <w:t>5 Gender Issues</w:t>
      </w:r>
    </w:p>
    <w:p w:rsidR="00523982" w:rsidRPr="00D23540" w:rsidRDefault="00523982" w:rsidP="00523982">
      <w:pPr>
        <w:adjustRightInd w:val="0"/>
        <w:snapToGrid w:val="0"/>
        <w:spacing w:line="360" w:lineRule="auto"/>
        <w:outlineLvl w:val="1"/>
        <w:rPr>
          <w:b/>
          <w:bCs/>
        </w:rPr>
      </w:pPr>
      <w:r w:rsidRPr="00D23540">
        <w:rPr>
          <w:rFonts w:hint="eastAsia"/>
          <w:b/>
          <w:bCs/>
        </w:rPr>
        <w:t xml:space="preserve">5.1 </w:t>
      </w:r>
      <w:r w:rsidRPr="00D23540">
        <w:rPr>
          <w:b/>
          <w:bCs/>
        </w:rPr>
        <w:t>Background analysis</w:t>
      </w:r>
    </w:p>
    <w:p w:rsidR="00523982" w:rsidRPr="00D23540" w:rsidRDefault="00523982" w:rsidP="00523982">
      <w:pPr>
        <w:adjustRightInd w:val="0"/>
        <w:snapToGrid w:val="0"/>
        <w:spacing w:line="360" w:lineRule="auto"/>
      </w:pPr>
      <w:r w:rsidRPr="00D23540">
        <w:t xml:space="preserve">The situation of women in China has improved significantly since the government established a gender equality policy in 1949, and the country has ratified the Convention on the Elimination of all Forms of Discrimination against Women (CEDAW) in 1980, but has not yet ratified the Optional Protocol. . Education and </w:t>
      </w:r>
      <w:proofErr w:type="spellStart"/>
      <w:r w:rsidRPr="00D23540">
        <w:t>labour</w:t>
      </w:r>
      <w:proofErr w:type="spellEnd"/>
      <w:r w:rsidRPr="00D23540">
        <w:t xml:space="preserve"> force participation of women have since increased, while harmful practices (such as foot-binding of young girls) have been abolished and patriarchal norms have weakened. However, there is growing concern that the gap between men and women is widening again in the wake of China’s rapidly changing economic, social and political conditions. Large regional disparities are apparent, as rural women face more challenges than their urban counterparts. Women appear to be over-represented among the country’s poor, they are often discriminated against in the labor market and their political participation remains low. Women now contribute about half of household income, up from 20% in the 1950s. Furthermore, China has now become a real incubator for female billionaires. According to Forbes listing, only 14 women in the world have earned their own 10-figure fortunes in 2010, and half of them are from China. The Government has nearly achieved universal primary education, although this has proven more difficult in minority areas. Nationwide, the enrolment was over 96% in 2000, up from about 76% a decade earlier. Education achievements have increased substantially from 1990 to 2000 and gender gaps have narrowed, but are still very wide at the upper levels, with twice as many males as females with college-level or higher education. The PRC has made strides forward in improving its environment. However, the rising population and a burgeoning economy continue to stress the land and other natural resources. Water quantity and quality are deteriorating, and competition for water use is increasing. Land, water, humans, and biodiversity are all threatened by pollution and overuse of the environment. Reversing the losses is especially essential for women, who often bear the brunt of the burden for acquiring water for household and agricultural use, and may be left to deal with deteriorating agricultural land while men migrate to find paid labor elsewhere. The All-China Women's Federation, Consultation Center of China Association of Women Entrepreneurs, may be used as basis for further research on stakeholders and will be considered for inclusion in stakeholder consultations during project implementation.</w:t>
      </w:r>
    </w:p>
    <w:p w:rsidR="00523982" w:rsidRPr="00D23540" w:rsidRDefault="00523982" w:rsidP="00523982">
      <w:pPr>
        <w:adjustRightInd w:val="0"/>
        <w:snapToGrid w:val="0"/>
        <w:spacing w:line="360" w:lineRule="auto"/>
      </w:pPr>
      <w:r w:rsidRPr="00D23540">
        <w:t>Exposure to mercury is particularly dangerous for pregnant and breastfeeding women, as well as children, since mercury is most harmful in the early stages of development. Scientists found that even small amounts of mercury can interfere with brain development. Therefore, gender mainstreaming will be an integral part of this project.</w:t>
      </w:r>
    </w:p>
    <w:p w:rsidR="00523982" w:rsidRPr="00D23540" w:rsidRDefault="00523982" w:rsidP="00523982">
      <w:pPr>
        <w:adjustRightInd w:val="0"/>
        <w:snapToGrid w:val="0"/>
        <w:spacing w:line="360" w:lineRule="auto"/>
      </w:pPr>
      <w:r w:rsidRPr="00D23540">
        <w:t xml:space="preserve">As the object of the VCM Project is to achieve 50% reduction of mercury use in per unit production by the year 2020 (reference year 2010) and achieve 90% recovery of mercury in production processes, it is helpful to the health of women, as well as children. The cleaner production activities in the VCM Project can significantly improve the working conditions of the VCM synthesis plants in China, which is beneficial for the health of women working in the plants and also helpful to attract more women which generally like clean work conditions to be willing to apply for the jobs in the plants. So the VCM Project will certainly bring great benefits for women, as well as children. Greater gender equality in the VCM Project will provide significant social benefits to participating households and communities. There are many job opportunities in the VCM Project. Even in the labor-based replacing/updating work, women's jobs can include repairing potholes, cleaning ground, clearing tubular products, collecting maintenance materials, maintaining signage and so on. </w:t>
      </w:r>
    </w:p>
    <w:p w:rsidR="00523982" w:rsidRPr="00D23540" w:rsidRDefault="00523982" w:rsidP="00523982">
      <w:pPr>
        <w:adjustRightInd w:val="0"/>
        <w:snapToGrid w:val="0"/>
        <w:spacing w:line="360" w:lineRule="auto"/>
        <w:outlineLvl w:val="1"/>
        <w:rPr>
          <w:b/>
          <w:bCs/>
        </w:rPr>
      </w:pPr>
      <w:r w:rsidRPr="00D23540">
        <w:rPr>
          <w:rFonts w:hint="eastAsia"/>
          <w:b/>
          <w:bCs/>
        </w:rPr>
        <w:t>5.</w:t>
      </w:r>
      <w:r w:rsidRPr="00D23540">
        <w:rPr>
          <w:b/>
          <w:bCs/>
        </w:rPr>
        <w:t>2</w:t>
      </w:r>
      <w:r w:rsidRPr="00D23540">
        <w:rPr>
          <w:rFonts w:hint="eastAsia"/>
          <w:b/>
          <w:bCs/>
        </w:rPr>
        <w:t xml:space="preserve"> </w:t>
      </w:r>
      <w:r w:rsidRPr="00D23540">
        <w:rPr>
          <w:b/>
          <w:bCs/>
        </w:rPr>
        <w:t>Gender mainstreaming action plan</w:t>
      </w:r>
    </w:p>
    <w:p w:rsidR="00523982" w:rsidRPr="00D23540" w:rsidRDefault="00523982" w:rsidP="00523982">
      <w:pPr>
        <w:adjustRightInd w:val="0"/>
        <w:snapToGrid w:val="0"/>
        <w:spacing w:line="360" w:lineRule="auto"/>
      </w:pPr>
      <w:r w:rsidRPr="00D23540">
        <w:t xml:space="preserve">In order to maximize benefits to local populations and to ensure that men and women equally share the benefits, a </w:t>
      </w:r>
      <w:r w:rsidRPr="00D23540">
        <w:lastRenderedPageBreak/>
        <w:t>gender mainstreaming action plan has been prepared which is shown in Table 5.1. Particularly in output 1.1, it will consider gender and especially gender related health issues during integrating the prevention and control of mercury pollution of PVC industry into relevant national. Additional, awareness raising materials will be prepared in output 5.2 targeted to children in kinder garden and women in their childbearing years, especially to those who live nearby mercury catalyst manufacture companies and VCM manufacture companies based on carbon carbide processes. Meanwhile, a specific topic on mercury exposure to women and children will be prioritized in training workshop for stakeholders in the same output.</w:t>
      </w:r>
      <w:r>
        <w:t xml:space="preserve"> </w:t>
      </w:r>
      <w:r w:rsidRPr="00D23540">
        <w:t>The key to enhancing women’s opportunities, and hence their position in VCM sector is to provide them with access to know-how, technologies and credit. In output 3.2, a training to upgrade women’s technological capabilities in VCM production is at the heart of enabling women to advance in more rewarding positions. Although cleaner technologies may exist in VCM sector, women may not have access to the credit to purchase them or the know-how on how to use them effectively and safely. In particular, women need improved access to credit to acquire cleaner technologies to operate the technologies in ways that optimize performance while minimizing pollution. In this project, participation of women will be one of key indicator for the training of cleaner production audit in output 2.3.</w:t>
      </w:r>
    </w:p>
    <w:p w:rsidR="00523982" w:rsidRPr="00D23540" w:rsidRDefault="00523982" w:rsidP="00523982">
      <w:pPr>
        <w:adjustRightInd w:val="0"/>
        <w:snapToGrid w:val="0"/>
        <w:spacing w:line="360" w:lineRule="auto"/>
      </w:pPr>
      <w:r w:rsidRPr="00D23540">
        <w:rPr>
          <w:rFonts w:hint="eastAsia"/>
          <w:sz w:val="24"/>
        </w:rPr>
        <w:t xml:space="preserve">Table 5.1 </w:t>
      </w:r>
      <w:r w:rsidRPr="00D23540">
        <w:rPr>
          <w:sz w:val="24"/>
        </w:rPr>
        <w:t>Labor and Gender Mainstreaming Action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6915"/>
      </w:tblGrid>
      <w:tr w:rsidR="00523982" w:rsidRPr="00D23540" w:rsidTr="0058023B">
        <w:tc>
          <w:tcPr>
            <w:tcW w:w="0" w:type="auto"/>
            <w:shd w:val="clear" w:color="auto" w:fill="auto"/>
          </w:tcPr>
          <w:p w:rsidR="00523982" w:rsidRPr="00D23540" w:rsidRDefault="00523982" w:rsidP="0058023B">
            <w:pPr>
              <w:adjustRightInd w:val="0"/>
              <w:snapToGrid w:val="0"/>
              <w:spacing w:line="360" w:lineRule="auto"/>
            </w:pPr>
            <w:r w:rsidRPr="00D23540">
              <w:rPr>
                <w:rFonts w:hint="eastAsia"/>
              </w:rPr>
              <w:t xml:space="preserve">Project </w:t>
            </w:r>
            <w:r w:rsidRPr="00D23540">
              <w:t>Component</w:t>
            </w:r>
          </w:p>
        </w:tc>
        <w:tc>
          <w:tcPr>
            <w:tcW w:w="0" w:type="auto"/>
            <w:shd w:val="clear" w:color="auto" w:fill="auto"/>
          </w:tcPr>
          <w:p w:rsidR="00523982" w:rsidRPr="00D23540" w:rsidRDefault="00523982" w:rsidP="0058023B">
            <w:pPr>
              <w:adjustRightInd w:val="0"/>
              <w:snapToGrid w:val="0"/>
              <w:spacing w:line="360" w:lineRule="auto"/>
            </w:pPr>
            <w:r w:rsidRPr="00D23540">
              <w:rPr>
                <w:rFonts w:hint="eastAsia"/>
              </w:rPr>
              <w:t>Action Proposed</w:t>
            </w:r>
          </w:p>
        </w:tc>
      </w:tr>
      <w:tr w:rsidR="00523982" w:rsidRPr="00D23540" w:rsidTr="0058023B">
        <w:tc>
          <w:tcPr>
            <w:tcW w:w="0" w:type="auto"/>
            <w:shd w:val="clear" w:color="auto" w:fill="auto"/>
          </w:tcPr>
          <w:p w:rsidR="00523982" w:rsidRPr="00D23540" w:rsidRDefault="00523982" w:rsidP="0058023B">
            <w:pPr>
              <w:adjustRightInd w:val="0"/>
              <w:snapToGrid w:val="0"/>
              <w:spacing w:line="360" w:lineRule="auto"/>
              <w:rPr>
                <w:rFonts w:eastAsia="Times New Roman"/>
              </w:rPr>
            </w:pPr>
            <w:r w:rsidRPr="00D23540">
              <w:rPr>
                <w:rFonts w:hint="eastAsia"/>
              </w:rPr>
              <w:t xml:space="preserve">Component 1: </w:t>
            </w:r>
            <w:r w:rsidRPr="00D23540">
              <w:t>Strengthen institutional, regulatory, and enforcement (IRE) capacity in VCM production in China</w:t>
            </w:r>
          </w:p>
        </w:tc>
        <w:tc>
          <w:tcPr>
            <w:tcW w:w="0" w:type="auto"/>
            <w:shd w:val="clear" w:color="auto" w:fill="auto"/>
          </w:tcPr>
          <w:p w:rsidR="00523982" w:rsidRPr="00D23540" w:rsidRDefault="00523982" w:rsidP="00523982">
            <w:pPr>
              <w:widowControl/>
              <w:numPr>
                <w:ilvl w:val="0"/>
                <w:numId w:val="17"/>
              </w:numPr>
              <w:adjustRightInd w:val="0"/>
              <w:snapToGrid w:val="0"/>
              <w:spacing w:line="360" w:lineRule="auto"/>
              <w:jc w:val="left"/>
              <w:rPr>
                <w:rFonts w:eastAsia="Times New Roman"/>
              </w:rPr>
            </w:pPr>
            <w:r w:rsidRPr="00D23540">
              <w:rPr>
                <w:rFonts w:eastAsia="Times New Roman"/>
              </w:rPr>
              <w:t>Gender</w:t>
            </w:r>
            <w:r>
              <w:rPr>
                <w:rFonts w:eastAsia="Times New Roman"/>
              </w:rPr>
              <w:t xml:space="preserve"> </w:t>
            </w:r>
            <w:r w:rsidRPr="00D23540">
              <w:rPr>
                <w:rFonts w:eastAsia="Times New Roman"/>
              </w:rPr>
              <w:t>issues and especially gender related health issues will be considered in the national regulatory policy and regulatory frameworks developed to reduce and eliminate mercury use in the industrial VCM production, with focus on mandatory policy to ban use of the high-mercury catalyst</w:t>
            </w:r>
          </w:p>
          <w:p w:rsidR="00523982" w:rsidRPr="00D23540" w:rsidRDefault="00523982" w:rsidP="00523982">
            <w:pPr>
              <w:numPr>
                <w:ilvl w:val="0"/>
                <w:numId w:val="17"/>
              </w:numPr>
              <w:adjustRightInd w:val="0"/>
              <w:snapToGrid w:val="0"/>
              <w:spacing w:line="360" w:lineRule="auto"/>
              <w:jc w:val="left"/>
              <w:rPr>
                <w:rFonts w:eastAsia="Times New Roman"/>
              </w:rPr>
            </w:pPr>
            <w:r w:rsidRPr="00D23540">
              <w:rPr>
                <w:rFonts w:eastAsia="Times New Roman"/>
              </w:rPr>
              <w:t>Women/gender focused group will be consulted during phase of regulation revision/upgrading</w:t>
            </w:r>
          </w:p>
          <w:p w:rsidR="00523982" w:rsidRPr="00D23540" w:rsidRDefault="00523982" w:rsidP="00523982">
            <w:pPr>
              <w:numPr>
                <w:ilvl w:val="0"/>
                <w:numId w:val="17"/>
              </w:numPr>
              <w:adjustRightInd w:val="0"/>
              <w:snapToGrid w:val="0"/>
              <w:spacing w:line="360" w:lineRule="auto"/>
              <w:jc w:val="left"/>
              <w:rPr>
                <w:rFonts w:eastAsia="Times New Roman"/>
              </w:rPr>
            </w:pPr>
            <w:r w:rsidRPr="00D23540">
              <w:rPr>
                <w:rFonts w:eastAsia="Times New Roman"/>
              </w:rPr>
              <w:t>In the log framework, gender related qualitative information will be analyzed and tracked for national managerial capacity and enforcement</w:t>
            </w:r>
            <w:r>
              <w:rPr>
                <w:rFonts w:eastAsia="Times New Roman"/>
              </w:rPr>
              <w:t xml:space="preserve"> </w:t>
            </w:r>
            <w:r w:rsidRPr="00D23540">
              <w:rPr>
                <w:rFonts w:eastAsia="Times New Roman"/>
              </w:rPr>
              <w:t>capacity strengthened to coordinate and monitor the VCM production sector</w:t>
            </w:r>
          </w:p>
          <w:p w:rsidR="00523982" w:rsidRPr="00D23540" w:rsidRDefault="00523982" w:rsidP="00523982">
            <w:pPr>
              <w:numPr>
                <w:ilvl w:val="0"/>
                <w:numId w:val="17"/>
              </w:numPr>
              <w:adjustRightInd w:val="0"/>
              <w:snapToGrid w:val="0"/>
              <w:spacing w:line="360" w:lineRule="auto"/>
              <w:jc w:val="left"/>
              <w:rPr>
                <w:rFonts w:eastAsia="Times New Roman"/>
              </w:rPr>
            </w:pPr>
            <w:r w:rsidRPr="00D23540">
              <w:rPr>
                <w:rFonts w:eastAsia="Times New Roman"/>
              </w:rPr>
              <w:t>The training and awareness raising will ensure that both woman and men can participate in for national managerial capacity and enforcement</w:t>
            </w:r>
            <w:r>
              <w:rPr>
                <w:rFonts w:eastAsia="Times New Roman"/>
              </w:rPr>
              <w:t xml:space="preserve"> </w:t>
            </w:r>
            <w:r w:rsidRPr="00D23540">
              <w:rPr>
                <w:rFonts w:eastAsia="Times New Roman"/>
              </w:rPr>
              <w:t>capacity strengthened to coordinate and monitor the VCM production sector</w:t>
            </w:r>
          </w:p>
        </w:tc>
      </w:tr>
      <w:tr w:rsidR="00523982" w:rsidRPr="00D23540" w:rsidTr="0058023B">
        <w:tc>
          <w:tcPr>
            <w:tcW w:w="0" w:type="auto"/>
            <w:shd w:val="clear" w:color="auto" w:fill="auto"/>
          </w:tcPr>
          <w:p w:rsidR="00523982" w:rsidRPr="00D23540" w:rsidRDefault="00523982" w:rsidP="0058023B">
            <w:pPr>
              <w:adjustRightInd w:val="0"/>
              <w:snapToGrid w:val="0"/>
              <w:spacing w:line="360" w:lineRule="auto"/>
              <w:rPr>
                <w:rFonts w:eastAsia="Times New Roman"/>
              </w:rPr>
            </w:pPr>
            <w:r w:rsidRPr="00D23540">
              <w:t>Component</w:t>
            </w:r>
            <w:r w:rsidRPr="00D23540">
              <w:rPr>
                <w:rFonts w:hint="eastAsia"/>
              </w:rPr>
              <w:t xml:space="preserve"> 2: </w:t>
            </w:r>
            <w:r w:rsidRPr="00D23540">
              <w:t>Promote technology transfer and investment for the widespread application of BAT/BEP</w:t>
            </w:r>
          </w:p>
        </w:tc>
        <w:tc>
          <w:tcPr>
            <w:tcW w:w="0" w:type="auto"/>
            <w:shd w:val="clear" w:color="auto" w:fill="auto"/>
          </w:tcPr>
          <w:p w:rsidR="00523982" w:rsidRPr="00D23540" w:rsidRDefault="00523982" w:rsidP="00523982">
            <w:pPr>
              <w:numPr>
                <w:ilvl w:val="0"/>
                <w:numId w:val="18"/>
              </w:numPr>
              <w:adjustRightInd w:val="0"/>
              <w:snapToGrid w:val="0"/>
              <w:spacing w:line="360" w:lineRule="auto"/>
              <w:jc w:val="left"/>
              <w:rPr>
                <w:rFonts w:eastAsia="Times New Roman"/>
              </w:rPr>
            </w:pPr>
            <w:r w:rsidRPr="00D23540">
              <w:rPr>
                <w:rFonts w:eastAsia="Times New Roman"/>
              </w:rPr>
              <w:t>A gender expert will be recruited for training and gender related tasks will be included in job descriptions and TORs.</w:t>
            </w:r>
          </w:p>
          <w:p w:rsidR="00523982" w:rsidRPr="00D23540" w:rsidRDefault="00523982" w:rsidP="00523982">
            <w:pPr>
              <w:numPr>
                <w:ilvl w:val="0"/>
                <w:numId w:val="18"/>
              </w:numPr>
              <w:adjustRightInd w:val="0"/>
              <w:snapToGrid w:val="0"/>
              <w:spacing w:line="360" w:lineRule="auto"/>
              <w:jc w:val="left"/>
              <w:rPr>
                <w:rFonts w:eastAsia="Times New Roman"/>
              </w:rPr>
            </w:pPr>
            <w:r w:rsidRPr="00D23540">
              <w:rPr>
                <w:rFonts w:eastAsia="Times New Roman"/>
              </w:rPr>
              <w:t>In the log framework, gender related qualitative information will be analyzed and tracked for demonstration of low-mercury BAT/BEPs</w:t>
            </w:r>
          </w:p>
          <w:p w:rsidR="00523982" w:rsidRPr="00D23540" w:rsidRDefault="00523982" w:rsidP="00523982">
            <w:pPr>
              <w:numPr>
                <w:ilvl w:val="0"/>
                <w:numId w:val="18"/>
              </w:numPr>
              <w:adjustRightInd w:val="0"/>
              <w:snapToGrid w:val="0"/>
              <w:spacing w:line="360" w:lineRule="auto"/>
              <w:jc w:val="left"/>
              <w:rPr>
                <w:rFonts w:eastAsia="Times New Roman"/>
              </w:rPr>
            </w:pPr>
            <w:r w:rsidRPr="00D23540">
              <w:rPr>
                <w:rFonts w:eastAsia="Times New Roman"/>
              </w:rPr>
              <w:t>The training and awareness raising will ensure that both woman and men can participate in for demonstration of low-mercury BAT/BEPs</w:t>
            </w:r>
          </w:p>
          <w:p w:rsidR="00523982" w:rsidRPr="00D23540" w:rsidRDefault="00523982" w:rsidP="00523982">
            <w:pPr>
              <w:numPr>
                <w:ilvl w:val="0"/>
                <w:numId w:val="18"/>
              </w:numPr>
              <w:adjustRightInd w:val="0"/>
              <w:snapToGrid w:val="0"/>
              <w:spacing w:line="360" w:lineRule="auto"/>
              <w:jc w:val="left"/>
              <w:rPr>
                <w:rFonts w:eastAsia="Times New Roman"/>
              </w:rPr>
            </w:pPr>
            <w:r w:rsidRPr="00D23540">
              <w:rPr>
                <w:rFonts w:eastAsia="Times New Roman"/>
              </w:rPr>
              <w:t>Participation of women will be one of key indicator for the training of cleaner production audit for demonstration of low-mercury BAT/BEPs</w:t>
            </w:r>
          </w:p>
        </w:tc>
      </w:tr>
      <w:tr w:rsidR="00523982" w:rsidRPr="00D23540" w:rsidTr="0058023B">
        <w:tc>
          <w:tcPr>
            <w:tcW w:w="0" w:type="auto"/>
            <w:shd w:val="clear" w:color="auto" w:fill="auto"/>
          </w:tcPr>
          <w:p w:rsidR="00523982" w:rsidRPr="00D23540" w:rsidRDefault="00523982" w:rsidP="0058023B">
            <w:pPr>
              <w:adjustRightInd w:val="0"/>
              <w:snapToGrid w:val="0"/>
              <w:spacing w:line="360" w:lineRule="auto"/>
              <w:rPr>
                <w:rFonts w:eastAsia="Times New Roman"/>
              </w:rPr>
            </w:pPr>
            <w:r w:rsidRPr="00D23540">
              <w:rPr>
                <w:rFonts w:hint="eastAsia"/>
              </w:rPr>
              <w:lastRenderedPageBreak/>
              <w:t>Compo</w:t>
            </w:r>
            <w:r>
              <w:t>ne</w:t>
            </w:r>
            <w:r w:rsidRPr="00D23540">
              <w:rPr>
                <w:rFonts w:hint="eastAsia"/>
              </w:rPr>
              <w:t>nt 3</w:t>
            </w:r>
            <w:r w:rsidRPr="00D23540">
              <w:t>: Promote the recovery of mercury in mercury-containing waste from VCM production</w:t>
            </w:r>
          </w:p>
        </w:tc>
        <w:tc>
          <w:tcPr>
            <w:tcW w:w="0" w:type="auto"/>
            <w:shd w:val="clear" w:color="auto" w:fill="auto"/>
          </w:tcPr>
          <w:p w:rsidR="00523982" w:rsidRPr="00D23540" w:rsidRDefault="00523982" w:rsidP="00523982">
            <w:pPr>
              <w:widowControl/>
              <w:numPr>
                <w:ilvl w:val="0"/>
                <w:numId w:val="19"/>
              </w:numPr>
              <w:adjustRightInd w:val="0"/>
              <w:snapToGrid w:val="0"/>
              <w:spacing w:line="360" w:lineRule="auto"/>
              <w:jc w:val="left"/>
              <w:rPr>
                <w:rFonts w:eastAsia="Times New Roman"/>
              </w:rPr>
            </w:pPr>
            <w:r w:rsidRPr="00D23540">
              <w:t>A</w:t>
            </w:r>
            <w:r w:rsidRPr="00D23540">
              <w:rPr>
                <w:rFonts w:eastAsia="Times New Roman"/>
              </w:rPr>
              <w:t xml:space="preserve"> training to upgrade women’s technological capabilities in VCM production</w:t>
            </w:r>
          </w:p>
          <w:p w:rsidR="00523982" w:rsidRPr="00D23540" w:rsidRDefault="00523982" w:rsidP="00523982">
            <w:pPr>
              <w:numPr>
                <w:ilvl w:val="0"/>
                <w:numId w:val="19"/>
              </w:numPr>
              <w:adjustRightInd w:val="0"/>
              <w:snapToGrid w:val="0"/>
              <w:spacing w:line="360" w:lineRule="auto"/>
              <w:jc w:val="left"/>
              <w:rPr>
                <w:rFonts w:eastAsia="Times New Roman"/>
              </w:rPr>
            </w:pPr>
            <w:r w:rsidRPr="00D23540">
              <w:rPr>
                <w:rFonts w:eastAsia="Times New Roman"/>
              </w:rPr>
              <w:t>In the log framework, gender related qualitative information will be analyzed and tracked for mercury recovery rate enhanced on mercury-containing waste nationwide</w:t>
            </w:r>
          </w:p>
          <w:p w:rsidR="00523982" w:rsidRPr="00D23540" w:rsidRDefault="00523982" w:rsidP="00523982">
            <w:pPr>
              <w:widowControl/>
              <w:numPr>
                <w:ilvl w:val="0"/>
                <w:numId w:val="19"/>
              </w:numPr>
              <w:adjustRightInd w:val="0"/>
              <w:snapToGrid w:val="0"/>
              <w:spacing w:line="360" w:lineRule="auto"/>
              <w:jc w:val="left"/>
              <w:rPr>
                <w:rFonts w:eastAsia="Times New Roman"/>
              </w:rPr>
            </w:pPr>
            <w:r w:rsidRPr="00D23540">
              <w:rPr>
                <w:rFonts w:eastAsia="Times New Roman"/>
              </w:rPr>
              <w:t>The training and awareness raising will ensure that both woman and men can participate in for mercury recovery rate enhanced on mercury-containing waste nationwide</w:t>
            </w:r>
          </w:p>
        </w:tc>
      </w:tr>
      <w:tr w:rsidR="00523982" w:rsidRPr="00D23540" w:rsidTr="0058023B">
        <w:tc>
          <w:tcPr>
            <w:tcW w:w="0" w:type="auto"/>
            <w:shd w:val="clear" w:color="auto" w:fill="auto"/>
          </w:tcPr>
          <w:p w:rsidR="00523982" w:rsidRPr="00D23540" w:rsidRDefault="00523982" w:rsidP="0058023B">
            <w:pPr>
              <w:adjustRightInd w:val="0"/>
              <w:snapToGrid w:val="0"/>
              <w:spacing w:line="360" w:lineRule="auto"/>
            </w:pPr>
            <w:r w:rsidRPr="00D23540">
              <w:t>Component</w:t>
            </w:r>
            <w:r w:rsidRPr="00D23540">
              <w:rPr>
                <w:rFonts w:hint="eastAsia"/>
              </w:rPr>
              <w:t xml:space="preserve"> 4: </w:t>
            </w:r>
            <w:r w:rsidRPr="00D23540">
              <w:t>Contaminated site identification and risk reduction associated with VCM production</w:t>
            </w:r>
          </w:p>
        </w:tc>
        <w:tc>
          <w:tcPr>
            <w:tcW w:w="0" w:type="auto"/>
            <w:shd w:val="clear" w:color="auto" w:fill="auto"/>
          </w:tcPr>
          <w:p w:rsidR="00523982" w:rsidRPr="00D23540" w:rsidRDefault="00523982" w:rsidP="00523982">
            <w:pPr>
              <w:numPr>
                <w:ilvl w:val="0"/>
                <w:numId w:val="20"/>
              </w:numPr>
              <w:adjustRightInd w:val="0"/>
              <w:snapToGrid w:val="0"/>
              <w:spacing w:line="360" w:lineRule="auto"/>
              <w:jc w:val="left"/>
              <w:rPr>
                <w:rFonts w:eastAsia="Times New Roman"/>
              </w:rPr>
            </w:pPr>
            <w:r w:rsidRPr="00D23540">
              <w:rPr>
                <w:rFonts w:eastAsia="Times New Roman"/>
              </w:rPr>
              <w:t xml:space="preserve">Further gender related risk assessment will be included in contaminated site identification and risk reduction associated with VCM production. </w:t>
            </w:r>
          </w:p>
          <w:p w:rsidR="00523982" w:rsidRPr="00D23540" w:rsidRDefault="00523982" w:rsidP="00523982">
            <w:pPr>
              <w:numPr>
                <w:ilvl w:val="0"/>
                <w:numId w:val="20"/>
              </w:numPr>
              <w:adjustRightInd w:val="0"/>
              <w:snapToGrid w:val="0"/>
              <w:spacing w:line="360" w:lineRule="auto"/>
              <w:jc w:val="left"/>
              <w:rPr>
                <w:rFonts w:eastAsia="Times New Roman"/>
              </w:rPr>
            </w:pPr>
            <w:r w:rsidRPr="00D23540">
              <w:rPr>
                <w:rFonts w:eastAsia="Times New Roman"/>
              </w:rPr>
              <w:t>Potentially affected groups will be consulted for the risk of mercury exposure.</w:t>
            </w:r>
          </w:p>
        </w:tc>
      </w:tr>
      <w:tr w:rsidR="00523982" w:rsidRPr="00D23540" w:rsidTr="0058023B">
        <w:tc>
          <w:tcPr>
            <w:tcW w:w="0" w:type="auto"/>
            <w:shd w:val="clear" w:color="auto" w:fill="auto"/>
          </w:tcPr>
          <w:p w:rsidR="00523982" w:rsidRPr="00D23540" w:rsidRDefault="00523982" w:rsidP="0058023B">
            <w:pPr>
              <w:adjustRightInd w:val="0"/>
              <w:snapToGrid w:val="0"/>
              <w:spacing w:line="360" w:lineRule="auto"/>
              <w:rPr>
                <w:rFonts w:eastAsia="Times New Roman"/>
              </w:rPr>
            </w:pPr>
            <w:r w:rsidRPr="00D23540">
              <w:t>Component 5: Information dissemination and awareness raising among stakeholders</w:t>
            </w:r>
          </w:p>
        </w:tc>
        <w:tc>
          <w:tcPr>
            <w:tcW w:w="0" w:type="auto"/>
            <w:shd w:val="clear" w:color="auto" w:fill="auto"/>
          </w:tcPr>
          <w:p w:rsidR="00523982" w:rsidRPr="00D23540" w:rsidRDefault="00523982" w:rsidP="00523982">
            <w:pPr>
              <w:numPr>
                <w:ilvl w:val="0"/>
                <w:numId w:val="21"/>
              </w:numPr>
              <w:adjustRightInd w:val="0"/>
              <w:snapToGrid w:val="0"/>
              <w:spacing w:line="360" w:lineRule="auto"/>
              <w:jc w:val="left"/>
              <w:rPr>
                <w:rFonts w:eastAsia="Times New Roman"/>
              </w:rPr>
            </w:pPr>
            <w:r w:rsidRPr="00D23540">
              <w:rPr>
                <w:rFonts w:eastAsia="Times New Roman"/>
              </w:rPr>
              <w:t>Awareness raised among government, private and civil society stakeholder groups will target children and women in their childbearing years, especially to those who live nearby mercury catalyst manufacture companies and VCM manufacture companies based on carbon carbide processes</w:t>
            </w:r>
          </w:p>
          <w:p w:rsidR="00523982" w:rsidRPr="00D23540" w:rsidRDefault="00523982" w:rsidP="00523982">
            <w:pPr>
              <w:numPr>
                <w:ilvl w:val="0"/>
                <w:numId w:val="21"/>
              </w:numPr>
              <w:adjustRightInd w:val="0"/>
              <w:snapToGrid w:val="0"/>
              <w:spacing w:line="360" w:lineRule="auto"/>
              <w:jc w:val="left"/>
              <w:rPr>
                <w:rFonts w:eastAsia="Times New Roman"/>
              </w:rPr>
            </w:pPr>
            <w:r w:rsidRPr="00D23540">
              <w:rPr>
                <w:rFonts w:eastAsia="Times New Roman"/>
              </w:rPr>
              <w:t>A specific topic on mercury exposure to women and children will be prioritized in training workshop for stakeholders and the training on gender issue will be set as an indicator</w:t>
            </w:r>
          </w:p>
          <w:p w:rsidR="00523982" w:rsidRPr="00D23540" w:rsidRDefault="00523982" w:rsidP="00523982">
            <w:pPr>
              <w:numPr>
                <w:ilvl w:val="0"/>
                <w:numId w:val="21"/>
              </w:numPr>
              <w:adjustRightInd w:val="0"/>
              <w:snapToGrid w:val="0"/>
              <w:spacing w:line="360" w:lineRule="auto"/>
              <w:jc w:val="left"/>
              <w:rPr>
                <w:rFonts w:eastAsia="Times New Roman"/>
              </w:rPr>
            </w:pPr>
            <w:r w:rsidRPr="00D23540">
              <w:rPr>
                <w:rFonts w:eastAsia="Times New Roman"/>
              </w:rPr>
              <w:t>The training and awareness raising will ensure that both woman and men can particip</w:t>
            </w:r>
            <w:r>
              <w:rPr>
                <w:rFonts w:eastAsia="Times New Roman"/>
              </w:rPr>
              <w:t xml:space="preserve">ate in for awareness rising </w:t>
            </w:r>
            <w:r w:rsidRPr="00D23540">
              <w:rPr>
                <w:rFonts w:eastAsia="Times New Roman"/>
              </w:rPr>
              <w:t>among government, private and civil society stakeholder groups</w:t>
            </w:r>
          </w:p>
          <w:p w:rsidR="00523982" w:rsidRPr="00D23540" w:rsidRDefault="00523982" w:rsidP="00523982">
            <w:pPr>
              <w:numPr>
                <w:ilvl w:val="0"/>
                <w:numId w:val="21"/>
              </w:numPr>
              <w:adjustRightInd w:val="0"/>
              <w:snapToGrid w:val="0"/>
              <w:spacing w:line="360" w:lineRule="auto"/>
              <w:jc w:val="left"/>
              <w:rPr>
                <w:rFonts w:eastAsia="Times New Roman"/>
              </w:rPr>
            </w:pPr>
            <w:r w:rsidRPr="00D23540">
              <w:rPr>
                <w:rFonts w:eastAsia="Times New Roman"/>
              </w:rPr>
              <w:t>The budget for the training on gender issue was allocated</w:t>
            </w:r>
          </w:p>
          <w:p w:rsidR="00523982" w:rsidRPr="00D23540" w:rsidRDefault="00523982" w:rsidP="00523982">
            <w:pPr>
              <w:numPr>
                <w:ilvl w:val="0"/>
                <w:numId w:val="21"/>
              </w:numPr>
              <w:adjustRightInd w:val="0"/>
              <w:snapToGrid w:val="0"/>
              <w:spacing w:line="360" w:lineRule="auto"/>
              <w:jc w:val="left"/>
              <w:rPr>
                <w:rFonts w:eastAsia="Times New Roman"/>
              </w:rPr>
            </w:pPr>
            <w:r w:rsidRPr="00D23540">
              <w:rPr>
                <w:rFonts w:eastAsia="Times New Roman"/>
              </w:rPr>
              <w:t>In the log framework, gender related qualitative information will be analyzed and tracked for raise awareness among government, private and civil society stakeholder groups</w:t>
            </w:r>
          </w:p>
        </w:tc>
      </w:tr>
      <w:tr w:rsidR="00523982" w:rsidRPr="00D23540" w:rsidTr="0058023B">
        <w:tc>
          <w:tcPr>
            <w:tcW w:w="0" w:type="auto"/>
            <w:shd w:val="clear" w:color="auto" w:fill="auto"/>
          </w:tcPr>
          <w:p w:rsidR="00523982" w:rsidRPr="00D23540" w:rsidRDefault="00523982" w:rsidP="0058023B">
            <w:pPr>
              <w:adjustRightInd w:val="0"/>
              <w:snapToGrid w:val="0"/>
              <w:spacing w:line="360" w:lineRule="auto"/>
            </w:pPr>
            <w:r w:rsidRPr="00D23540">
              <w:t>Component</w:t>
            </w:r>
            <w:r w:rsidRPr="00D23540">
              <w:rPr>
                <w:rFonts w:hint="eastAsia"/>
              </w:rPr>
              <w:t xml:space="preserve"> 6: </w:t>
            </w:r>
            <w:r w:rsidRPr="00D23540">
              <w:t>Monitoring &amp; Evaluation</w:t>
            </w:r>
          </w:p>
        </w:tc>
        <w:tc>
          <w:tcPr>
            <w:tcW w:w="0" w:type="auto"/>
            <w:shd w:val="clear" w:color="auto" w:fill="auto"/>
          </w:tcPr>
          <w:p w:rsidR="00523982" w:rsidRPr="00D23540" w:rsidRDefault="00523982" w:rsidP="00523982">
            <w:pPr>
              <w:numPr>
                <w:ilvl w:val="0"/>
                <w:numId w:val="22"/>
              </w:numPr>
              <w:adjustRightInd w:val="0"/>
              <w:snapToGrid w:val="0"/>
              <w:spacing w:line="360" w:lineRule="auto"/>
              <w:jc w:val="left"/>
              <w:rPr>
                <w:rFonts w:eastAsia="Times New Roman"/>
              </w:rPr>
            </w:pPr>
            <w:r w:rsidRPr="00D23540">
              <w:rPr>
                <w:rFonts w:eastAsia="Times New Roman"/>
              </w:rPr>
              <w:t>Gender focused associations and organizations will be consulted throughout the project implementation</w:t>
            </w:r>
          </w:p>
          <w:p w:rsidR="00523982" w:rsidRPr="00D23540" w:rsidRDefault="00523982" w:rsidP="00523982">
            <w:pPr>
              <w:numPr>
                <w:ilvl w:val="0"/>
                <w:numId w:val="22"/>
              </w:numPr>
              <w:adjustRightInd w:val="0"/>
              <w:snapToGrid w:val="0"/>
              <w:spacing w:line="360" w:lineRule="auto"/>
              <w:jc w:val="left"/>
              <w:rPr>
                <w:rFonts w:eastAsia="Times New Roman"/>
              </w:rPr>
            </w:pPr>
            <w:r w:rsidRPr="00D23540">
              <w:rPr>
                <w:rFonts w:eastAsia="Times New Roman"/>
              </w:rPr>
              <w:t>A gender maker will be updated at the output level when the approved project document is uploaded in SAP PPM system.</w:t>
            </w:r>
          </w:p>
          <w:p w:rsidR="00523982" w:rsidRPr="00D23540" w:rsidRDefault="00523982" w:rsidP="00523982">
            <w:pPr>
              <w:numPr>
                <w:ilvl w:val="0"/>
                <w:numId w:val="22"/>
              </w:numPr>
              <w:adjustRightInd w:val="0"/>
              <w:snapToGrid w:val="0"/>
              <w:spacing w:line="360" w:lineRule="auto"/>
              <w:jc w:val="left"/>
              <w:rPr>
                <w:rFonts w:eastAsia="Times New Roman"/>
              </w:rPr>
            </w:pPr>
            <w:r w:rsidRPr="00D23540">
              <w:rPr>
                <w:rFonts w:eastAsia="Times New Roman"/>
              </w:rPr>
              <w:t>Gender responsive indicators, targets and baselines will be incorporated into the results framework</w:t>
            </w:r>
          </w:p>
          <w:p w:rsidR="00523982" w:rsidRPr="00D23540" w:rsidRDefault="00523982" w:rsidP="00523982">
            <w:pPr>
              <w:numPr>
                <w:ilvl w:val="0"/>
                <w:numId w:val="22"/>
              </w:numPr>
              <w:adjustRightInd w:val="0"/>
              <w:snapToGrid w:val="0"/>
              <w:spacing w:line="360" w:lineRule="auto"/>
              <w:jc w:val="left"/>
              <w:rPr>
                <w:rFonts w:eastAsia="Times New Roman"/>
              </w:rPr>
            </w:pPr>
            <w:r w:rsidRPr="00D23540">
              <w:rPr>
                <w:rFonts w:eastAsia="Times New Roman"/>
              </w:rPr>
              <w:t>Sex disaggregated data and qualitative information will be collected and analyzed to monitor the gender situation in China.</w:t>
            </w:r>
          </w:p>
          <w:p w:rsidR="00523982" w:rsidRPr="00D23540" w:rsidRDefault="00523982" w:rsidP="00523982">
            <w:pPr>
              <w:numPr>
                <w:ilvl w:val="0"/>
                <w:numId w:val="22"/>
              </w:numPr>
              <w:adjustRightInd w:val="0"/>
              <w:snapToGrid w:val="0"/>
              <w:spacing w:line="360" w:lineRule="auto"/>
              <w:jc w:val="left"/>
              <w:rPr>
                <w:rFonts w:eastAsia="Times New Roman"/>
              </w:rPr>
            </w:pPr>
            <w:r w:rsidRPr="00D23540">
              <w:rPr>
                <w:rFonts w:eastAsia="Times New Roman"/>
              </w:rPr>
              <w:t>Trainings on gender issues will be conducted to sensitize project assistances.</w:t>
            </w:r>
          </w:p>
          <w:p w:rsidR="00523982" w:rsidRPr="00D23540" w:rsidRDefault="00523982" w:rsidP="00523982">
            <w:pPr>
              <w:numPr>
                <w:ilvl w:val="0"/>
                <w:numId w:val="22"/>
              </w:numPr>
              <w:adjustRightInd w:val="0"/>
              <w:snapToGrid w:val="0"/>
              <w:spacing w:line="360" w:lineRule="auto"/>
              <w:jc w:val="left"/>
              <w:rPr>
                <w:rFonts w:eastAsia="Times New Roman"/>
              </w:rPr>
            </w:pPr>
            <w:r w:rsidRPr="00D23540">
              <w:rPr>
                <w:rFonts w:eastAsia="Times New Roman"/>
              </w:rPr>
              <w:t xml:space="preserve">The project staff will have a gender mainstreaming briefing to inform on </w:t>
            </w:r>
            <w:r w:rsidRPr="00D23540">
              <w:rPr>
                <w:rFonts w:eastAsia="Times New Roman"/>
              </w:rPr>
              <w:lastRenderedPageBreak/>
              <w:t>UNIDO’s gender policies.</w:t>
            </w:r>
          </w:p>
          <w:p w:rsidR="00523982" w:rsidRPr="00D23540" w:rsidRDefault="00523982" w:rsidP="00523982">
            <w:pPr>
              <w:numPr>
                <w:ilvl w:val="0"/>
                <w:numId w:val="22"/>
              </w:numPr>
              <w:adjustRightInd w:val="0"/>
              <w:snapToGrid w:val="0"/>
              <w:spacing w:line="360" w:lineRule="auto"/>
              <w:jc w:val="left"/>
              <w:rPr>
                <w:rFonts w:eastAsia="Times New Roman"/>
              </w:rPr>
            </w:pPr>
            <w:r w:rsidRPr="00D23540">
              <w:rPr>
                <w:rFonts w:eastAsia="Times New Roman"/>
              </w:rPr>
              <w:t>Gender balanced recruitment of project personnel and gender balanced representation in project committees will be taken consideration during the project implementation and the project managers and assistants at the national executing agency, FECO/MEP have a quite good gender balanced representation.</w:t>
            </w:r>
          </w:p>
          <w:p w:rsidR="00523982" w:rsidRPr="00D23540" w:rsidRDefault="00523982" w:rsidP="00523982">
            <w:pPr>
              <w:numPr>
                <w:ilvl w:val="0"/>
                <w:numId w:val="22"/>
              </w:numPr>
              <w:adjustRightInd w:val="0"/>
              <w:snapToGrid w:val="0"/>
              <w:spacing w:line="360" w:lineRule="auto"/>
              <w:jc w:val="left"/>
              <w:rPr>
                <w:rFonts w:eastAsia="Times New Roman"/>
              </w:rPr>
            </w:pPr>
            <w:r w:rsidRPr="00D23540">
              <w:rPr>
                <w:rFonts w:eastAsia="Times New Roman"/>
              </w:rPr>
              <w:t>The gender issue will be one of the criteria of the mid-term review and</w:t>
            </w:r>
            <w:r>
              <w:rPr>
                <w:rFonts w:eastAsia="Times New Roman"/>
              </w:rPr>
              <w:t xml:space="preserve"> the </w:t>
            </w:r>
            <w:r w:rsidRPr="00D23540">
              <w:rPr>
                <w:rFonts w:eastAsia="Times New Roman"/>
              </w:rPr>
              <w:t>terminal evaluation in UNIDO.</w:t>
            </w:r>
          </w:p>
        </w:tc>
      </w:tr>
    </w:tbl>
    <w:p w:rsidR="00523982" w:rsidRPr="00D23540" w:rsidRDefault="00523982" w:rsidP="00523982">
      <w:pPr>
        <w:adjustRightInd w:val="0"/>
        <w:snapToGrid w:val="0"/>
        <w:spacing w:line="360" w:lineRule="auto"/>
        <w:outlineLvl w:val="0"/>
        <w:rPr>
          <w:b/>
          <w:bCs/>
        </w:rPr>
      </w:pPr>
      <w:r w:rsidRPr="00D23540">
        <w:rPr>
          <w:rFonts w:hint="eastAsia"/>
          <w:b/>
          <w:bCs/>
        </w:rPr>
        <w:lastRenderedPageBreak/>
        <w:t>6</w:t>
      </w:r>
      <w:r w:rsidRPr="00D23540">
        <w:rPr>
          <w:b/>
          <w:bCs/>
        </w:rPr>
        <w:t xml:space="preserve"> Capacity </w:t>
      </w:r>
      <w:r>
        <w:rPr>
          <w:b/>
          <w:bCs/>
        </w:rPr>
        <w:t>development</w:t>
      </w:r>
    </w:p>
    <w:p w:rsidR="00523982" w:rsidRPr="00317B05" w:rsidRDefault="00523982" w:rsidP="00523982">
      <w:pPr>
        <w:adjustRightInd w:val="0"/>
        <w:snapToGrid w:val="0"/>
        <w:spacing w:line="360" w:lineRule="auto"/>
        <w:outlineLvl w:val="1"/>
        <w:rPr>
          <w:b/>
          <w:bCs/>
        </w:rPr>
      </w:pPr>
      <w:r>
        <w:rPr>
          <w:rFonts w:hint="eastAsia"/>
          <w:b/>
          <w:bCs/>
        </w:rPr>
        <w:t>6</w:t>
      </w:r>
      <w:r w:rsidRPr="00317B05">
        <w:rPr>
          <w:b/>
          <w:bCs/>
        </w:rPr>
        <w:t>.1 Identification of capacity needs</w:t>
      </w:r>
    </w:p>
    <w:p w:rsidR="00523982" w:rsidRPr="00317B05" w:rsidRDefault="00523982" w:rsidP="00523982">
      <w:pPr>
        <w:adjustRightInd w:val="0"/>
        <w:snapToGrid w:val="0"/>
        <w:spacing w:line="360" w:lineRule="auto"/>
      </w:pPr>
      <w:r w:rsidRPr="00317B05">
        <w:t>The effectiveness of the ESMP greatly relies on the capacity of the institutions and staff involved in the implementation of the project. Therefore, ESMP must assess the institutional and staff structure and capacity to successfully implement mitigation and monitoring measures, as well as recommend measures to strengthen institutions and build staff capacity, as needed.</w:t>
      </w:r>
    </w:p>
    <w:p w:rsidR="00523982" w:rsidRPr="00317B05" w:rsidRDefault="00523982" w:rsidP="00523982">
      <w:pPr>
        <w:adjustRightInd w:val="0"/>
        <w:snapToGrid w:val="0"/>
        <w:spacing w:line="360" w:lineRule="auto"/>
      </w:pPr>
      <w:r w:rsidRPr="00317B05">
        <w:t>This is the first time for FECO to apply ESSPP in the project funded by GEF. Though FECO have implemented some projects funded by GEF, there is no institutional arrang</w:t>
      </w:r>
      <w:r>
        <w:t>ement</w:t>
      </w:r>
      <w:r w:rsidRPr="00317B05">
        <w:t xml:space="preserve"> and the corresponding responsibilities designed for the conduction of ESMP implementing these projects. So there is obvious lack of awareness of ESSPP by FECO Staffs and Managers, and some Chinese contractors. Moreover, there will be multi-fold environmental and social aspects in the VCM Project. So there should be institutional arrangements and the corresponding responsibilities designed for successfully implementing ESMP. Also, all those are responsible for management, implementation and operation of any aspect of the ESMP shall be adequately trained for their role. Training records shall be maintained on site, for each employee, to provide evidence for monitoring and evaluation purposes.</w:t>
      </w:r>
    </w:p>
    <w:p w:rsidR="00523982" w:rsidRPr="00317B05" w:rsidRDefault="00523982" w:rsidP="00523982">
      <w:pPr>
        <w:adjustRightInd w:val="0"/>
        <w:snapToGrid w:val="0"/>
        <w:spacing w:line="360" w:lineRule="auto"/>
        <w:outlineLvl w:val="1"/>
        <w:rPr>
          <w:b/>
          <w:bCs/>
        </w:rPr>
      </w:pPr>
      <w:r>
        <w:rPr>
          <w:rFonts w:hint="eastAsia"/>
          <w:b/>
          <w:bCs/>
        </w:rPr>
        <w:t>6</w:t>
      </w:r>
      <w:r w:rsidRPr="00317B05">
        <w:rPr>
          <w:b/>
          <w:bCs/>
        </w:rPr>
        <w:t>.2 Capacity development plan</w:t>
      </w:r>
    </w:p>
    <w:p w:rsidR="00523982" w:rsidRPr="00317B05" w:rsidRDefault="00523982" w:rsidP="00523982">
      <w:pPr>
        <w:adjustRightInd w:val="0"/>
        <w:snapToGrid w:val="0"/>
        <w:spacing w:line="360" w:lineRule="auto"/>
        <w:outlineLvl w:val="2"/>
        <w:rPr>
          <w:b/>
          <w:bCs/>
        </w:rPr>
      </w:pPr>
      <w:r>
        <w:rPr>
          <w:rFonts w:hint="eastAsia"/>
          <w:b/>
          <w:bCs/>
        </w:rPr>
        <w:t>6</w:t>
      </w:r>
      <w:r w:rsidRPr="00317B05">
        <w:rPr>
          <w:b/>
          <w:bCs/>
        </w:rPr>
        <w:t xml:space="preserve">.2.1 Institutional Arrangements and Responsibilities for implementation of ESMP </w:t>
      </w:r>
    </w:p>
    <w:p w:rsidR="00523982" w:rsidRPr="00D23540" w:rsidRDefault="00523982" w:rsidP="00523982">
      <w:pPr>
        <w:adjustRightInd w:val="0"/>
        <w:snapToGrid w:val="0"/>
        <w:spacing w:line="360" w:lineRule="auto"/>
      </w:pPr>
      <w:r w:rsidRPr="00317B05">
        <w:t xml:space="preserve">The VCM Project is funded by the GEF which is represented by UNIDO. The MEP, the executing agency, is represented by the FECO. The FECO will manage the VCM Project on behalf of the MEP through the National Mercury Project Team (NMPT), led by a Project Manager (PM). The PM, supported by the NMPT, has overall </w:t>
      </w:r>
      <w:r w:rsidRPr="00D23540">
        <w:t>responsibility for the execution of the VCM Project. The Project Manager is a member of the FECO and reports to its Director.</w:t>
      </w:r>
    </w:p>
    <w:p w:rsidR="00523982" w:rsidRPr="00D23540" w:rsidRDefault="00523982" w:rsidP="00523982">
      <w:pPr>
        <w:adjustRightInd w:val="0"/>
        <w:snapToGrid w:val="0"/>
        <w:spacing w:line="360" w:lineRule="auto"/>
      </w:pPr>
      <w:r w:rsidRPr="00D23540">
        <w:t>The National Mercury Project Team (NMPT) will hire an Environmental and Social Consultant</w:t>
      </w:r>
      <w:r w:rsidRPr="00D23540">
        <w:rPr>
          <w:rFonts w:hint="eastAsia"/>
        </w:rPr>
        <w:t>,</w:t>
      </w:r>
      <w:r w:rsidRPr="00D23540">
        <w:t xml:space="preserve"> a Gender Expert and a site manager to manage ESMP. </w:t>
      </w:r>
    </w:p>
    <w:p w:rsidR="00523982" w:rsidRPr="00D23540" w:rsidRDefault="00523982" w:rsidP="00523982">
      <w:pPr>
        <w:adjustRightInd w:val="0"/>
        <w:snapToGrid w:val="0"/>
        <w:spacing w:line="360" w:lineRule="auto"/>
      </w:pPr>
      <w:r w:rsidRPr="00D23540">
        <w:t>The execution of the VCM Project within the project area will be done by individual Contractors and the implementation of each VCM Project Component System is the responsibility of the respective Contractor through their Contractor implementation Team.</w:t>
      </w:r>
    </w:p>
    <w:p w:rsidR="00523982" w:rsidRPr="00D23540" w:rsidRDefault="00523982" w:rsidP="00523982">
      <w:pPr>
        <w:adjustRightInd w:val="0"/>
        <w:snapToGrid w:val="0"/>
        <w:spacing w:line="360" w:lineRule="auto"/>
      </w:pPr>
      <w:r w:rsidRPr="00D23540">
        <w:t>The implementation of the VCM Project ESMP is the collective responsibility of the PM, NMPT, Environmental and Social Consultant, Site manager and the selected Contractors.</w:t>
      </w:r>
    </w:p>
    <w:p w:rsidR="00523982" w:rsidRPr="00D23540" w:rsidRDefault="00523982" w:rsidP="00523982">
      <w:pPr>
        <w:adjustRightInd w:val="0"/>
        <w:snapToGrid w:val="0"/>
        <w:spacing w:beforeLines="50" w:before="120" w:afterLines="50" w:after="120" w:line="360" w:lineRule="auto"/>
        <w:outlineLvl w:val="3"/>
        <w:rPr>
          <w:b/>
        </w:rPr>
      </w:pPr>
      <w:r w:rsidRPr="00D23540">
        <w:rPr>
          <w:rFonts w:hint="eastAsia"/>
          <w:b/>
        </w:rPr>
        <w:t>6</w:t>
      </w:r>
      <w:r w:rsidRPr="00D23540">
        <w:rPr>
          <w:b/>
        </w:rPr>
        <w:t>.2.1.1 Project Manager</w:t>
      </w:r>
    </w:p>
    <w:p w:rsidR="00523982" w:rsidRPr="00D23540" w:rsidRDefault="00523982" w:rsidP="00523982">
      <w:pPr>
        <w:adjustRightInd w:val="0"/>
        <w:snapToGrid w:val="0"/>
        <w:spacing w:line="360" w:lineRule="auto"/>
      </w:pPr>
      <w:r w:rsidRPr="00D23540">
        <w:t xml:space="preserve">The PM has overall responsibility for the execution of the project and compliance with the VCM Project Goals and Environmental Policy in China and the VCM Project ESMP. The PM is supported by specialists, engineers, </w:t>
      </w:r>
      <w:r w:rsidRPr="00D23540">
        <w:lastRenderedPageBreak/>
        <w:t xml:space="preserve">financial/accounting officers, procurement officers, environmental and safety officers </w:t>
      </w:r>
      <w:r>
        <w:t>a gender ex</w:t>
      </w:r>
      <w:r w:rsidRPr="00D23540">
        <w:t xml:space="preserve">pert and public relations officers. The Project Manager reports to the Director of the Executing Agency. </w:t>
      </w:r>
    </w:p>
    <w:p w:rsidR="00523982" w:rsidRPr="00D23540" w:rsidRDefault="00523982" w:rsidP="00523982">
      <w:pPr>
        <w:adjustRightInd w:val="0"/>
        <w:snapToGrid w:val="0"/>
        <w:spacing w:beforeLines="50" w:before="120" w:afterLines="50" w:after="120" w:line="360" w:lineRule="auto"/>
        <w:outlineLvl w:val="3"/>
        <w:rPr>
          <w:b/>
        </w:rPr>
      </w:pPr>
      <w:r w:rsidRPr="00D23540">
        <w:rPr>
          <w:rFonts w:hint="eastAsia"/>
          <w:b/>
        </w:rPr>
        <w:t>6</w:t>
      </w:r>
      <w:r w:rsidRPr="00D23540">
        <w:rPr>
          <w:b/>
        </w:rPr>
        <w:t xml:space="preserve">.2.1.2 </w:t>
      </w:r>
      <w:r w:rsidRPr="00D23540">
        <w:t>NMPT</w:t>
      </w:r>
    </w:p>
    <w:p w:rsidR="00523982" w:rsidRPr="00D23540" w:rsidRDefault="00523982" w:rsidP="00523982">
      <w:pPr>
        <w:adjustRightInd w:val="0"/>
        <w:snapToGrid w:val="0"/>
        <w:spacing w:line="360" w:lineRule="auto"/>
      </w:pPr>
      <w:r w:rsidRPr="00D23540">
        <w:t>The NMPT is responsible for</w:t>
      </w:r>
    </w:p>
    <w:p w:rsidR="00523982" w:rsidRPr="00317B05" w:rsidRDefault="00523982" w:rsidP="00523982">
      <w:pPr>
        <w:numPr>
          <w:ilvl w:val="0"/>
          <w:numId w:val="7"/>
        </w:numPr>
        <w:adjustRightInd w:val="0"/>
        <w:snapToGrid w:val="0"/>
        <w:spacing w:line="360" w:lineRule="auto"/>
        <w:ind w:leftChars="200" w:left="840" w:rightChars="200" w:right="420"/>
      </w:pPr>
      <w:r w:rsidRPr="00317B05">
        <w:t>Conducting and providing evidence of meaningful consultation (i.e., consultation that is free, prior and informed) with communities likely to be affected by environmental and social impacts, and with local stakeholders, and also for ensuring broad community support.</w:t>
      </w:r>
    </w:p>
    <w:p w:rsidR="00523982" w:rsidRPr="00317B05" w:rsidRDefault="00523982" w:rsidP="00523982">
      <w:pPr>
        <w:numPr>
          <w:ilvl w:val="0"/>
          <w:numId w:val="7"/>
        </w:numPr>
        <w:adjustRightInd w:val="0"/>
        <w:snapToGrid w:val="0"/>
        <w:spacing w:line="360" w:lineRule="auto"/>
        <w:ind w:leftChars="200" w:left="840" w:rightChars="200" w:right="420"/>
      </w:pPr>
      <w:r w:rsidRPr="00317B05">
        <w:t>Overseeing environmental and social assessment studies that need to be undertaken prior to project appraisal. These studies will identify and assesses the potential opportunities for, risks to, and impacts including direct, indirect, cumulative and pre-mitigation impacts.</w:t>
      </w:r>
    </w:p>
    <w:p w:rsidR="00523982" w:rsidRPr="00317B05" w:rsidRDefault="00523982" w:rsidP="00523982">
      <w:pPr>
        <w:numPr>
          <w:ilvl w:val="0"/>
          <w:numId w:val="7"/>
        </w:numPr>
        <w:adjustRightInd w:val="0"/>
        <w:snapToGrid w:val="0"/>
        <w:spacing w:line="360" w:lineRule="auto"/>
        <w:ind w:leftChars="200" w:left="840" w:rightChars="200" w:right="420"/>
      </w:pPr>
      <w:r w:rsidRPr="00317B05">
        <w:t>Applying the mitigation hierarchy: to avoid potentially adverse impacts; if avoidance is not possible, to reduce and minimize potential adverse impacts; if reduction or minimization is not sufficient, to mitigate and/or restore; and as a last resort to compensate for and offset.</w:t>
      </w:r>
    </w:p>
    <w:p w:rsidR="00523982" w:rsidRPr="00317B05" w:rsidRDefault="00523982" w:rsidP="00523982">
      <w:pPr>
        <w:adjustRightInd w:val="0"/>
        <w:snapToGrid w:val="0"/>
        <w:spacing w:beforeLines="50" w:before="120" w:afterLines="50" w:after="120" w:line="360" w:lineRule="auto"/>
        <w:outlineLvl w:val="3"/>
        <w:rPr>
          <w:b/>
        </w:rPr>
      </w:pPr>
      <w:r>
        <w:rPr>
          <w:b/>
        </w:rPr>
        <w:t>6</w:t>
      </w:r>
      <w:r w:rsidRPr="00317B05">
        <w:rPr>
          <w:b/>
        </w:rPr>
        <w:t>.2.1.3 Environmental and Social Consultant</w:t>
      </w:r>
    </w:p>
    <w:p w:rsidR="00523982" w:rsidRPr="00317B05" w:rsidRDefault="00523982" w:rsidP="00523982">
      <w:pPr>
        <w:adjustRightInd w:val="0"/>
        <w:snapToGrid w:val="0"/>
        <w:spacing w:line="360" w:lineRule="auto"/>
      </w:pPr>
      <w:r w:rsidRPr="00317B05">
        <w:t>Environmental and Social Consultant is responsible for team direction and ensuring that the project is implemented according to all the design requirements and technical specifications.</w:t>
      </w:r>
      <w:r>
        <w:t xml:space="preserve"> Consultant on</w:t>
      </w:r>
      <w:r w:rsidRPr="00317B05">
        <w:t xml:space="preserve"> Environmental and Social </w:t>
      </w:r>
      <w:r>
        <w:t xml:space="preserve">management plan </w:t>
      </w:r>
      <w:r w:rsidRPr="00317B05">
        <w:t>reports to the PM.</w:t>
      </w:r>
    </w:p>
    <w:p w:rsidR="00523982" w:rsidRPr="00317B05" w:rsidRDefault="00523982" w:rsidP="00523982">
      <w:pPr>
        <w:adjustRightInd w:val="0"/>
        <w:snapToGrid w:val="0"/>
        <w:spacing w:line="360" w:lineRule="auto"/>
      </w:pPr>
      <w:r w:rsidRPr="00317B05">
        <w:t xml:space="preserve">Environmental and Social Consultant will be required to: </w:t>
      </w:r>
    </w:p>
    <w:p w:rsidR="00523982" w:rsidRPr="00317B05" w:rsidRDefault="00523982" w:rsidP="00523982">
      <w:pPr>
        <w:numPr>
          <w:ilvl w:val="0"/>
          <w:numId w:val="15"/>
        </w:numPr>
        <w:adjustRightInd w:val="0"/>
        <w:snapToGrid w:val="0"/>
        <w:spacing w:line="360" w:lineRule="auto"/>
        <w:ind w:rightChars="200" w:right="420"/>
        <w:contextualSpacing/>
      </w:pPr>
      <w:r w:rsidRPr="00317B05">
        <w:t>Undertake Environmental and Social screening</w:t>
      </w:r>
    </w:p>
    <w:p w:rsidR="00523982" w:rsidRPr="00317B05" w:rsidRDefault="00523982" w:rsidP="00523982">
      <w:pPr>
        <w:numPr>
          <w:ilvl w:val="0"/>
          <w:numId w:val="15"/>
        </w:numPr>
        <w:adjustRightInd w:val="0"/>
        <w:snapToGrid w:val="0"/>
        <w:spacing w:line="360" w:lineRule="auto"/>
        <w:ind w:rightChars="200" w:right="420"/>
        <w:contextualSpacing/>
      </w:pPr>
      <w:r w:rsidRPr="00317B05">
        <w:t>Update and manage the project ESMP</w:t>
      </w:r>
    </w:p>
    <w:p w:rsidR="00523982" w:rsidRPr="00317B05" w:rsidRDefault="00523982" w:rsidP="00523982">
      <w:pPr>
        <w:numPr>
          <w:ilvl w:val="0"/>
          <w:numId w:val="15"/>
        </w:numPr>
        <w:adjustRightInd w:val="0"/>
        <w:snapToGrid w:val="0"/>
        <w:spacing w:line="360" w:lineRule="auto"/>
        <w:ind w:rightChars="200" w:right="420"/>
        <w:contextualSpacing/>
      </w:pPr>
      <w:r w:rsidRPr="00317B05">
        <w:t>Review and approve and Environmental procedures, prepared by the contractor and identify any areas for improvement</w:t>
      </w:r>
    </w:p>
    <w:p w:rsidR="00523982" w:rsidRPr="00317B05" w:rsidRDefault="00523982" w:rsidP="00523982">
      <w:pPr>
        <w:numPr>
          <w:ilvl w:val="0"/>
          <w:numId w:val="15"/>
        </w:numPr>
        <w:adjustRightInd w:val="0"/>
        <w:snapToGrid w:val="0"/>
        <w:spacing w:line="360" w:lineRule="auto"/>
        <w:ind w:rightChars="200" w:right="420"/>
        <w:contextualSpacing/>
      </w:pPr>
      <w:r w:rsidRPr="00317B05">
        <w:t>Review and approve monitoring schedules of Contractors</w:t>
      </w:r>
    </w:p>
    <w:p w:rsidR="00523982" w:rsidRPr="00317B05" w:rsidRDefault="00523982" w:rsidP="00523982">
      <w:pPr>
        <w:numPr>
          <w:ilvl w:val="0"/>
          <w:numId w:val="15"/>
        </w:numPr>
        <w:adjustRightInd w:val="0"/>
        <w:snapToGrid w:val="0"/>
        <w:spacing w:line="360" w:lineRule="auto"/>
        <w:ind w:rightChars="200" w:right="420"/>
        <w:contextualSpacing/>
      </w:pPr>
      <w:r w:rsidRPr="00317B05">
        <w:t>Evaluate the environmental competence of all contractors working on the project</w:t>
      </w:r>
    </w:p>
    <w:p w:rsidR="00523982" w:rsidRPr="00317B05" w:rsidRDefault="00523982" w:rsidP="00523982">
      <w:pPr>
        <w:numPr>
          <w:ilvl w:val="0"/>
          <w:numId w:val="15"/>
        </w:numPr>
        <w:adjustRightInd w:val="0"/>
        <w:snapToGrid w:val="0"/>
        <w:spacing w:line="360" w:lineRule="auto"/>
        <w:ind w:rightChars="200" w:right="420"/>
        <w:contextualSpacing/>
      </w:pPr>
      <w:r w:rsidRPr="00317B05">
        <w:t>Verifying contractor environmental performance and compliance with the VCM project goals</w:t>
      </w:r>
    </w:p>
    <w:p w:rsidR="00523982" w:rsidRPr="00D23540" w:rsidRDefault="00523982" w:rsidP="00523982">
      <w:pPr>
        <w:numPr>
          <w:ilvl w:val="0"/>
          <w:numId w:val="15"/>
        </w:numPr>
        <w:adjustRightInd w:val="0"/>
        <w:snapToGrid w:val="0"/>
        <w:spacing w:line="360" w:lineRule="auto"/>
        <w:ind w:rightChars="200" w:right="420"/>
        <w:contextualSpacing/>
      </w:pPr>
      <w:r w:rsidRPr="00D23540">
        <w:t>Manage and monitor the implementation of the project social standards in line with UNIDO/GEF guidelines</w:t>
      </w:r>
    </w:p>
    <w:p w:rsidR="00523982" w:rsidRPr="00D23540" w:rsidRDefault="00523982" w:rsidP="00523982">
      <w:pPr>
        <w:numPr>
          <w:ilvl w:val="0"/>
          <w:numId w:val="15"/>
        </w:numPr>
        <w:adjustRightInd w:val="0"/>
        <w:snapToGrid w:val="0"/>
        <w:spacing w:line="360" w:lineRule="auto"/>
        <w:ind w:rightChars="200" w:right="420"/>
        <w:contextualSpacing/>
      </w:pPr>
      <w:r w:rsidRPr="00D23540">
        <w:t>Conduct environmental audit of contractors</w:t>
      </w:r>
    </w:p>
    <w:p w:rsidR="00523982" w:rsidRPr="00D23540" w:rsidRDefault="00523982" w:rsidP="00523982">
      <w:pPr>
        <w:numPr>
          <w:ilvl w:val="0"/>
          <w:numId w:val="15"/>
        </w:numPr>
        <w:adjustRightInd w:val="0"/>
        <w:snapToGrid w:val="0"/>
        <w:spacing w:line="360" w:lineRule="auto"/>
        <w:ind w:rightChars="200" w:right="420"/>
        <w:contextualSpacing/>
      </w:pPr>
      <w:r w:rsidRPr="00D23540">
        <w:t>Act as a main point of contact between the contractor and NMWT on environmental issues</w:t>
      </w:r>
    </w:p>
    <w:p w:rsidR="00523982" w:rsidRPr="00D23540" w:rsidRDefault="00523982" w:rsidP="00523982">
      <w:pPr>
        <w:adjustRightInd w:val="0"/>
        <w:snapToGrid w:val="0"/>
        <w:spacing w:beforeLines="50" w:before="120" w:afterLines="50" w:after="120" w:line="360" w:lineRule="auto"/>
        <w:outlineLvl w:val="3"/>
        <w:rPr>
          <w:b/>
        </w:rPr>
      </w:pPr>
      <w:r w:rsidRPr="00D23540">
        <w:rPr>
          <w:b/>
        </w:rPr>
        <w:t>6.2.1.4 Gender Expert</w:t>
      </w:r>
    </w:p>
    <w:p w:rsidR="00523982" w:rsidRPr="00D23540" w:rsidRDefault="00523982" w:rsidP="00523982">
      <w:pPr>
        <w:adjustRightInd w:val="0"/>
        <w:snapToGrid w:val="0"/>
        <w:spacing w:line="360" w:lineRule="auto"/>
      </w:pPr>
      <w:r w:rsidRPr="00D23540">
        <w:t>Gender Expert is responsible for gender issues in the VCM Project and</w:t>
      </w:r>
      <w:r>
        <w:t xml:space="preserve"> </w:t>
      </w:r>
      <w:r w:rsidRPr="00D23540">
        <w:t>reports to the PM.</w:t>
      </w:r>
    </w:p>
    <w:p w:rsidR="00523982" w:rsidRPr="00D23540" w:rsidRDefault="00523982" w:rsidP="00523982">
      <w:pPr>
        <w:adjustRightInd w:val="0"/>
        <w:snapToGrid w:val="0"/>
        <w:spacing w:line="360" w:lineRule="auto"/>
      </w:pPr>
      <w:r w:rsidRPr="00D23540">
        <w:t xml:space="preserve">Gender Expert will be required to: </w:t>
      </w:r>
    </w:p>
    <w:p w:rsidR="00523982" w:rsidRPr="00D23540" w:rsidRDefault="00523982" w:rsidP="00523982">
      <w:pPr>
        <w:numPr>
          <w:ilvl w:val="0"/>
          <w:numId w:val="15"/>
        </w:numPr>
        <w:adjustRightInd w:val="0"/>
        <w:snapToGrid w:val="0"/>
        <w:spacing w:line="360" w:lineRule="auto"/>
        <w:ind w:rightChars="200" w:right="420"/>
        <w:contextualSpacing/>
      </w:pPr>
      <w:r w:rsidRPr="00D23540">
        <w:rPr>
          <w:rFonts w:hint="eastAsia"/>
        </w:rPr>
        <w:t>E</w:t>
      </w:r>
      <w:r w:rsidRPr="00D23540">
        <w:t>nsure gender integration during demonstration and replication phase of this project and analyze in cooperation with specialized organizations in China potential risks for affected communities</w:t>
      </w:r>
    </w:p>
    <w:p w:rsidR="00523982" w:rsidRPr="00D23540" w:rsidRDefault="00523982" w:rsidP="00523982">
      <w:pPr>
        <w:numPr>
          <w:ilvl w:val="0"/>
          <w:numId w:val="15"/>
        </w:numPr>
        <w:adjustRightInd w:val="0"/>
        <w:snapToGrid w:val="0"/>
        <w:spacing w:line="360" w:lineRule="auto"/>
        <w:ind w:rightChars="200" w:right="420"/>
        <w:contextualSpacing/>
      </w:pPr>
      <w:r w:rsidRPr="00D23540">
        <w:t>Refine gender related indicators, guide planned consultations</w:t>
      </w:r>
    </w:p>
    <w:p w:rsidR="00523982" w:rsidRPr="00D23540" w:rsidRDefault="00523982" w:rsidP="00523982">
      <w:pPr>
        <w:numPr>
          <w:ilvl w:val="0"/>
          <w:numId w:val="15"/>
        </w:numPr>
        <w:adjustRightInd w:val="0"/>
        <w:snapToGrid w:val="0"/>
        <w:spacing w:line="360" w:lineRule="auto"/>
        <w:ind w:rightChars="200" w:right="420"/>
        <w:contextualSpacing/>
      </w:pPr>
      <w:r w:rsidRPr="00D23540">
        <w:t>Provide inputs to mitigate health risks for woman and for potentially affected groups</w:t>
      </w:r>
    </w:p>
    <w:p w:rsidR="00523982" w:rsidRPr="00D23540" w:rsidRDefault="00523982" w:rsidP="00523982">
      <w:pPr>
        <w:numPr>
          <w:ilvl w:val="0"/>
          <w:numId w:val="15"/>
        </w:numPr>
        <w:adjustRightInd w:val="0"/>
        <w:snapToGrid w:val="0"/>
        <w:spacing w:line="360" w:lineRule="auto"/>
        <w:ind w:rightChars="200" w:right="420"/>
        <w:contextualSpacing/>
      </w:pPr>
      <w:r w:rsidRPr="00D23540">
        <w:t xml:space="preserve">Contribute to the design of a strategy proposal for the reduction of health risk and environmental </w:t>
      </w:r>
      <w:r w:rsidRPr="00D23540">
        <w:lastRenderedPageBreak/>
        <w:t>impact and remediation</w:t>
      </w:r>
    </w:p>
    <w:p w:rsidR="00523982" w:rsidRPr="00D23540" w:rsidRDefault="00523982" w:rsidP="00523982">
      <w:pPr>
        <w:numPr>
          <w:ilvl w:val="0"/>
          <w:numId w:val="15"/>
        </w:numPr>
        <w:adjustRightInd w:val="0"/>
        <w:snapToGrid w:val="0"/>
        <w:spacing w:line="360" w:lineRule="auto"/>
        <w:ind w:rightChars="200" w:right="420"/>
        <w:contextualSpacing/>
      </w:pPr>
      <w:r w:rsidRPr="00D23540">
        <w:t>Undertake training on project staff about gender issues and conduct gender related assessment</w:t>
      </w:r>
    </w:p>
    <w:p w:rsidR="00523982" w:rsidRPr="00D23540" w:rsidRDefault="00523982" w:rsidP="00523982">
      <w:pPr>
        <w:numPr>
          <w:ilvl w:val="0"/>
          <w:numId w:val="15"/>
        </w:numPr>
        <w:adjustRightInd w:val="0"/>
        <w:snapToGrid w:val="0"/>
        <w:spacing w:line="360" w:lineRule="auto"/>
        <w:ind w:rightChars="200" w:right="420"/>
        <w:contextualSpacing/>
      </w:pPr>
      <w:r w:rsidRPr="00D23540">
        <w:t>Collect and analyze sex disaggregated data and qualitative information to monitor the gender situation in China</w:t>
      </w:r>
    </w:p>
    <w:p w:rsidR="00523982" w:rsidRPr="00D23540" w:rsidRDefault="00523982" w:rsidP="00523982">
      <w:pPr>
        <w:numPr>
          <w:ilvl w:val="0"/>
          <w:numId w:val="15"/>
        </w:numPr>
        <w:adjustRightInd w:val="0"/>
        <w:snapToGrid w:val="0"/>
        <w:spacing w:line="360" w:lineRule="auto"/>
        <w:ind w:rightChars="200" w:right="420"/>
        <w:contextualSpacing/>
      </w:pPr>
      <w:r w:rsidRPr="00D23540">
        <w:t xml:space="preserve">Analyzed and track gender related qualitative information </w:t>
      </w:r>
      <w:r w:rsidRPr="00D23540">
        <w:rPr>
          <w:rFonts w:hint="eastAsia"/>
        </w:rPr>
        <w:t>i</w:t>
      </w:r>
      <w:r w:rsidRPr="00D23540">
        <w:t>n the log framework</w:t>
      </w:r>
    </w:p>
    <w:p w:rsidR="00523982" w:rsidRPr="00D23540" w:rsidRDefault="00523982" w:rsidP="00523982">
      <w:pPr>
        <w:numPr>
          <w:ilvl w:val="0"/>
          <w:numId w:val="15"/>
        </w:numPr>
        <w:adjustRightInd w:val="0"/>
        <w:snapToGrid w:val="0"/>
        <w:spacing w:line="360" w:lineRule="auto"/>
        <w:ind w:rightChars="200" w:right="420"/>
        <w:contextualSpacing/>
      </w:pPr>
      <w:r w:rsidRPr="00D23540">
        <w:t>Consider other gender issues in the VCM Project and make relevant suggestions to PM.</w:t>
      </w:r>
    </w:p>
    <w:p w:rsidR="00523982" w:rsidRPr="00D23540" w:rsidRDefault="00523982" w:rsidP="00523982">
      <w:pPr>
        <w:adjustRightInd w:val="0"/>
        <w:snapToGrid w:val="0"/>
        <w:spacing w:line="360" w:lineRule="auto"/>
        <w:ind w:rightChars="200" w:right="420"/>
        <w:contextualSpacing/>
      </w:pPr>
    </w:p>
    <w:p w:rsidR="00523982" w:rsidRPr="00D23540" w:rsidRDefault="00523982" w:rsidP="00523982">
      <w:pPr>
        <w:adjustRightInd w:val="0"/>
        <w:snapToGrid w:val="0"/>
        <w:spacing w:beforeLines="50" w:before="120" w:afterLines="50" w:after="120" w:line="360" w:lineRule="auto"/>
        <w:outlineLvl w:val="3"/>
        <w:rPr>
          <w:b/>
        </w:rPr>
      </w:pPr>
      <w:r w:rsidRPr="00D23540">
        <w:rPr>
          <w:b/>
        </w:rPr>
        <w:t xml:space="preserve">6.2.1.5 Site Manager </w:t>
      </w:r>
    </w:p>
    <w:p w:rsidR="00523982" w:rsidRPr="00317B05" w:rsidRDefault="00523982" w:rsidP="00523982">
      <w:pPr>
        <w:adjustRightInd w:val="0"/>
        <w:snapToGrid w:val="0"/>
        <w:spacing w:line="360" w:lineRule="auto"/>
      </w:pPr>
      <w:r w:rsidRPr="00317B05">
        <w:t>The Site Manager is responsible for team direction and ensuring that project is implemented according to all the design requirements and technical specifications. The Site Manager reports to Project Manager.</w:t>
      </w:r>
    </w:p>
    <w:p w:rsidR="00523982" w:rsidRPr="00317B05" w:rsidRDefault="00523982" w:rsidP="00523982">
      <w:pPr>
        <w:adjustRightInd w:val="0"/>
        <w:snapToGrid w:val="0"/>
        <w:spacing w:line="360" w:lineRule="auto"/>
      </w:pPr>
      <w:r w:rsidRPr="00317B05">
        <w:t xml:space="preserve">Site Manager will be required to: </w:t>
      </w:r>
    </w:p>
    <w:p w:rsidR="00523982" w:rsidRPr="00317B05" w:rsidRDefault="00523982" w:rsidP="00523982">
      <w:pPr>
        <w:widowControl/>
        <w:numPr>
          <w:ilvl w:val="0"/>
          <w:numId w:val="14"/>
        </w:numPr>
        <w:adjustRightInd w:val="0"/>
        <w:snapToGrid w:val="0"/>
        <w:spacing w:after="200" w:line="360" w:lineRule="auto"/>
        <w:contextualSpacing/>
        <w:jc w:val="left"/>
      </w:pPr>
      <w:r w:rsidRPr="00317B05">
        <w:t xml:space="preserve">Review and approve the plan for updating of existing facilities and replacing of current equipment. </w:t>
      </w:r>
    </w:p>
    <w:p w:rsidR="00523982" w:rsidRPr="00317B05" w:rsidRDefault="00523982" w:rsidP="00523982">
      <w:pPr>
        <w:widowControl/>
        <w:numPr>
          <w:ilvl w:val="0"/>
          <w:numId w:val="14"/>
        </w:numPr>
        <w:adjustRightInd w:val="0"/>
        <w:snapToGrid w:val="0"/>
        <w:spacing w:after="200" w:line="360" w:lineRule="auto"/>
        <w:contextualSpacing/>
        <w:jc w:val="left"/>
      </w:pPr>
      <w:r w:rsidRPr="00317B05">
        <w:t>Approve monitoring and audit schedules</w:t>
      </w:r>
    </w:p>
    <w:p w:rsidR="00523982" w:rsidRPr="00317B05" w:rsidRDefault="00523982" w:rsidP="00523982">
      <w:pPr>
        <w:widowControl/>
        <w:numPr>
          <w:ilvl w:val="0"/>
          <w:numId w:val="14"/>
        </w:numPr>
        <w:adjustRightInd w:val="0"/>
        <w:snapToGrid w:val="0"/>
        <w:spacing w:after="200" w:line="360" w:lineRule="auto"/>
        <w:contextualSpacing/>
        <w:jc w:val="left"/>
      </w:pPr>
      <w:r w:rsidRPr="00317B05">
        <w:t>Verify contractor environmental performance and compliance with the project goals</w:t>
      </w:r>
    </w:p>
    <w:p w:rsidR="00523982" w:rsidRPr="00317B05" w:rsidRDefault="00523982" w:rsidP="00523982">
      <w:pPr>
        <w:widowControl/>
        <w:numPr>
          <w:ilvl w:val="0"/>
          <w:numId w:val="14"/>
        </w:numPr>
        <w:adjustRightInd w:val="0"/>
        <w:snapToGrid w:val="0"/>
        <w:spacing w:after="200" w:line="360" w:lineRule="auto"/>
        <w:contextualSpacing/>
        <w:jc w:val="left"/>
      </w:pPr>
      <w:r w:rsidRPr="00317B05">
        <w:t>Monitor project activities to ensure that control measures are effective and ensure compliance with the ESMP</w:t>
      </w:r>
    </w:p>
    <w:p w:rsidR="00523982" w:rsidRPr="00317B05" w:rsidRDefault="00523982" w:rsidP="00523982">
      <w:pPr>
        <w:widowControl/>
        <w:numPr>
          <w:ilvl w:val="0"/>
          <w:numId w:val="14"/>
        </w:numPr>
        <w:adjustRightInd w:val="0"/>
        <w:snapToGrid w:val="0"/>
        <w:spacing w:after="200" w:line="360" w:lineRule="auto"/>
        <w:contextualSpacing/>
        <w:jc w:val="left"/>
      </w:pPr>
      <w:r w:rsidRPr="00317B05">
        <w:t>Prepare monthly and other status reports on environmental monitoring, activities, compliance, etc.</w:t>
      </w:r>
    </w:p>
    <w:p w:rsidR="00523982" w:rsidRPr="00317B05" w:rsidRDefault="00523982" w:rsidP="00523982">
      <w:pPr>
        <w:widowControl/>
        <w:numPr>
          <w:ilvl w:val="0"/>
          <w:numId w:val="14"/>
        </w:numPr>
        <w:adjustRightInd w:val="0"/>
        <w:snapToGrid w:val="0"/>
        <w:spacing w:after="200" w:line="360" w:lineRule="auto"/>
        <w:contextualSpacing/>
        <w:jc w:val="left"/>
      </w:pPr>
      <w:r w:rsidRPr="00317B05">
        <w:t>Coordinate with NMWT and contractors to ensure that environmental risks are identified and appropriate controls are developed</w:t>
      </w:r>
    </w:p>
    <w:p w:rsidR="00523982" w:rsidRPr="00317B05" w:rsidRDefault="00523982" w:rsidP="00523982">
      <w:pPr>
        <w:widowControl/>
        <w:numPr>
          <w:ilvl w:val="0"/>
          <w:numId w:val="14"/>
        </w:numPr>
        <w:adjustRightInd w:val="0"/>
        <w:snapToGrid w:val="0"/>
        <w:spacing w:after="200" w:line="360" w:lineRule="auto"/>
        <w:contextualSpacing/>
        <w:jc w:val="left"/>
      </w:pPr>
      <w:r w:rsidRPr="00317B05">
        <w:t>Coordinate environmental training for site personnel and contractors</w:t>
      </w:r>
    </w:p>
    <w:p w:rsidR="00523982" w:rsidRPr="00317B05" w:rsidRDefault="00523982" w:rsidP="00523982">
      <w:pPr>
        <w:widowControl/>
        <w:numPr>
          <w:ilvl w:val="0"/>
          <w:numId w:val="14"/>
        </w:numPr>
        <w:adjustRightInd w:val="0"/>
        <w:snapToGrid w:val="0"/>
        <w:spacing w:after="200" w:line="360" w:lineRule="auto"/>
        <w:contextualSpacing/>
        <w:jc w:val="left"/>
      </w:pPr>
      <w:r w:rsidRPr="00317B05">
        <w:t>Manage the environmental monitoring program</w:t>
      </w:r>
    </w:p>
    <w:p w:rsidR="00523982" w:rsidRPr="00317B05" w:rsidRDefault="00523982" w:rsidP="00523982">
      <w:pPr>
        <w:widowControl/>
        <w:numPr>
          <w:ilvl w:val="0"/>
          <w:numId w:val="14"/>
        </w:numPr>
        <w:adjustRightInd w:val="0"/>
        <w:snapToGrid w:val="0"/>
        <w:spacing w:after="200" w:line="360" w:lineRule="auto"/>
        <w:contextualSpacing/>
        <w:jc w:val="left"/>
      </w:pPr>
      <w:r w:rsidRPr="00317B05">
        <w:t>Provide oversight and instruction to site personnel on environmental matters to ensure compliance with the ESMP</w:t>
      </w:r>
    </w:p>
    <w:p w:rsidR="00523982" w:rsidRPr="00317B05" w:rsidRDefault="00523982" w:rsidP="00523982">
      <w:pPr>
        <w:numPr>
          <w:ilvl w:val="0"/>
          <w:numId w:val="14"/>
        </w:numPr>
        <w:adjustRightInd w:val="0"/>
        <w:snapToGrid w:val="0"/>
        <w:spacing w:line="360" w:lineRule="auto"/>
        <w:ind w:rightChars="200" w:right="420"/>
        <w:contextualSpacing/>
      </w:pPr>
      <w:r w:rsidRPr="00317B05">
        <w:t>Undertake inspections, initiate actions, complete environmental inspection report according to schedule</w:t>
      </w:r>
    </w:p>
    <w:p w:rsidR="00523982" w:rsidRPr="00317B05" w:rsidRDefault="00523982" w:rsidP="00523982">
      <w:pPr>
        <w:numPr>
          <w:ilvl w:val="0"/>
          <w:numId w:val="14"/>
        </w:numPr>
        <w:adjustRightInd w:val="0"/>
        <w:snapToGrid w:val="0"/>
        <w:spacing w:line="360" w:lineRule="auto"/>
        <w:ind w:rightChars="200" w:right="420"/>
        <w:contextualSpacing/>
      </w:pPr>
      <w:r w:rsidRPr="00317B05">
        <w:t>Ensure correct procedures are followed in the event of an environmental incident</w:t>
      </w:r>
    </w:p>
    <w:p w:rsidR="00523982" w:rsidRPr="00317B05" w:rsidRDefault="00523982" w:rsidP="00523982">
      <w:pPr>
        <w:numPr>
          <w:ilvl w:val="0"/>
          <w:numId w:val="14"/>
        </w:numPr>
        <w:adjustRightInd w:val="0"/>
        <w:snapToGrid w:val="0"/>
        <w:spacing w:line="360" w:lineRule="auto"/>
        <w:ind w:rightChars="200" w:right="420"/>
        <w:contextualSpacing/>
      </w:pPr>
      <w:r w:rsidRPr="00317B05">
        <w:t>Maintain training register, identify training needs and provide training where required</w:t>
      </w:r>
    </w:p>
    <w:p w:rsidR="00523982" w:rsidRPr="00317B05" w:rsidRDefault="00523982" w:rsidP="00523982">
      <w:pPr>
        <w:adjustRightInd w:val="0"/>
        <w:snapToGrid w:val="0"/>
        <w:spacing w:beforeLines="50" w:before="120" w:afterLines="50" w:after="120" w:line="360" w:lineRule="auto"/>
        <w:outlineLvl w:val="3"/>
        <w:rPr>
          <w:b/>
        </w:rPr>
      </w:pPr>
      <w:r>
        <w:rPr>
          <w:b/>
        </w:rPr>
        <w:t>6</w:t>
      </w:r>
      <w:r w:rsidRPr="00317B05">
        <w:rPr>
          <w:b/>
        </w:rPr>
        <w:t>.2.1.</w:t>
      </w:r>
      <w:r>
        <w:rPr>
          <w:b/>
        </w:rPr>
        <w:t>6</w:t>
      </w:r>
      <w:r w:rsidRPr="00317B05">
        <w:rPr>
          <w:b/>
        </w:rPr>
        <w:t xml:space="preserve"> Contractors </w:t>
      </w:r>
    </w:p>
    <w:p w:rsidR="00523982" w:rsidRPr="00317B05" w:rsidRDefault="00523982" w:rsidP="00523982">
      <w:pPr>
        <w:adjustRightInd w:val="0"/>
        <w:snapToGrid w:val="0"/>
        <w:spacing w:line="360" w:lineRule="auto"/>
      </w:pPr>
      <w:r w:rsidRPr="00317B05">
        <w:t xml:space="preserve">It is projected that a number of contractors will be contracted to assist the accomplishment of the activities of the VCM Project including the conduction of ESMP. Contractor will be required to: </w:t>
      </w:r>
    </w:p>
    <w:p w:rsidR="00523982" w:rsidRPr="00317B05" w:rsidRDefault="00523982" w:rsidP="00523982">
      <w:pPr>
        <w:numPr>
          <w:ilvl w:val="0"/>
          <w:numId w:val="8"/>
        </w:numPr>
        <w:adjustRightInd w:val="0"/>
        <w:snapToGrid w:val="0"/>
        <w:spacing w:line="360" w:lineRule="auto"/>
        <w:contextualSpacing/>
      </w:pPr>
      <w:r w:rsidRPr="00317B05">
        <w:t>Subscribe to the goals and objectives of environmental management procedures set for the VCM Project and the environmental goals and objectives of the ESMP</w:t>
      </w:r>
    </w:p>
    <w:p w:rsidR="00523982" w:rsidRPr="00317B05" w:rsidRDefault="00523982" w:rsidP="00523982">
      <w:pPr>
        <w:numPr>
          <w:ilvl w:val="0"/>
          <w:numId w:val="8"/>
        </w:numPr>
        <w:adjustRightInd w:val="0"/>
        <w:snapToGrid w:val="0"/>
        <w:spacing w:line="360" w:lineRule="auto"/>
        <w:contextualSpacing/>
      </w:pPr>
      <w:r w:rsidRPr="00317B05">
        <w:t>Comply with all of the negotiated project requirements</w:t>
      </w:r>
    </w:p>
    <w:p w:rsidR="00523982" w:rsidRPr="00317B05" w:rsidRDefault="00523982" w:rsidP="00523982">
      <w:pPr>
        <w:numPr>
          <w:ilvl w:val="0"/>
          <w:numId w:val="8"/>
        </w:numPr>
        <w:adjustRightInd w:val="0"/>
        <w:snapToGrid w:val="0"/>
        <w:spacing w:line="360" w:lineRule="auto"/>
        <w:contextualSpacing/>
      </w:pPr>
      <w:r w:rsidRPr="00317B05">
        <w:t>Comply with the contractor policies, procedures and systems</w:t>
      </w:r>
    </w:p>
    <w:p w:rsidR="00523982" w:rsidRPr="00317B05" w:rsidRDefault="00523982" w:rsidP="00523982">
      <w:pPr>
        <w:numPr>
          <w:ilvl w:val="0"/>
          <w:numId w:val="8"/>
        </w:numPr>
        <w:adjustRightInd w:val="0"/>
        <w:snapToGrid w:val="0"/>
        <w:spacing w:line="360" w:lineRule="auto"/>
        <w:contextualSpacing/>
      </w:pPr>
      <w:r w:rsidRPr="00317B05">
        <w:t>Report to the Site Manager and Environmental and Social Consultant any Incident/accident and the corrective action undertaken.</w:t>
      </w:r>
    </w:p>
    <w:p w:rsidR="00523982" w:rsidRPr="00317B05" w:rsidRDefault="00523982" w:rsidP="00523982">
      <w:pPr>
        <w:numPr>
          <w:ilvl w:val="0"/>
          <w:numId w:val="8"/>
        </w:numPr>
        <w:adjustRightInd w:val="0"/>
        <w:snapToGrid w:val="0"/>
        <w:spacing w:line="360" w:lineRule="auto"/>
        <w:contextualSpacing/>
      </w:pPr>
      <w:r w:rsidRPr="00317B05">
        <w:t>Participate in training, induction programs and review programs as required</w:t>
      </w:r>
    </w:p>
    <w:p w:rsidR="00523982" w:rsidRPr="00317B05" w:rsidRDefault="00523982" w:rsidP="00523982">
      <w:pPr>
        <w:numPr>
          <w:ilvl w:val="0"/>
          <w:numId w:val="8"/>
        </w:numPr>
        <w:adjustRightInd w:val="0"/>
        <w:snapToGrid w:val="0"/>
        <w:spacing w:line="360" w:lineRule="auto"/>
      </w:pPr>
      <w:r w:rsidRPr="00317B05">
        <w:lastRenderedPageBreak/>
        <w:t>Attend performance meetings as directed by NMWT</w:t>
      </w:r>
    </w:p>
    <w:p w:rsidR="00523982" w:rsidRPr="00317B05" w:rsidRDefault="00523982" w:rsidP="00523982">
      <w:pPr>
        <w:adjustRightInd w:val="0"/>
        <w:snapToGrid w:val="0"/>
        <w:spacing w:line="360" w:lineRule="auto"/>
        <w:outlineLvl w:val="2"/>
        <w:rPr>
          <w:b/>
          <w:bCs/>
        </w:rPr>
      </w:pPr>
      <w:r>
        <w:rPr>
          <w:b/>
          <w:bCs/>
        </w:rPr>
        <w:t>6</w:t>
      </w:r>
      <w:r w:rsidRPr="00317B05">
        <w:rPr>
          <w:b/>
          <w:bCs/>
        </w:rPr>
        <w:t>.2.2 Plan for strengthening capacities of each organization</w:t>
      </w:r>
    </w:p>
    <w:p w:rsidR="00523982" w:rsidRPr="00317B05" w:rsidRDefault="00523982" w:rsidP="00523982">
      <w:pPr>
        <w:adjustRightInd w:val="0"/>
        <w:snapToGrid w:val="0"/>
        <w:spacing w:line="360" w:lineRule="auto"/>
      </w:pPr>
      <w:r w:rsidRPr="00317B05">
        <w:t>The following training shall be considered for each organization.</w:t>
      </w:r>
    </w:p>
    <w:p w:rsidR="00523982" w:rsidRPr="00317B05" w:rsidRDefault="00523982" w:rsidP="00523982">
      <w:pPr>
        <w:adjustRightInd w:val="0"/>
        <w:snapToGrid w:val="0"/>
        <w:spacing w:line="360" w:lineRule="auto"/>
        <w:outlineLvl w:val="3"/>
        <w:rPr>
          <w:b/>
          <w:bCs/>
        </w:rPr>
      </w:pPr>
      <w:r>
        <w:rPr>
          <w:b/>
          <w:bCs/>
        </w:rPr>
        <w:t>6</w:t>
      </w:r>
      <w:r w:rsidRPr="00317B05">
        <w:rPr>
          <w:b/>
          <w:bCs/>
        </w:rPr>
        <w:t>.2.2.1 NMPT</w:t>
      </w:r>
    </w:p>
    <w:p w:rsidR="00523982" w:rsidRPr="00D23540" w:rsidRDefault="00523982" w:rsidP="00523982">
      <w:pPr>
        <w:adjustRightInd w:val="0"/>
        <w:snapToGrid w:val="0"/>
        <w:spacing w:line="360" w:lineRule="auto"/>
      </w:pPr>
      <w:r w:rsidRPr="00317B05">
        <w:t xml:space="preserve">The NMPT shall designate environmental staffs to oversee the preparation, implementation and oversight of the ESMP and its associated sub plans. The environmental staffs shall be provided with enough technical and financial resources to complete this oversight role; external resources or contractors may be required. Specific training to the </w:t>
      </w:r>
      <w:r w:rsidRPr="00D23540">
        <w:t>environmental staffs should be provided as follows:</w:t>
      </w:r>
    </w:p>
    <w:p w:rsidR="00523982" w:rsidRPr="00D23540" w:rsidRDefault="00523982" w:rsidP="00523982">
      <w:pPr>
        <w:numPr>
          <w:ilvl w:val="0"/>
          <w:numId w:val="9"/>
        </w:numPr>
        <w:adjustRightInd w:val="0"/>
        <w:snapToGrid w:val="0"/>
        <w:spacing w:line="360" w:lineRule="auto"/>
        <w:ind w:leftChars="200" w:left="840"/>
      </w:pPr>
      <w:r w:rsidRPr="00D23540">
        <w:t>UNIDO environmental and social safeguards policies and procedures;</w:t>
      </w:r>
    </w:p>
    <w:p w:rsidR="00523982" w:rsidRPr="00D23540" w:rsidRDefault="00523982" w:rsidP="00523982">
      <w:pPr>
        <w:numPr>
          <w:ilvl w:val="0"/>
          <w:numId w:val="9"/>
        </w:numPr>
        <w:adjustRightInd w:val="0"/>
        <w:snapToGrid w:val="0"/>
        <w:spacing w:line="360" w:lineRule="auto"/>
        <w:ind w:leftChars="200" w:left="840"/>
      </w:pPr>
      <w:r w:rsidRPr="00D23540">
        <w:t>Environmental and social management plans;</w:t>
      </w:r>
    </w:p>
    <w:p w:rsidR="00523982" w:rsidRPr="00D23540" w:rsidRDefault="00523982" w:rsidP="00523982">
      <w:pPr>
        <w:numPr>
          <w:ilvl w:val="0"/>
          <w:numId w:val="9"/>
        </w:numPr>
        <w:adjustRightInd w:val="0"/>
        <w:snapToGrid w:val="0"/>
        <w:spacing w:line="360" w:lineRule="auto"/>
        <w:ind w:leftChars="200" w:left="840"/>
      </w:pPr>
      <w:r w:rsidRPr="00D23540">
        <w:t>UNIDO gender policies and other gender issues in the VCM Project</w:t>
      </w:r>
    </w:p>
    <w:p w:rsidR="00523982" w:rsidRPr="00D23540" w:rsidRDefault="00523982" w:rsidP="00523982">
      <w:pPr>
        <w:numPr>
          <w:ilvl w:val="0"/>
          <w:numId w:val="9"/>
        </w:numPr>
        <w:adjustRightInd w:val="0"/>
        <w:snapToGrid w:val="0"/>
        <w:spacing w:line="360" w:lineRule="auto"/>
        <w:ind w:leftChars="200" w:left="840"/>
      </w:pPr>
      <w:r w:rsidRPr="00D23540">
        <w:t>Specific topic on mercury exposure to women and children</w:t>
      </w:r>
    </w:p>
    <w:p w:rsidR="00523982" w:rsidRPr="00D23540" w:rsidRDefault="00523982" w:rsidP="00523982">
      <w:pPr>
        <w:numPr>
          <w:ilvl w:val="0"/>
          <w:numId w:val="9"/>
        </w:numPr>
        <w:adjustRightInd w:val="0"/>
        <w:snapToGrid w:val="0"/>
        <w:spacing w:line="360" w:lineRule="auto"/>
        <w:ind w:leftChars="200" w:left="840"/>
      </w:pPr>
      <w:r w:rsidRPr="00D23540">
        <w:t>Fundamentals and process of VCM synthesis</w:t>
      </w:r>
    </w:p>
    <w:p w:rsidR="00523982" w:rsidRPr="00D23540" w:rsidRDefault="00523982" w:rsidP="00523982">
      <w:pPr>
        <w:numPr>
          <w:ilvl w:val="0"/>
          <w:numId w:val="9"/>
        </w:numPr>
        <w:adjustRightInd w:val="0"/>
        <w:snapToGrid w:val="0"/>
        <w:spacing w:line="360" w:lineRule="auto"/>
        <w:ind w:leftChars="200" w:left="840"/>
      </w:pPr>
      <w:r w:rsidRPr="00D23540">
        <w:t>Environmental protection associated with construction and operation of the VCM Projects.</w:t>
      </w:r>
    </w:p>
    <w:p w:rsidR="00523982" w:rsidRPr="00D23540" w:rsidRDefault="00523982" w:rsidP="00523982">
      <w:pPr>
        <w:adjustRightInd w:val="0"/>
        <w:snapToGrid w:val="0"/>
        <w:spacing w:line="360" w:lineRule="auto"/>
        <w:outlineLvl w:val="3"/>
        <w:rPr>
          <w:b/>
          <w:bCs/>
        </w:rPr>
      </w:pPr>
      <w:r w:rsidRPr="00D23540">
        <w:rPr>
          <w:b/>
          <w:bCs/>
        </w:rPr>
        <w:t>6.2.2.2 Environmental and Social Consultant</w:t>
      </w:r>
    </w:p>
    <w:p w:rsidR="00523982" w:rsidRPr="00D23540" w:rsidRDefault="00523982" w:rsidP="00523982">
      <w:pPr>
        <w:adjustRightInd w:val="0"/>
        <w:snapToGrid w:val="0"/>
        <w:spacing w:line="360" w:lineRule="auto"/>
      </w:pPr>
      <w:r w:rsidRPr="00D23540">
        <w:t>Specific training to the Environmental and Social Consultant should be provided as follows:</w:t>
      </w:r>
    </w:p>
    <w:p w:rsidR="00523982" w:rsidRPr="00D23540" w:rsidRDefault="00523982" w:rsidP="00523982">
      <w:pPr>
        <w:numPr>
          <w:ilvl w:val="0"/>
          <w:numId w:val="10"/>
        </w:numPr>
        <w:adjustRightInd w:val="0"/>
        <w:snapToGrid w:val="0"/>
        <w:spacing w:line="360" w:lineRule="auto"/>
        <w:ind w:leftChars="200" w:left="840"/>
      </w:pPr>
      <w:r w:rsidRPr="00D23540">
        <w:t>UNIDO environmental and social safeguards policies and procedures;</w:t>
      </w:r>
    </w:p>
    <w:p w:rsidR="00523982" w:rsidRPr="00D23540" w:rsidRDefault="00523982" w:rsidP="00523982">
      <w:pPr>
        <w:numPr>
          <w:ilvl w:val="0"/>
          <w:numId w:val="10"/>
        </w:numPr>
        <w:adjustRightInd w:val="0"/>
        <w:snapToGrid w:val="0"/>
        <w:spacing w:line="360" w:lineRule="auto"/>
        <w:ind w:leftChars="200" w:left="840"/>
      </w:pPr>
      <w:r w:rsidRPr="00D23540">
        <w:t>Principles and procedures for environmental and social impact assessment;</w:t>
      </w:r>
    </w:p>
    <w:p w:rsidR="00523982" w:rsidRPr="00D23540" w:rsidRDefault="00523982" w:rsidP="00523982">
      <w:pPr>
        <w:numPr>
          <w:ilvl w:val="0"/>
          <w:numId w:val="10"/>
        </w:numPr>
        <w:adjustRightInd w:val="0"/>
        <w:snapToGrid w:val="0"/>
        <w:spacing w:line="360" w:lineRule="auto"/>
        <w:ind w:leftChars="200" w:left="840"/>
      </w:pPr>
      <w:r w:rsidRPr="00D23540">
        <w:t>Environmental and social management plans;</w:t>
      </w:r>
    </w:p>
    <w:p w:rsidR="00523982" w:rsidRPr="00D23540" w:rsidRDefault="00523982" w:rsidP="00523982">
      <w:pPr>
        <w:numPr>
          <w:ilvl w:val="0"/>
          <w:numId w:val="10"/>
        </w:numPr>
        <w:adjustRightInd w:val="0"/>
        <w:snapToGrid w:val="0"/>
        <w:spacing w:line="360" w:lineRule="auto"/>
        <w:ind w:leftChars="200" w:left="840"/>
      </w:pPr>
      <w:r w:rsidRPr="00D23540">
        <w:t>UNIDO gender policies and other gender issues in the VCM Project</w:t>
      </w:r>
    </w:p>
    <w:p w:rsidR="00523982" w:rsidRPr="00D23540" w:rsidRDefault="00523982" w:rsidP="00523982">
      <w:pPr>
        <w:numPr>
          <w:ilvl w:val="0"/>
          <w:numId w:val="10"/>
        </w:numPr>
        <w:adjustRightInd w:val="0"/>
        <w:snapToGrid w:val="0"/>
        <w:spacing w:line="360" w:lineRule="auto"/>
        <w:ind w:leftChars="200" w:left="840"/>
      </w:pPr>
      <w:r w:rsidRPr="00D23540">
        <w:t>Specific topic on mercury exposure to women and children</w:t>
      </w:r>
    </w:p>
    <w:p w:rsidR="00523982" w:rsidRPr="00D23540" w:rsidRDefault="00523982" w:rsidP="00523982">
      <w:pPr>
        <w:numPr>
          <w:ilvl w:val="0"/>
          <w:numId w:val="10"/>
        </w:numPr>
        <w:adjustRightInd w:val="0"/>
        <w:snapToGrid w:val="0"/>
        <w:spacing w:line="360" w:lineRule="auto"/>
        <w:ind w:leftChars="200" w:left="840"/>
      </w:pPr>
      <w:r w:rsidRPr="00D23540">
        <w:t>Compliance assessment, monitoring and follow-up;</w:t>
      </w:r>
    </w:p>
    <w:p w:rsidR="00523982" w:rsidRPr="00D23540" w:rsidRDefault="00523982" w:rsidP="00523982">
      <w:pPr>
        <w:numPr>
          <w:ilvl w:val="0"/>
          <w:numId w:val="10"/>
        </w:numPr>
        <w:adjustRightInd w:val="0"/>
        <w:snapToGrid w:val="0"/>
        <w:spacing w:line="360" w:lineRule="auto"/>
        <w:ind w:leftChars="200" w:left="840"/>
      </w:pPr>
      <w:r w:rsidRPr="00D23540">
        <w:t>Air, soil and water sampling procedures;</w:t>
      </w:r>
    </w:p>
    <w:p w:rsidR="00523982" w:rsidRPr="00317B05" w:rsidRDefault="00523982" w:rsidP="00523982">
      <w:pPr>
        <w:numPr>
          <w:ilvl w:val="0"/>
          <w:numId w:val="10"/>
        </w:numPr>
        <w:adjustRightInd w:val="0"/>
        <w:snapToGrid w:val="0"/>
        <w:spacing w:line="360" w:lineRule="auto"/>
        <w:ind w:leftChars="200" w:left="840"/>
      </w:pPr>
      <w:r w:rsidRPr="00D23540">
        <w:t>Wastewater treatment and air pollution</w:t>
      </w:r>
      <w:r w:rsidRPr="00317B05">
        <w:t xml:space="preserve"> control;</w:t>
      </w:r>
    </w:p>
    <w:p w:rsidR="00523982" w:rsidRPr="00317B05" w:rsidRDefault="00523982" w:rsidP="00523982">
      <w:pPr>
        <w:numPr>
          <w:ilvl w:val="0"/>
          <w:numId w:val="10"/>
        </w:numPr>
        <w:adjustRightInd w:val="0"/>
        <w:snapToGrid w:val="0"/>
        <w:spacing w:line="360" w:lineRule="auto"/>
        <w:ind w:leftChars="200" w:left="840"/>
      </w:pPr>
      <w:r w:rsidRPr="00317B05">
        <w:t>Waste and hazardous materials management;</w:t>
      </w:r>
    </w:p>
    <w:p w:rsidR="00523982" w:rsidRPr="00317B05" w:rsidRDefault="00523982" w:rsidP="00523982">
      <w:pPr>
        <w:numPr>
          <w:ilvl w:val="0"/>
          <w:numId w:val="9"/>
        </w:numPr>
        <w:adjustRightInd w:val="0"/>
        <w:snapToGrid w:val="0"/>
        <w:spacing w:line="360" w:lineRule="auto"/>
        <w:ind w:leftChars="200" w:left="840"/>
      </w:pPr>
      <w:r w:rsidRPr="00317B05">
        <w:t>Fundamentals and process of VCM synthesis;</w:t>
      </w:r>
    </w:p>
    <w:p w:rsidR="00523982" w:rsidRPr="00317B05" w:rsidRDefault="00523982" w:rsidP="00523982">
      <w:pPr>
        <w:numPr>
          <w:ilvl w:val="0"/>
          <w:numId w:val="10"/>
        </w:numPr>
        <w:adjustRightInd w:val="0"/>
        <w:snapToGrid w:val="0"/>
        <w:spacing w:line="360" w:lineRule="auto"/>
        <w:ind w:leftChars="200" w:left="840"/>
      </w:pPr>
      <w:r w:rsidRPr="00317B05">
        <w:t>Environmental protection associated with construction and operation of the VCM Projects.</w:t>
      </w:r>
    </w:p>
    <w:p w:rsidR="00523982" w:rsidRPr="00317B05" w:rsidRDefault="00523982" w:rsidP="00523982">
      <w:pPr>
        <w:adjustRightInd w:val="0"/>
        <w:snapToGrid w:val="0"/>
        <w:spacing w:line="360" w:lineRule="auto"/>
        <w:outlineLvl w:val="3"/>
        <w:rPr>
          <w:b/>
          <w:bCs/>
        </w:rPr>
      </w:pPr>
      <w:r>
        <w:rPr>
          <w:b/>
          <w:bCs/>
        </w:rPr>
        <w:t>6</w:t>
      </w:r>
      <w:r w:rsidRPr="00317B05">
        <w:rPr>
          <w:b/>
          <w:bCs/>
        </w:rPr>
        <w:t>.2.2.3 Site Manager and Contractors</w:t>
      </w:r>
    </w:p>
    <w:p w:rsidR="00523982" w:rsidRPr="00317B05" w:rsidRDefault="00523982" w:rsidP="00523982">
      <w:pPr>
        <w:adjustRightInd w:val="0"/>
        <w:snapToGrid w:val="0"/>
        <w:spacing w:line="360" w:lineRule="auto"/>
      </w:pPr>
      <w:r w:rsidRPr="00317B05">
        <w:t>Specific training to the Site Manager and Contractors should be provided as follows:</w:t>
      </w:r>
    </w:p>
    <w:p w:rsidR="00523982" w:rsidRPr="00D23540" w:rsidRDefault="00523982" w:rsidP="00523982">
      <w:pPr>
        <w:numPr>
          <w:ilvl w:val="0"/>
          <w:numId w:val="10"/>
        </w:numPr>
        <w:adjustRightInd w:val="0"/>
        <w:snapToGrid w:val="0"/>
        <w:spacing w:line="360" w:lineRule="auto"/>
        <w:ind w:leftChars="200" w:left="840"/>
      </w:pPr>
      <w:r w:rsidRPr="00317B05">
        <w:t xml:space="preserve">UNIDO </w:t>
      </w:r>
      <w:r w:rsidRPr="00D23540">
        <w:t>environmental and social safeguards policies and procedures;</w:t>
      </w:r>
    </w:p>
    <w:p w:rsidR="00523982" w:rsidRPr="00D23540" w:rsidRDefault="00523982" w:rsidP="00523982">
      <w:pPr>
        <w:numPr>
          <w:ilvl w:val="0"/>
          <w:numId w:val="10"/>
        </w:numPr>
        <w:adjustRightInd w:val="0"/>
        <w:snapToGrid w:val="0"/>
        <w:spacing w:line="360" w:lineRule="auto"/>
        <w:ind w:leftChars="200" w:left="840"/>
      </w:pPr>
      <w:r w:rsidRPr="00D23540">
        <w:t>Environmental and social management plans;</w:t>
      </w:r>
    </w:p>
    <w:p w:rsidR="00523982" w:rsidRPr="00D23540" w:rsidRDefault="00523982" w:rsidP="00523982">
      <w:pPr>
        <w:numPr>
          <w:ilvl w:val="0"/>
          <w:numId w:val="10"/>
        </w:numPr>
        <w:adjustRightInd w:val="0"/>
        <w:snapToGrid w:val="0"/>
        <w:spacing w:line="360" w:lineRule="auto"/>
        <w:ind w:leftChars="200" w:left="840"/>
      </w:pPr>
      <w:r w:rsidRPr="00D23540">
        <w:t>Training to upgrade women’s technological capabilities in VCM production</w:t>
      </w:r>
    </w:p>
    <w:p w:rsidR="00523982" w:rsidRPr="00D23540" w:rsidRDefault="00523982" w:rsidP="00523982">
      <w:pPr>
        <w:numPr>
          <w:ilvl w:val="0"/>
          <w:numId w:val="10"/>
        </w:numPr>
        <w:adjustRightInd w:val="0"/>
        <w:snapToGrid w:val="0"/>
        <w:spacing w:line="360" w:lineRule="auto"/>
        <w:ind w:leftChars="200" w:left="840"/>
      </w:pPr>
      <w:r w:rsidRPr="00D23540">
        <w:t>Specific topic on mercury exposure to women and children</w:t>
      </w:r>
    </w:p>
    <w:p w:rsidR="00523982" w:rsidRPr="00D23540" w:rsidRDefault="00523982" w:rsidP="00523982">
      <w:pPr>
        <w:numPr>
          <w:ilvl w:val="0"/>
          <w:numId w:val="10"/>
        </w:numPr>
        <w:adjustRightInd w:val="0"/>
        <w:snapToGrid w:val="0"/>
        <w:spacing w:line="360" w:lineRule="auto"/>
        <w:ind w:leftChars="200" w:left="840"/>
      </w:pPr>
      <w:r w:rsidRPr="00D23540">
        <w:t>UNIDO gender policies and other gender issues in the VCM Project</w:t>
      </w:r>
    </w:p>
    <w:p w:rsidR="00523982" w:rsidRPr="00D23540" w:rsidRDefault="00523982" w:rsidP="00523982">
      <w:pPr>
        <w:numPr>
          <w:ilvl w:val="0"/>
          <w:numId w:val="10"/>
        </w:numPr>
        <w:adjustRightInd w:val="0"/>
        <w:snapToGrid w:val="0"/>
        <w:spacing w:line="360" w:lineRule="auto"/>
        <w:ind w:leftChars="200" w:left="840"/>
      </w:pPr>
      <w:r w:rsidRPr="00D23540">
        <w:t>Environmental regulations and acts;</w:t>
      </w:r>
    </w:p>
    <w:p w:rsidR="00523982" w:rsidRPr="00D23540" w:rsidRDefault="00523982" w:rsidP="00523982">
      <w:pPr>
        <w:numPr>
          <w:ilvl w:val="0"/>
          <w:numId w:val="10"/>
        </w:numPr>
        <w:adjustRightInd w:val="0"/>
        <w:snapToGrid w:val="0"/>
        <w:spacing w:line="360" w:lineRule="auto"/>
        <w:ind w:leftChars="200" w:left="840"/>
      </w:pPr>
      <w:r w:rsidRPr="00D23540">
        <w:t>BAT/BEPs;</w:t>
      </w:r>
    </w:p>
    <w:p w:rsidR="00523982" w:rsidRPr="00D23540" w:rsidRDefault="00523982" w:rsidP="00523982">
      <w:pPr>
        <w:numPr>
          <w:ilvl w:val="0"/>
          <w:numId w:val="10"/>
        </w:numPr>
        <w:adjustRightInd w:val="0"/>
        <w:snapToGrid w:val="0"/>
        <w:spacing w:line="360" w:lineRule="auto"/>
        <w:ind w:leftChars="200" w:left="840"/>
      </w:pPr>
      <w:r w:rsidRPr="00D23540">
        <w:t>Air, soil and water sampling procedures;</w:t>
      </w:r>
    </w:p>
    <w:p w:rsidR="00523982" w:rsidRPr="00D23540" w:rsidRDefault="00523982" w:rsidP="00523982">
      <w:pPr>
        <w:numPr>
          <w:ilvl w:val="0"/>
          <w:numId w:val="10"/>
        </w:numPr>
        <w:adjustRightInd w:val="0"/>
        <w:snapToGrid w:val="0"/>
        <w:spacing w:line="360" w:lineRule="auto"/>
        <w:ind w:leftChars="200" w:left="840"/>
      </w:pPr>
      <w:r w:rsidRPr="00D23540">
        <w:t>Wastewater treatment and air pollution control;</w:t>
      </w:r>
    </w:p>
    <w:p w:rsidR="00523982" w:rsidRPr="00317B05" w:rsidRDefault="00523982" w:rsidP="00523982">
      <w:pPr>
        <w:numPr>
          <w:ilvl w:val="0"/>
          <w:numId w:val="10"/>
        </w:numPr>
        <w:adjustRightInd w:val="0"/>
        <w:snapToGrid w:val="0"/>
        <w:spacing w:line="360" w:lineRule="auto"/>
        <w:ind w:leftChars="200" w:left="840"/>
      </w:pPr>
      <w:r w:rsidRPr="00D23540">
        <w:t>Waste and hazardous materials management</w:t>
      </w:r>
      <w:r w:rsidRPr="00317B05">
        <w:t>;</w:t>
      </w:r>
    </w:p>
    <w:p w:rsidR="00523982" w:rsidRPr="00317B05" w:rsidRDefault="00523982" w:rsidP="00523982">
      <w:pPr>
        <w:numPr>
          <w:ilvl w:val="0"/>
          <w:numId w:val="9"/>
        </w:numPr>
        <w:adjustRightInd w:val="0"/>
        <w:snapToGrid w:val="0"/>
        <w:spacing w:line="360" w:lineRule="auto"/>
        <w:ind w:leftChars="200" w:left="840"/>
      </w:pPr>
      <w:r w:rsidRPr="00317B05">
        <w:lastRenderedPageBreak/>
        <w:t>Fundamentals and process of VCM synthesis</w:t>
      </w:r>
    </w:p>
    <w:p w:rsidR="00523982" w:rsidRPr="00317B05" w:rsidRDefault="00523982" w:rsidP="00523982">
      <w:pPr>
        <w:numPr>
          <w:ilvl w:val="0"/>
          <w:numId w:val="10"/>
        </w:numPr>
        <w:adjustRightInd w:val="0"/>
        <w:snapToGrid w:val="0"/>
        <w:spacing w:line="360" w:lineRule="auto"/>
        <w:ind w:leftChars="200" w:left="840"/>
      </w:pPr>
      <w:r w:rsidRPr="00317B05">
        <w:t>Environmental protection associated with construction and operation of the VCM Projects.</w:t>
      </w:r>
    </w:p>
    <w:p w:rsidR="00523982" w:rsidRPr="00317B05" w:rsidRDefault="00523982" w:rsidP="00523982">
      <w:pPr>
        <w:adjustRightInd w:val="0"/>
        <w:snapToGrid w:val="0"/>
        <w:spacing w:line="360" w:lineRule="auto"/>
        <w:outlineLvl w:val="0"/>
        <w:rPr>
          <w:b/>
          <w:bCs/>
        </w:rPr>
      </w:pPr>
      <w:r>
        <w:rPr>
          <w:b/>
          <w:bCs/>
        </w:rPr>
        <w:t>7</w:t>
      </w:r>
      <w:r w:rsidRPr="00317B05">
        <w:rPr>
          <w:b/>
          <w:bCs/>
        </w:rPr>
        <w:t xml:space="preserve"> Communication</w:t>
      </w:r>
    </w:p>
    <w:p w:rsidR="00523982" w:rsidRPr="00317B05" w:rsidRDefault="00523982" w:rsidP="00523982">
      <w:pPr>
        <w:adjustRightInd w:val="0"/>
        <w:snapToGrid w:val="0"/>
        <w:spacing w:line="360" w:lineRule="auto"/>
      </w:pPr>
      <w:r w:rsidRPr="00317B05">
        <w:t>The affected communities and stakeholders should be consulted about the draft ESMP. Appropriate consultations with potentially-affected groups – including local communities, and women and men of different ages, ethnicities and status – will be carried out as early as possible in the process, to solicit their informed participation in project design and as a basis for continuing consultations to address issues that may affect them over the course of the project. There will be some formal consultations to address the programmatic issues and impacts established in the VCM Project environmental and social screening. The scheduled consultations are listed in Table 6.1, Scheduled Consultations for Each Program Area.</w:t>
      </w:r>
    </w:p>
    <w:p w:rsidR="00523982" w:rsidRPr="00317B05" w:rsidRDefault="00523982" w:rsidP="00523982">
      <w:pPr>
        <w:adjustRightInd w:val="0"/>
        <w:snapToGrid w:val="0"/>
        <w:spacing w:line="360" w:lineRule="auto"/>
      </w:pPr>
      <w:r w:rsidRPr="00317B05">
        <w:t>Documentation of screening and categorization of the project must be disclosed publically prior to proceeding with the appraisal. Since project affected people may not have reasonable access to the UNIDO website, the project development team is also required to release locally the decision, and the results of any consultations, translated into the local language, in a culturally appropriate manner, to facilitate awareness by relevant stakeholders that the information is in the public domain for review. This local release should occur in a reasonable timeframe (generally within 30-60 days after completion of the ESMP).</w:t>
      </w:r>
    </w:p>
    <w:p w:rsidR="00523982" w:rsidRPr="00317B05" w:rsidRDefault="00523982" w:rsidP="00523982">
      <w:pPr>
        <w:adjustRightInd w:val="0"/>
        <w:snapToGrid w:val="0"/>
        <w:spacing w:line="360" w:lineRule="auto"/>
      </w:pPr>
      <w:r w:rsidRPr="00317B05">
        <w:t>Presentation of information produced as a result of impact assessment procedures is governed in general by UNIDO GEF Environmental and Social Safeguards Policies and Procedures:</w:t>
      </w:r>
    </w:p>
    <w:p w:rsidR="00523982" w:rsidRPr="00317B05" w:rsidRDefault="00523982" w:rsidP="00523982">
      <w:pPr>
        <w:widowControl/>
        <w:numPr>
          <w:ilvl w:val="0"/>
          <w:numId w:val="16"/>
        </w:numPr>
        <w:adjustRightInd w:val="0"/>
        <w:snapToGrid w:val="0"/>
        <w:spacing w:after="200" w:line="360" w:lineRule="auto"/>
        <w:contextualSpacing/>
        <w:jc w:val="left"/>
      </w:pPr>
      <w:r w:rsidRPr="00317B05">
        <w:t>Draft ESMP is placed on the UNIDO website, 10 working days prior to consultation;</w:t>
      </w:r>
    </w:p>
    <w:p w:rsidR="00523982" w:rsidRPr="00317B05" w:rsidRDefault="00523982" w:rsidP="00523982">
      <w:pPr>
        <w:widowControl/>
        <w:numPr>
          <w:ilvl w:val="0"/>
          <w:numId w:val="16"/>
        </w:numPr>
        <w:adjustRightInd w:val="0"/>
        <w:snapToGrid w:val="0"/>
        <w:spacing w:after="200" w:line="360" w:lineRule="auto"/>
        <w:contextualSpacing/>
        <w:jc w:val="left"/>
      </w:pPr>
      <w:r w:rsidRPr="00317B05">
        <w:t>Final ESMP is placed on the UNIDO website, 10 working days prior to consideration by UNIDO’s Appraisal Decision Point.</w:t>
      </w:r>
    </w:p>
    <w:p w:rsidR="00523982" w:rsidRPr="00317B05" w:rsidRDefault="00523982" w:rsidP="00523982">
      <w:pPr>
        <w:adjustRightInd w:val="0"/>
        <w:snapToGrid w:val="0"/>
        <w:spacing w:line="360" w:lineRule="auto"/>
      </w:pPr>
      <w:r w:rsidRPr="00317B05">
        <w:t>Furthermore, all other disclosures related inter alia to draft Environmental and Social Impact Assessments, ESMP, mitigation plans, screening reports, results of all stakeholder consultations and other documents will be made available in a timely manner in a place accessible to key stakeholders.</w:t>
      </w:r>
    </w:p>
    <w:p w:rsidR="00523982" w:rsidRPr="00317B05" w:rsidRDefault="00523982" w:rsidP="00523982">
      <w:pPr>
        <w:adjustRightInd w:val="0"/>
        <w:snapToGrid w:val="0"/>
        <w:spacing w:line="360" w:lineRule="auto"/>
      </w:pPr>
    </w:p>
    <w:p w:rsidR="00523982" w:rsidRPr="006A149C" w:rsidRDefault="00523982" w:rsidP="00523982">
      <w:pPr>
        <w:adjustRightInd w:val="0"/>
        <w:snapToGrid w:val="0"/>
        <w:spacing w:line="360" w:lineRule="auto"/>
        <w:rPr>
          <w:sz w:val="24"/>
        </w:rPr>
        <w:sectPr w:rsidR="00523982" w:rsidRPr="006A149C" w:rsidSect="00522F8E">
          <w:pgSz w:w="12240" w:h="16340"/>
          <w:pgMar w:top="1166" w:right="1109" w:bottom="490" w:left="1210" w:header="720" w:footer="720" w:gutter="0"/>
          <w:cols w:space="720"/>
          <w:noEndnote/>
        </w:sectPr>
      </w:pPr>
    </w:p>
    <w:p w:rsidR="00523982" w:rsidRPr="006A149C" w:rsidRDefault="00523982" w:rsidP="00523982">
      <w:pPr>
        <w:adjustRightInd w:val="0"/>
        <w:snapToGrid w:val="0"/>
        <w:spacing w:line="360" w:lineRule="auto"/>
        <w:rPr>
          <w:sz w:val="24"/>
        </w:rPr>
      </w:pPr>
      <w:r w:rsidRPr="006A149C">
        <w:rPr>
          <w:sz w:val="24"/>
        </w:rPr>
        <w:lastRenderedPageBreak/>
        <w:t xml:space="preserve">Table </w:t>
      </w:r>
      <w:r>
        <w:rPr>
          <w:sz w:val="24"/>
        </w:rPr>
        <w:t>7</w:t>
      </w:r>
      <w:r w:rsidRPr="006A149C">
        <w:rPr>
          <w:sz w:val="24"/>
        </w:rPr>
        <w:t>.1 Consultations for Each Program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2954"/>
        <w:gridCol w:w="3544"/>
        <w:gridCol w:w="2030"/>
        <w:gridCol w:w="2173"/>
        <w:gridCol w:w="2385"/>
      </w:tblGrid>
      <w:tr w:rsidR="00523982" w:rsidRPr="006A149C" w:rsidTr="0058023B">
        <w:tc>
          <w:tcPr>
            <w:tcW w:w="1577" w:type="dxa"/>
            <w:shd w:val="clear" w:color="auto" w:fill="auto"/>
          </w:tcPr>
          <w:p w:rsidR="00523982" w:rsidRPr="00E67266" w:rsidRDefault="00523982" w:rsidP="0058023B">
            <w:pPr>
              <w:adjustRightInd w:val="0"/>
              <w:snapToGrid w:val="0"/>
              <w:spacing w:line="288" w:lineRule="auto"/>
              <w:rPr>
                <w:szCs w:val="21"/>
              </w:rPr>
            </w:pPr>
            <w:r w:rsidRPr="00E67266">
              <w:rPr>
                <w:szCs w:val="21"/>
              </w:rPr>
              <w:t>Consultation</w:t>
            </w:r>
          </w:p>
        </w:tc>
        <w:tc>
          <w:tcPr>
            <w:tcW w:w="2954" w:type="dxa"/>
            <w:shd w:val="clear" w:color="auto" w:fill="auto"/>
          </w:tcPr>
          <w:p w:rsidR="00523982" w:rsidRPr="00E67266" w:rsidRDefault="00523982" w:rsidP="0058023B">
            <w:pPr>
              <w:adjustRightInd w:val="0"/>
              <w:snapToGrid w:val="0"/>
              <w:spacing w:line="288" w:lineRule="auto"/>
              <w:rPr>
                <w:szCs w:val="21"/>
              </w:rPr>
            </w:pPr>
            <w:r w:rsidRPr="00E67266">
              <w:rPr>
                <w:szCs w:val="21"/>
              </w:rPr>
              <w:t>Purpose</w:t>
            </w:r>
          </w:p>
        </w:tc>
        <w:tc>
          <w:tcPr>
            <w:tcW w:w="3544" w:type="dxa"/>
            <w:shd w:val="clear" w:color="auto" w:fill="auto"/>
          </w:tcPr>
          <w:p w:rsidR="00523982" w:rsidRPr="00E67266" w:rsidRDefault="00523982" w:rsidP="0058023B">
            <w:pPr>
              <w:adjustRightInd w:val="0"/>
              <w:snapToGrid w:val="0"/>
              <w:spacing w:line="288" w:lineRule="auto"/>
              <w:rPr>
                <w:szCs w:val="21"/>
              </w:rPr>
            </w:pPr>
            <w:r w:rsidRPr="00E67266">
              <w:rPr>
                <w:szCs w:val="21"/>
              </w:rPr>
              <w:t>Participants</w:t>
            </w:r>
          </w:p>
        </w:tc>
        <w:tc>
          <w:tcPr>
            <w:tcW w:w="2030" w:type="dxa"/>
            <w:shd w:val="clear" w:color="auto" w:fill="auto"/>
          </w:tcPr>
          <w:p w:rsidR="00523982" w:rsidRPr="00E67266" w:rsidRDefault="00523982" w:rsidP="0058023B">
            <w:pPr>
              <w:adjustRightInd w:val="0"/>
              <w:snapToGrid w:val="0"/>
              <w:spacing w:line="288" w:lineRule="auto"/>
              <w:rPr>
                <w:szCs w:val="21"/>
              </w:rPr>
            </w:pPr>
            <w:r w:rsidRPr="00E67266">
              <w:rPr>
                <w:szCs w:val="21"/>
              </w:rPr>
              <w:t>Lead/Chair</w:t>
            </w:r>
          </w:p>
        </w:tc>
        <w:tc>
          <w:tcPr>
            <w:tcW w:w="2173" w:type="dxa"/>
            <w:shd w:val="clear" w:color="auto" w:fill="auto"/>
          </w:tcPr>
          <w:p w:rsidR="00523982" w:rsidRPr="00E67266" w:rsidRDefault="00523982" w:rsidP="0058023B">
            <w:pPr>
              <w:adjustRightInd w:val="0"/>
              <w:snapToGrid w:val="0"/>
              <w:spacing w:line="288" w:lineRule="auto"/>
              <w:rPr>
                <w:szCs w:val="21"/>
              </w:rPr>
            </w:pPr>
            <w:r w:rsidRPr="00E67266">
              <w:rPr>
                <w:szCs w:val="21"/>
              </w:rPr>
              <w:t>R</w:t>
            </w:r>
            <w:r w:rsidRPr="00E67266">
              <w:rPr>
                <w:rFonts w:hint="eastAsia"/>
                <w:szCs w:val="21"/>
              </w:rPr>
              <w:t>eport</w:t>
            </w:r>
            <w:r w:rsidRPr="00E67266">
              <w:rPr>
                <w:szCs w:val="21"/>
              </w:rPr>
              <w:t>ing</w:t>
            </w:r>
          </w:p>
        </w:tc>
        <w:tc>
          <w:tcPr>
            <w:tcW w:w="2385" w:type="dxa"/>
            <w:shd w:val="clear" w:color="auto" w:fill="auto"/>
          </w:tcPr>
          <w:p w:rsidR="00523982" w:rsidRPr="00E67266" w:rsidRDefault="00523982" w:rsidP="0058023B">
            <w:pPr>
              <w:adjustRightInd w:val="0"/>
              <w:snapToGrid w:val="0"/>
              <w:spacing w:line="288" w:lineRule="auto"/>
              <w:rPr>
                <w:szCs w:val="21"/>
              </w:rPr>
            </w:pPr>
            <w:r w:rsidRPr="00E67266">
              <w:rPr>
                <w:szCs w:val="21"/>
              </w:rPr>
              <w:t>Schedule</w:t>
            </w:r>
          </w:p>
        </w:tc>
      </w:tr>
      <w:tr w:rsidR="00523982" w:rsidRPr="006A149C" w:rsidTr="0058023B">
        <w:tc>
          <w:tcPr>
            <w:tcW w:w="1577" w:type="dxa"/>
            <w:shd w:val="clear" w:color="auto" w:fill="auto"/>
          </w:tcPr>
          <w:p w:rsidR="00523982" w:rsidRPr="00E67266" w:rsidRDefault="00523982" w:rsidP="0058023B">
            <w:pPr>
              <w:adjustRightInd w:val="0"/>
              <w:snapToGrid w:val="0"/>
              <w:spacing w:line="288" w:lineRule="auto"/>
              <w:rPr>
                <w:szCs w:val="21"/>
              </w:rPr>
            </w:pPr>
            <w:r w:rsidRPr="00E67266">
              <w:rPr>
                <w:szCs w:val="21"/>
              </w:rPr>
              <w:t>Initial</w:t>
            </w:r>
          </w:p>
        </w:tc>
        <w:tc>
          <w:tcPr>
            <w:tcW w:w="2954" w:type="dxa"/>
            <w:shd w:val="clear" w:color="auto" w:fill="auto"/>
          </w:tcPr>
          <w:p w:rsidR="00523982" w:rsidRPr="00D23540" w:rsidRDefault="00523982" w:rsidP="0058023B">
            <w:pPr>
              <w:adjustRightInd w:val="0"/>
              <w:snapToGrid w:val="0"/>
              <w:spacing w:line="288" w:lineRule="auto"/>
              <w:rPr>
                <w:szCs w:val="21"/>
              </w:rPr>
            </w:pPr>
            <w:r w:rsidRPr="00D23540">
              <w:rPr>
                <w:szCs w:val="21"/>
              </w:rPr>
              <w:t>Project Start up:</w:t>
            </w:r>
          </w:p>
          <w:p w:rsidR="00523982" w:rsidRPr="00D23540" w:rsidRDefault="00523982" w:rsidP="00523982">
            <w:pPr>
              <w:widowControl/>
              <w:numPr>
                <w:ilvl w:val="0"/>
                <w:numId w:val="11"/>
              </w:numPr>
              <w:adjustRightInd w:val="0"/>
              <w:snapToGrid w:val="0"/>
              <w:spacing w:line="288" w:lineRule="auto"/>
              <w:contextualSpacing/>
              <w:jc w:val="left"/>
              <w:rPr>
                <w:szCs w:val="21"/>
              </w:rPr>
            </w:pPr>
            <w:r w:rsidRPr="00D23540">
              <w:rPr>
                <w:szCs w:val="21"/>
              </w:rPr>
              <w:t>Project Overview</w:t>
            </w:r>
          </w:p>
          <w:p w:rsidR="00523982" w:rsidRPr="00D23540" w:rsidRDefault="00523982" w:rsidP="00523982">
            <w:pPr>
              <w:widowControl/>
              <w:numPr>
                <w:ilvl w:val="0"/>
                <w:numId w:val="11"/>
              </w:numPr>
              <w:adjustRightInd w:val="0"/>
              <w:snapToGrid w:val="0"/>
              <w:spacing w:line="288" w:lineRule="auto"/>
              <w:contextualSpacing/>
              <w:jc w:val="left"/>
              <w:rPr>
                <w:szCs w:val="21"/>
              </w:rPr>
            </w:pPr>
            <w:r w:rsidRPr="00D23540">
              <w:rPr>
                <w:szCs w:val="21"/>
              </w:rPr>
              <w:t>Project Organization</w:t>
            </w:r>
          </w:p>
          <w:p w:rsidR="00523982" w:rsidRPr="00D23540" w:rsidRDefault="00523982" w:rsidP="00523982">
            <w:pPr>
              <w:widowControl/>
              <w:numPr>
                <w:ilvl w:val="0"/>
                <w:numId w:val="11"/>
              </w:numPr>
              <w:adjustRightInd w:val="0"/>
              <w:snapToGrid w:val="0"/>
              <w:spacing w:line="288" w:lineRule="auto"/>
              <w:contextualSpacing/>
              <w:jc w:val="left"/>
              <w:rPr>
                <w:szCs w:val="21"/>
              </w:rPr>
            </w:pPr>
            <w:r w:rsidRPr="00D23540">
              <w:rPr>
                <w:szCs w:val="21"/>
              </w:rPr>
              <w:t>Project Schedule</w:t>
            </w:r>
          </w:p>
          <w:p w:rsidR="00523982" w:rsidRPr="00D23540" w:rsidRDefault="00523982" w:rsidP="00523982">
            <w:pPr>
              <w:widowControl/>
              <w:numPr>
                <w:ilvl w:val="0"/>
                <w:numId w:val="11"/>
              </w:numPr>
              <w:adjustRightInd w:val="0"/>
              <w:snapToGrid w:val="0"/>
              <w:spacing w:line="288" w:lineRule="auto"/>
              <w:contextualSpacing/>
              <w:jc w:val="left"/>
              <w:rPr>
                <w:szCs w:val="21"/>
              </w:rPr>
            </w:pPr>
            <w:r w:rsidRPr="00D23540">
              <w:rPr>
                <w:szCs w:val="21"/>
              </w:rPr>
              <w:t xml:space="preserve">Social and </w:t>
            </w:r>
            <w:proofErr w:type="spellStart"/>
            <w:r w:rsidRPr="00D23540">
              <w:rPr>
                <w:szCs w:val="21"/>
              </w:rPr>
              <w:t>Env</w:t>
            </w:r>
            <w:proofErr w:type="spellEnd"/>
            <w:r w:rsidRPr="00D23540">
              <w:rPr>
                <w:szCs w:val="21"/>
              </w:rPr>
              <w:t xml:space="preserve"> Impacts</w:t>
            </w:r>
          </w:p>
          <w:p w:rsidR="00523982" w:rsidRPr="00D23540" w:rsidRDefault="00523982" w:rsidP="00523982">
            <w:pPr>
              <w:widowControl/>
              <w:numPr>
                <w:ilvl w:val="0"/>
                <w:numId w:val="11"/>
              </w:numPr>
              <w:adjustRightInd w:val="0"/>
              <w:snapToGrid w:val="0"/>
              <w:spacing w:line="288" w:lineRule="auto"/>
              <w:contextualSpacing/>
              <w:jc w:val="left"/>
              <w:rPr>
                <w:szCs w:val="21"/>
              </w:rPr>
            </w:pPr>
            <w:r w:rsidRPr="00D23540">
              <w:rPr>
                <w:rFonts w:hint="eastAsia"/>
                <w:szCs w:val="21"/>
              </w:rPr>
              <w:t xml:space="preserve">Risk of mercury </w:t>
            </w:r>
            <w:r w:rsidRPr="00D23540">
              <w:rPr>
                <w:szCs w:val="21"/>
              </w:rPr>
              <w:t>exposure</w:t>
            </w:r>
          </w:p>
          <w:p w:rsidR="00523982" w:rsidRPr="00D23540" w:rsidRDefault="00523982" w:rsidP="00523982">
            <w:pPr>
              <w:widowControl/>
              <w:numPr>
                <w:ilvl w:val="0"/>
                <w:numId w:val="11"/>
              </w:numPr>
              <w:adjustRightInd w:val="0"/>
              <w:snapToGrid w:val="0"/>
              <w:spacing w:line="288" w:lineRule="auto"/>
              <w:contextualSpacing/>
              <w:jc w:val="left"/>
              <w:rPr>
                <w:szCs w:val="21"/>
              </w:rPr>
            </w:pPr>
            <w:r w:rsidRPr="00D23540">
              <w:rPr>
                <w:szCs w:val="21"/>
              </w:rPr>
              <w:t>ESMP</w:t>
            </w:r>
          </w:p>
        </w:tc>
        <w:tc>
          <w:tcPr>
            <w:tcW w:w="3544" w:type="dxa"/>
            <w:shd w:val="clear" w:color="auto" w:fill="auto"/>
          </w:tcPr>
          <w:p w:rsidR="00523982" w:rsidRPr="00D23540" w:rsidRDefault="00523982" w:rsidP="0058023B">
            <w:pPr>
              <w:adjustRightInd w:val="0"/>
              <w:snapToGrid w:val="0"/>
              <w:spacing w:line="288" w:lineRule="auto"/>
              <w:rPr>
                <w:szCs w:val="21"/>
              </w:rPr>
            </w:pPr>
            <w:r w:rsidRPr="00D23540">
              <w:rPr>
                <w:szCs w:val="21"/>
              </w:rPr>
              <w:t>Stakeholder group, the VCM project management, contractor management teams</w:t>
            </w:r>
            <w:r w:rsidRPr="00D23540">
              <w:rPr>
                <w:rFonts w:hint="eastAsia"/>
                <w:szCs w:val="21"/>
              </w:rPr>
              <w:t xml:space="preserve">, </w:t>
            </w:r>
            <w:r w:rsidRPr="00D23540">
              <w:rPr>
                <w:szCs w:val="21"/>
              </w:rPr>
              <w:t>potentially affected groups</w:t>
            </w:r>
          </w:p>
        </w:tc>
        <w:tc>
          <w:tcPr>
            <w:tcW w:w="2030" w:type="dxa"/>
            <w:shd w:val="clear" w:color="auto" w:fill="auto"/>
          </w:tcPr>
          <w:p w:rsidR="00523982" w:rsidRPr="00D23540" w:rsidRDefault="00523982" w:rsidP="0058023B">
            <w:pPr>
              <w:adjustRightInd w:val="0"/>
              <w:snapToGrid w:val="0"/>
              <w:spacing w:line="288" w:lineRule="auto"/>
              <w:rPr>
                <w:szCs w:val="21"/>
              </w:rPr>
            </w:pPr>
            <w:r w:rsidRPr="00D23540">
              <w:rPr>
                <w:szCs w:val="21"/>
              </w:rPr>
              <w:t>The VCM Project management</w:t>
            </w:r>
          </w:p>
        </w:tc>
        <w:tc>
          <w:tcPr>
            <w:tcW w:w="2173" w:type="dxa"/>
            <w:shd w:val="clear" w:color="auto" w:fill="auto"/>
          </w:tcPr>
          <w:p w:rsidR="00523982" w:rsidRPr="00E67266" w:rsidRDefault="00523982" w:rsidP="0058023B">
            <w:pPr>
              <w:adjustRightInd w:val="0"/>
              <w:snapToGrid w:val="0"/>
              <w:spacing w:line="288" w:lineRule="auto"/>
              <w:rPr>
                <w:szCs w:val="21"/>
              </w:rPr>
            </w:pPr>
            <w:r w:rsidRPr="00E67266">
              <w:rPr>
                <w:szCs w:val="21"/>
              </w:rPr>
              <w:t>Stakeholder Groups in each Project Area within one month after consultation</w:t>
            </w:r>
          </w:p>
        </w:tc>
        <w:tc>
          <w:tcPr>
            <w:tcW w:w="2385" w:type="dxa"/>
            <w:shd w:val="clear" w:color="auto" w:fill="auto"/>
          </w:tcPr>
          <w:p w:rsidR="00523982" w:rsidRPr="00E67266" w:rsidRDefault="00523982" w:rsidP="0058023B">
            <w:pPr>
              <w:adjustRightInd w:val="0"/>
              <w:snapToGrid w:val="0"/>
              <w:spacing w:line="288" w:lineRule="auto"/>
              <w:rPr>
                <w:szCs w:val="21"/>
              </w:rPr>
            </w:pPr>
            <w:r w:rsidRPr="00E67266">
              <w:rPr>
                <w:szCs w:val="21"/>
              </w:rPr>
              <w:t>15 - 30 days before Schedule Start of Construction</w:t>
            </w:r>
          </w:p>
        </w:tc>
      </w:tr>
      <w:tr w:rsidR="00523982" w:rsidRPr="006A149C" w:rsidTr="0058023B">
        <w:tc>
          <w:tcPr>
            <w:tcW w:w="1577" w:type="dxa"/>
            <w:shd w:val="clear" w:color="auto" w:fill="auto"/>
          </w:tcPr>
          <w:p w:rsidR="00523982" w:rsidRPr="00E67266" w:rsidRDefault="00523982" w:rsidP="0058023B">
            <w:pPr>
              <w:adjustRightInd w:val="0"/>
              <w:snapToGrid w:val="0"/>
              <w:spacing w:line="288" w:lineRule="auto"/>
              <w:rPr>
                <w:szCs w:val="21"/>
              </w:rPr>
            </w:pPr>
            <w:r w:rsidRPr="00E67266">
              <w:rPr>
                <w:szCs w:val="21"/>
              </w:rPr>
              <w:t>Public consultation</w:t>
            </w:r>
          </w:p>
          <w:p w:rsidR="00523982" w:rsidRPr="00E67266" w:rsidRDefault="00523982" w:rsidP="0058023B">
            <w:pPr>
              <w:adjustRightInd w:val="0"/>
              <w:snapToGrid w:val="0"/>
              <w:spacing w:line="288" w:lineRule="auto"/>
              <w:rPr>
                <w:szCs w:val="21"/>
              </w:rPr>
            </w:pPr>
            <w:r w:rsidRPr="00E67266">
              <w:rPr>
                <w:szCs w:val="21"/>
              </w:rPr>
              <w:t>&amp; site visit</w:t>
            </w:r>
          </w:p>
        </w:tc>
        <w:tc>
          <w:tcPr>
            <w:tcW w:w="2954" w:type="dxa"/>
            <w:shd w:val="clear" w:color="auto" w:fill="auto"/>
          </w:tcPr>
          <w:p w:rsidR="00523982" w:rsidRPr="00D23540" w:rsidRDefault="00523982" w:rsidP="00523982">
            <w:pPr>
              <w:widowControl/>
              <w:numPr>
                <w:ilvl w:val="0"/>
                <w:numId w:val="12"/>
              </w:numPr>
              <w:adjustRightInd w:val="0"/>
              <w:snapToGrid w:val="0"/>
              <w:spacing w:line="288" w:lineRule="auto"/>
              <w:contextualSpacing/>
              <w:jc w:val="left"/>
              <w:rPr>
                <w:szCs w:val="21"/>
              </w:rPr>
            </w:pPr>
            <w:r w:rsidRPr="00D23540">
              <w:rPr>
                <w:szCs w:val="21"/>
              </w:rPr>
              <w:t>Adjusting of mitigation measures, if necessary;</w:t>
            </w:r>
          </w:p>
          <w:p w:rsidR="00523982" w:rsidRPr="00D23540" w:rsidRDefault="00523982" w:rsidP="00523982">
            <w:pPr>
              <w:widowControl/>
              <w:numPr>
                <w:ilvl w:val="0"/>
                <w:numId w:val="12"/>
              </w:numPr>
              <w:adjustRightInd w:val="0"/>
              <w:snapToGrid w:val="0"/>
              <w:spacing w:line="288" w:lineRule="auto"/>
              <w:contextualSpacing/>
              <w:jc w:val="left"/>
              <w:rPr>
                <w:szCs w:val="21"/>
              </w:rPr>
            </w:pPr>
            <w:r w:rsidRPr="00D23540">
              <w:rPr>
                <w:szCs w:val="21"/>
              </w:rPr>
              <w:t>Impact of replacing and updating activities;</w:t>
            </w:r>
          </w:p>
          <w:p w:rsidR="00523982" w:rsidRPr="00D23540" w:rsidRDefault="00523982" w:rsidP="00523982">
            <w:pPr>
              <w:widowControl/>
              <w:numPr>
                <w:ilvl w:val="0"/>
                <w:numId w:val="12"/>
              </w:numPr>
              <w:adjustRightInd w:val="0"/>
              <w:snapToGrid w:val="0"/>
              <w:spacing w:line="288" w:lineRule="auto"/>
              <w:contextualSpacing/>
              <w:jc w:val="left"/>
              <w:rPr>
                <w:szCs w:val="21"/>
              </w:rPr>
            </w:pPr>
            <w:r w:rsidRPr="00D23540">
              <w:rPr>
                <w:szCs w:val="21"/>
              </w:rPr>
              <w:t>Comments and suggestions</w:t>
            </w:r>
          </w:p>
        </w:tc>
        <w:tc>
          <w:tcPr>
            <w:tcW w:w="3544" w:type="dxa"/>
            <w:shd w:val="clear" w:color="auto" w:fill="auto"/>
          </w:tcPr>
          <w:p w:rsidR="00523982" w:rsidRPr="00D23540" w:rsidRDefault="00523982" w:rsidP="0058023B">
            <w:pPr>
              <w:adjustRightInd w:val="0"/>
              <w:snapToGrid w:val="0"/>
              <w:spacing w:line="288" w:lineRule="auto"/>
              <w:rPr>
                <w:szCs w:val="21"/>
              </w:rPr>
            </w:pPr>
            <w:r w:rsidRPr="00D23540">
              <w:rPr>
                <w:szCs w:val="21"/>
              </w:rPr>
              <w:t xml:space="preserve">The VCM project management, contractor management teams, residents adjacent to components, representatives of social sectors </w:t>
            </w:r>
          </w:p>
        </w:tc>
        <w:tc>
          <w:tcPr>
            <w:tcW w:w="2030" w:type="dxa"/>
            <w:shd w:val="clear" w:color="auto" w:fill="auto"/>
          </w:tcPr>
          <w:p w:rsidR="00523982" w:rsidRPr="00D23540" w:rsidRDefault="00523982" w:rsidP="0058023B">
            <w:pPr>
              <w:adjustRightInd w:val="0"/>
              <w:snapToGrid w:val="0"/>
              <w:spacing w:line="288" w:lineRule="auto"/>
              <w:rPr>
                <w:szCs w:val="21"/>
              </w:rPr>
            </w:pPr>
            <w:r w:rsidRPr="00D23540">
              <w:rPr>
                <w:szCs w:val="21"/>
              </w:rPr>
              <w:t>Contractor management team</w:t>
            </w:r>
          </w:p>
        </w:tc>
        <w:tc>
          <w:tcPr>
            <w:tcW w:w="2173" w:type="dxa"/>
            <w:shd w:val="clear" w:color="auto" w:fill="auto"/>
          </w:tcPr>
          <w:p w:rsidR="00523982" w:rsidRPr="00E67266" w:rsidRDefault="00523982" w:rsidP="0058023B">
            <w:pPr>
              <w:adjustRightInd w:val="0"/>
              <w:snapToGrid w:val="0"/>
              <w:spacing w:line="288" w:lineRule="auto"/>
              <w:rPr>
                <w:szCs w:val="21"/>
              </w:rPr>
            </w:pPr>
            <w:r w:rsidRPr="00E67266">
              <w:rPr>
                <w:szCs w:val="21"/>
              </w:rPr>
              <w:t>Stakeholder Groups in each Project Area within one month after consultation</w:t>
            </w:r>
          </w:p>
        </w:tc>
        <w:tc>
          <w:tcPr>
            <w:tcW w:w="2385" w:type="dxa"/>
            <w:shd w:val="clear" w:color="auto" w:fill="auto"/>
          </w:tcPr>
          <w:p w:rsidR="00523982" w:rsidRPr="00E67266" w:rsidRDefault="00523982" w:rsidP="0058023B">
            <w:pPr>
              <w:adjustRightInd w:val="0"/>
              <w:snapToGrid w:val="0"/>
              <w:spacing w:line="288" w:lineRule="auto"/>
              <w:rPr>
                <w:szCs w:val="21"/>
              </w:rPr>
            </w:pPr>
            <w:r w:rsidRPr="00E67266">
              <w:rPr>
                <w:szCs w:val="21"/>
              </w:rPr>
              <w:t>2times: 1 time before the project commences and 1 time after completion of replacing and updating activities</w:t>
            </w:r>
          </w:p>
        </w:tc>
      </w:tr>
      <w:tr w:rsidR="00523982" w:rsidRPr="006A149C" w:rsidTr="0058023B">
        <w:tc>
          <w:tcPr>
            <w:tcW w:w="1577" w:type="dxa"/>
            <w:shd w:val="clear" w:color="auto" w:fill="auto"/>
          </w:tcPr>
          <w:p w:rsidR="00523982" w:rsidRPr="00E67266" w:rsidRDefault="00523982" w:rsidP="0058023B">
            <w:pPr>
              <w:adjustRightInd w:val="0"/>
              <w:snapToGrid w:val="0"/>
              <w:spacing w:line="288" w:lineRule="auto"/>
              <w:rPr>
                <w:szCs w:val="21"/>
              </w:rPr>
            </w:pPr>
            <w:r w:rsidRPr="00E67266">
              <w:rPr>
                <w:szCs w:val="21"/>
              </w:rPr>
              <w:t>Public consultation</w:t>
            </w:r>
          </w:p>
          <w:p w:rsidR="00523982" w:rsidRPr="00E67266" w:rsidRDefault="00523982" w:rsidP="0058023B">
            <w:pPr>
              <w:adjustRightInd w:val="0"/>
              <w:snapToGrid w:val="0"/>
              <w:spacing w:line="288" w:lineRule="auto"/>
              <w:rPr>
                <w:szCs w:val="21"/>
              </w:rPr>
            </w:pPr>
            <w:r w:rsidRPr="00E67266">
              <w:rPr>
                <w:szCs w:val="21"/>
              </w:rPr>
              <w:t>&amp; site visit</w:t>
            </w:r>
          </w:p>
        </w:tc>
        <w:tc>
          <w:tcPr>
            <w:tcW w:w="2954" w:type="dxa"/>
            <w:shd w:val="clear" w:color="auto" w:fill="auto"/>
          </w:tcPr>
          <w:p w:rsidR="00523982" w:rsidRPr="00D23540" w:rsidRDefault="00523982" w:rsidP="00523982">
            <w:pPr>
              <w:widowControl/>
              <w:numPr>
                <w:ilvl w:val="0"/>
                <w:numId w:val="13"/>
              </w:numPr>
              <w:adjustRightInd w:val="0"/>
              <w:snapToGrid w:val="0"/>
              <w:spacing w:line="288" w:lineRule="auto"/>
              <w:contextualSpacing/>
              <w:jc w:val="left"/>
              <w:rPr>
                <w:szCs w:val="21"/>
              </w:rPr>
            </w:pPr>
            <w:r w:rsidRPr="00D23540">
              <w:rPr>
                <w:szCs w:val="21"/>
              </w:rPr>
              <w:t>Effectiveness of mitigation measures;</w:t>
            </w:r>
          </w:p>
          <w:p w:rsidR="00523982" w:rsidRPr="00D23540" w:rsidRDefault="00523982" w:rsidP="00523982">
            <w:pPr>
              <w:widowControl/>
              <w:numPr>
                <w:ilvl w:val="0"/>
                <w:numId w:val="13"/>
              </w:numPr>
              <w:adjustRightInd w:val="0"/>
              <w:snapToGrid w:val="0"/>
              <w:spacing w:line="288" w:lineRule="auto"/>
              <w:contextualSpacing/>
              <w:jc w:val="left"/>
              <w:rPr>
                <w:szCs w:val="21"/>
              </w:rPr>
            </w:pPr>
            <w:r w:rsidRPr="00D23540">
              <w:rPr>
                <w:szCs w:val="21"/>
              </w:rPr>
              <w:t>Impacts of project implementation;</w:t>
            </w:r>
          </w:p>
          <w:p w:rsidR="00523982" w:rsidRPr="00D23540" w:rsidRDefault="00523982" w:rsidP="00523982">
            <w:pPr>
              <w:widowControl/>
              <w:numPr>
                <w:ilvl w:val="0"/>
                <w:numId w:val="13"/>
              </w:numPr>
              <w:adjustRightInd w:val="0"/>
              <w:snapToGrid w:val="0"/>
              <w:spacing w:line="288" w:lineRule="auto"/>
              <w:contextualSpacing/>
              <w:jc w:val="left"/>
              <w:rPr>
                <w:szCs w:val="21"/>
              </w:rPr>
            </w:pPr>
            <w:r w:rsidRPr="00D23540">
              <w:rPr>
                <w:rFonts w:hint="eastAsia"/>
                <w:szCs w:val="21"/>
              </w:rPr>
              <w:t xml:space="preserve">Risk of mercury </w:t>
            </w:r>
            <w:r w:rsidRPr="00D23540">
              <w:rPr>
                <w:szCs w:val="21"/>
              </w:rPr>
              <w:t>exposure</w:t>
            </w:r>
          </w:p>
          <w:p w:rsidR="00523982" w:rsidRPr="00D23540" w:rsidRDefault="00523982" w:rsidP="00523982">
            <w:pPr>
              <w:widowControl/>
              <w:numPr>
                <w:ilvl w:val="0"/>
                <w:numId w:val="13"/>
              </w:numPr>
              <w:adjustRightInd w:val="0"/>
              <w:snapToGrid w:val="0"/>
              <w:spacing w:line="288" w:lineRule="auto"/>
              <w:contextualSpacing/>
              <w:jc w:val="left"/>
              <w:rPr>
                <w:szCs w:val="21"/>
              </w:rPr>
            </w:pPr>
            <w:r w:rsidRPr="00D23540">
              <w:rPr>
                <w:szCs w:val="21"/>
              </w:rPr>
              <w:t>Comments and suggestions.</w:t>
            </w:r>
          </w:p>
        </w:tc>
        <w:tc>
          <w:tcPr>
            <w:tcW w:w="3544" w:type="dxa"/>
            <w:shd w:val="clear" w:color="auto" w:fill="auto"/>
          </w:tcPr>
          <w:p w:rsidR="00523982" w:rsidRPr="00D23540" w:rsidRDefault="00523982" w:rsidP="0058023B">
            <w:pPr>
              <w:adjustRightInd w:val="0"/>
              <w:snapToGrid w:val="0"/>
              <w:spacing w:line="288" w:lineRule="auto"/>
              <w:rPr>
                <w:szCs w:val="21"/>
              </w:rPr>
            </w:pPr>
            <w:r w:rsidRPr="00D23540">
              <w:rPr>
                <w:szCs w:val="21"/>
              </w:rPr>
              <w:t>Contractor management teams, residents adjacent to components, representatives of social sectors, supervision teams</w:t>
            </w:r>
            <w:r w:rsidRPr="00D23540">
              <w:rPr>
                <w:rFonts w:hint="eastAsia"/>
                <w:szCs w:val="21"/>
              </w:rPr>
              <w:t xml:space="preserve">, </w:t>
            </w:r>
            <w:r w:rsidRPr="00D23540">
              <w:rPr>
                <w:szCs w:val="21"/>
              </w:rPr>
              <w:t>potentially affected groups</w:t>
            </w:r>
          </w:p>
        </w:tc>
        <w:tc>
          <w:tcPr>
            <w:tcW w:w="2030" w:type="dxa"/>
            <w:shd w:val="clear" w:color="auto" w:fill="auto"/>
          </w:tcPr>
          <w:p w:rsidR="00523982" w:rsidRPr="00D23540" w:rsidRDefault="00523982" w:rsidP="0058023B">
            <w:pPr>
              <w:adjustRightInd w:val="0"/>
              <w:snapToGrid w:val="0"/>
              <w:spacing w:line="288" w:lineRule="auto"/>
              <w:rPr>
                <w:szCs w:val="21"/>
              </w:rPr>
            </w:pPr>
            <w:r w:rsidRPr="00D23540">
              <w:rPr>
                <w:szCs w:val="21"/>
              </w:rPr>
              <w:t>Contractor management team</w:t>
            </w:r>
          </w:p>
        </w:tc>
        <w:tc>
          <w:tcPr>
            <w:tcW w:w="2173" w:type="dxa"/>
            <w:shd w:val="clear" w:color="auto" w:fill="auto"/>
          </w:tcPr>
          <w:p w:rsidR="00523982" w:rsidRPr="00E67266" w:rsidRDefault="00523982" w:rsidP="0058023B">
            <w:pPr>
              <w:adjustRightInd w:val="0"/>
              <w:snapToGrid w:val="0"/>
              <w:spacing w:line="288" w:lineRule="auto"/>
              <w:rPr>
                <w:szCs w:val="21"/>
              </w:rPr>
            </w:pPr>
            <w:r w:rsidRPr="00E67266">
              <w:rPr>
                <w:szCs w:val="21"/>
              </w:rPr>
              <w:t>Stakeholder Groups in each Project Area within one month after consultation</w:t>
            </w:r>
          </w:p>
        </w:tc>
        <w:tc>
          <w:tcPr>
            <w:tcW w:w="2385" w:type="dxa"/>
            <w:shd w:val="clear" w:color="auto" w:fill="auto"/>
          </w:tcPr>
          <w:p w:rsidR="00523982" w:rsidRPr="00E67266" w:rsidRDefault="00523982" w:rsidP="0058023B">
            <w:pPr>
              <w:adjustRightInd w:val="0"/>
              <w:snapToGrid w:val="0"/>
              <w:spacing w:line="288" w:lineRule="auto"/>
              <w:rPr>
                <w:szCs w:val="21"/>
              </w:rPr>
            </w:pPr>
            <w:r w:rsidRPr="00E67266">
              <w:rPr>
                <w:szCs w:val="21"/>
              </w:rPr>
              <w:t>Once in the first year at the stage of the project implementation</w:t>
            </w:r>
          </w:p>
        </w:tc>
      </w:tr>
      <w:tr w:rsidR="00523982" w:rsidRPr="006A149C" w:rsidTr="0058023B">
        <w:tc>
          <w:tcPr>
            <w:tcW w:w="1577" w:type="dxa"/>
            <w:shd w:val="clear" w:color="auto" w:fill="auto"/>
          </w:tcPr>
          <w:p w:rsidR="00523982" w:rsidRPr="00E67266" w:rsidRDefault="00523982" w:rsidP="0058023B">
            <w:pPr>
              <w:adjustRightInd w:val="0"/>
              <w:snapToGrid w:val="0"/>
              <w:spacing w:line="288" w:lineRule="auto"/>
              <w:rPr>
                <w:szCs w:val="21"/>
              </w:rPr>
            </w:pPr>
            <w:r w:rsidRPr="00E67266">
              <w:rPr>
                <w:szCs w:val="21"/>
              </w:rPr>
              <w:t>Expert workshop</w:t>
            </w:r>
          </w:p>
          <w:p w:rsidR="00523982" w:rsidRPr="00E67266" w:rsidRDefault="00523982" w:rsidP="0058023B">
            <w:pPr>
              <w:adjustRightInd w:val="0"/>
              <w:snapToGrid w:val="0"/>
              <w:spacing w:line="288" w:lineRule="auto"/>
              <w:rPr>
                <w:szCs w:val="21"/>
              </w:rPr>
            </w:pPr>
            <w:r w:rsidRPr="00E67266">
              <w:rPr>
                <w:szCs w:val="21"/>
              </w:rPr>
              <w:t>or press</w:t>
            </w:r>
          </w:p>
          <w:p w:rsidR="00523982" w:rsidRPr="00E67266" w:rsidRDefault="00523982" w:rsidP="0058023B">
            <w:pPr>
              <w:adjustRightInd w:val="0"/>
              <w:snapToGrid w:val="0"/>
              <w:spacing w:line="288" w:lineRule="auto"/>
              <w:rPr>
                <w:szCs w:val="21"/>
              </w:rPr>
            </w:pPr>
            <w:r w:rsidRPr="00E67266">
              <w:rPr>
                <w:szCs w:val="21"/>
              </w:rPr>
              <w:t>conference</w:t>
            </w:r>
          </w:p>
        </w:tc>
        <w:tc>
          <w:tcPr>
            <w:tcW w:w="2954" w:type="dxa"/>
            <w:shd w:val="clear" w:color="auto" w:fill="auto"/>
          </w:tcPr>
          <w:p w:rsidR="00523982" w:rsidRPr="00D23540" w:rsidRDefault="00523982" w:rsidP="00523982">
            <w:pPr>
              <w:widowControl/>
              <w:numPr>
                <w:ilvl w:val="0"/>
                <w:numId w:val="13"/>
              </w:numPr>
              <w:adjustRightInd w:val="0"/>
              <w:snapToGrid w:val="0"/>
              <w:spacing w:line="288" w:lineRule="auto"/>
              <w:contextualSpacing/>
              <w:jc w:val="left"/>
              <w:rPr>
                <w:szCs w:val="21"/>
              </w:rPr>
            </w:pPr>
            <w:r w:rsidRPr="00D23540">
              <w:rPr>
                <w:szCs w:val="21"/>
              </w:rPr>
              <w:t xml:space="preserve">Comments and suggestions on impacts; </w:t>
            </w:r>
          </w:p>
          <w:p w:rsidR="00523982" w:rsidRPr="00D23540" w:rsidRDefault="00523982" w:rsidP="00523982">
            <w:pPr>
              <w:widowControl/>
              <w:numPr>
                <w:ilvl w:val="0"/>
                <w:numId w:val="13"/>
              </w:numPr>
              <w:adjustRightInd w:val="0"/>
              <w:snapToGrid w:val="0"/>
              <w:spacing w:line="288" w:lineRule="auto"/>
              <w:contextualSpacing/>
              <w:jc w:val="left"/>
              <w:rPr>
                <w:szCs w:val="21"/>
              </w:rPr>
            </w:pPr>
            <w:r w:rsidRPr="00D23540">
              <w:rPr>
                <w:szCs w:val="21"/>
              </w:rPr>
              <w:t>public opinions</w:t>
            </w:r>
          </w:p>
        </w:tc>
        <w:tc>
          <w:tcPr>
            <w:tcW w:w="3544" w:type="dxa"/>
            <w:shd w:val="clear" w:color="auto" w:fill="auto"/>
          </w:tcPr>
          <w:p w:rsidR="00523982" w:rsidRPr="00D23540" w:rsidRDefault="00523982" w:rsidP="0058023B">
            <w:pPr>
              <w:adjustRightInd w:val="0"/>
              <w:snapToGrid w:val="0"/>
              <w:spacing w:line="288" w:lineRule="auto"/>
              <w:rPr>
                <w:szCs w:val="21"/>
              </w:rPr>
            </w:pPr>
            <w:r w:rsidRPr="00D23540">
              <w:rPr>
                <w:szCs w:val="21"/>
              </w:rPr>
              <w:t>Experts of various</w:t>
            </w:r>
          </w:p>
          <w:p w:rsidR="00523982" w:rsidRPr="00D23540" w:rsidRDefault="00523982" w:rsidP="0058023B">
            <w:pPr>
              <w:adjustRightInd w:val="0"/>
              <w:snapToGrid w:val="0"/>
              <w:spacing w:line="288" w:lineRule="auto"/>
              <w:rPr>
                <w:szCs w:val="21"/>
              </w:rPr>
            </w:pPr>
            <w:r w:rsidRPr="00D23540">
              <w:rPr>
                <w:szCs w:val="21"/>
              </w:rPr>
              <w:t>sectors, media, supervision teams</w:t>
            </w:r>
          </w:p>
        </w:tc>
        <w:tc>
          <w:tcPr>
            <w:tcW w:w="2030" w:type="dxa"/>
            <w:shd w:val="clear" w:color="auto" w:fill="auto"/>
          </w:tcPr>
          <w:p w:rsidR="00523982" w:rsidRPr="00D23540" w:rsidRDefault="00523982" w:rsidP="0058023B">
            <w:pPr>
              <w:adjustRightInd w:val="0"/>
              <w:snapToGrid w:val="0"/>
              <w:spacing w:line="288" w:lineRule="auto"/>
              <w:rPr>
                <w:szCs w:val="21"/>
              </w:rPr>
            </w:pPr>
            <w:r w:rsidRPr="00D23540">
              <w:rPr>
                <w:szCs w:val="21"/>
              </w:rPr>
              <w:t>The VCM Project management</w:t>
            </w:r>
          </w:p>
        </w:tc>
        <w:tc>
          <w:tcPr>
            <w:tcW w:w="2173" w:type="dxa"/>
            <w:shd w:val="clear" w:color="auto" w:fill="auto"/>
          </w:tcPr>
          <w:p w:rsidR="00523982" w:rsidRPr="00E67266" w:rsidRDefault="00523982" w:rsidP="0058023B">
            <w:pPr>
              <w:adjustRightInd w:val="0"/>
              <w:snapToGrid w:val="0"/>
              <w:spacing w:line="288" w:lineRule="auto"/>
              <w:rPr>
                <w:szCs w:val="21"/>
              </w:rPr>
            </w:pPr>
            <w:r w:rsidRPr="00E67266">
              <w:rPr>
                <w:szCs w:val="21"/>
              </w:rPr>
              <w:t>Stakeholder Groups in each Project Area within one month after consultation</w:t>
            </w:r>
          </w:p>
        </w:tc>
        <w:tc>
          <w:tcPr>
            <w:tcW w:w="2385" w:type="dxa"/>
            <w:shd w:val="clear" w:color="auto" w:fill="auto"/>
          </w:tcPr>
          <w:p w:rsidR="00523982" w:rsidRPr="00E67266" w:rsidRDefault="00523982" w:rsidP="0058023B">
            <w:pPr>
              <w:adjustRightInd w:val="0"/>
              <w:snapToGrid w:val="0"/>
              <w:spacing w:line="288" w:lineRule="auto"/>
              <w:rPr>
                <w:szCs w:val="21"/>
              </w:rPr>
            </w:pPr>
            <w:r w:rsidRPr="00E67266">
              <w:rPr>
                <w:szCs w:val="21"/>
              </w:rPr>
              <w:t>As needed based on</w:t>
            </w:r>
          </w:p>
          <w:p w:rsidR="00523982" w:rsidRPr="00E67266" w:rsidRDefault="00523982" w:rsidP="0058023B">
            <w:pPr>
              <w:adjustRightInd w:val="0"/>
              <w:snapToGrid w:val="0"/>
              <w:spacing w:line="288" w:lineRule="auto"/>
              <w:rPr>
                <w:szCs w:val="21"/>
              </w:rPr>
            </w:pPr>
            <w:r w:rsidRPr="00E67266">
              <w:rPr>
                <w:szCs w:val="21"/>
              </w:rPr>
              <w:t>public consultation</w:t>
            </w:r>
          </w:p>
        </w:tc>
      </w:tr>
      <w:tr w:rsidR="00523982" w:rsidRPr="006A149C" w:rsidTr="0058023B">
        <w:tc>
          <w:tcPr>
            <w:tcW w:w="1577" w:type="dxa"/>
            <w:shd w:val="clear" w:color="auto" w:fill="auto"/>
          </w:tcPr>
          <w:p w:rsidR="00523982" w:rsidRPr="00E67266" w:rsidRDefault="00523982" w:rsidP="0058023B">
            <w:pPr>
              <w:adjustRightInd w:val="0"/>
              <w:snapToGrid w:val="0"/>
              <w:spacing w:line="288" w:lineRule="auto"/>
              <w:rPr>
                <w:szCs w:val="21"/>
              </w:rPr>
            </w:pPr>
            <w:r w:rsidRPr="00E67266">
              <w:rPr>
                <w:szCs w:val="21"/>
              </w:rPr>
              <w:t>Addressing Community Concerns</w:t>
            </w:r>
          </w:p>
        </w:tc>
        <w:tc>
          <w:tcPr>
            <w:tcW w:w="2954" w:type="dxa"/>
            <w:shd w:val="clear" w:color="auto" w:fill="auto"/>
          </w:tcPr>
          <w:p w:rsidR="00523982" w:rsidRPr="00D23540" w:rsidRDefault="00523982" w:rsidP="0058023B">
            <w:pPr>
              <w:adjustRightInd w:val="0"/>
              <w:snapToGrid w:val="0"/>
              <w:spacing w:line="288" w:lineRule="auto"/>
              <w:rPr>
                <w:szCs w:val="21"/>
              </w:rPr>
            </w:pPr>
            <w:r w:rsidRPr="00D23540">
              <w:rPr>
                <w:szCs w:val="21"/>
              </w:rPr>
              <w:t>Consultation on Grievance Procedure</w:t>
            </w:r>
          </w:p>
        </w:tc>
        <w:tc>
          <w:tcPr>
            <w:tcW w:w="3544" w:type="dxa"/>
            <w:shd w:val="clear" w:color="auto" w:fill="auto"/>
          </w:tcPr>
          <w:p w:rsidR="00523982" w:rsidRPr="00D23540" w:rsidRDefault="00523982" w:rsidP="0058023B">
            <w:pPr>
              <w:adjustRightInd w:val="0"/>
              <w:snapToGrid w:val="0"/>
              <w:spacing w:line="288" w:lineRule="auto"/>
              <w:rPr>
                <w:szCs w:val="21"/>
              </w:rPr>
            </w:pPr>
            <w:r w:rsidRPr="00D23540">
              <w:rPr>
                <w:szCs w:val="21"/>
              </w:rPr>
              <w:t>Stakeholder group, supervision teams, contractor management teams, representatives of social sectors</w:t>
            </w:r>
          </w:p>
        </w:tc>
        <w:tc>
          <w:tcPr>
            <w:tcW w:w="2030" w:type="dxa"/>
            <w:shd w:val="clear" w:color="auto" w:fill="auto"/>
          </w:tcPr>
          <w:p w:rsidR="00523982" w:rsidRPr="00D23540" w:rsidRDefault="00523982" w:rsidP="0058023B">
            <w:pPr>
              <w:adjustRightInd w:val="0"/>
              <w:snapToGrid w:val="0"/>
              <w:spacing w:line="288" w:lineRule="auto"/>
              <w:rPr>
                <w:szCs w:val="21"/>
              </w:rPr>
            </w:pPr>
            <w:r w:rsidRPr="00D23540">
              <w:rPr>
                <w:szCs w:val="21"/>
              </w:rPr>
              <w:t>Consultant with support from the VCM Project Management</w:t>
            </w:r>
          </w:p>
        </w:tc>
        <w:tc>
          <w:tcPr>
            <w:tcW w:w="2173" w:type="dxa"/>
            <w:shd w:val="clear" w:color="auto" w:fill="auto"/>
          </w:tcPr>
          <w:p w:rsidR="00523982" w:rsidRPr="00E67266" w:rsidRDefault="00523982" w:rsidP="0058023B">
            <w:pPr>
              <w:adjustRightInd w:val="0"/>
              <w:snapToGrid w:val="0"/>
              <w:spacing w:line="288" w:lineRule="auto"/>
              <w:rPr>
                <w:szCs w:val="21"/>
              </w:rPr>
            </w:pPr>
            <w:r w:rsidRPr="00E67266">
              <w:rPr>
                <w:szCs w:val="21"/>
              </w:rPr>
              <w:t>Stakeholder Groups in each Project Area within one month after consultation</w:t>
            </w:r>
          </w:p>
        </w:tc>
        <w:tc>
          <w:tcPr>
            <w:tcW w:w="2385" w:type="dxa"/>
            <w:shd w:val="clear" w:color="auto" w:fill="auto"/>
          </w:tcPr>
          <w:p w:rsidR="00523982" w:rsidRPr="00E67266" w:rsidRDefault="00523982" w:rsidP="0058023B">
            <w:pPr>
              <w:adjustRightInd w:val="0"/>
              <w:snapToGrid w:val="0"/>
              <w:spacing w:line="288" w:lineRule="auto"/>
              <w:rPr>
                <w:szCs w:val="21"/>
              </w:rPr>
            </w:pPr>
            <w:r w:rsidRPr="00E67266">
              <w:rPr>
                <w:szCs w:val="21"/>
              </w:rPr>
              <w:t>Within 90 days from start of construction.</w:t>
            </w:r>
          </w:p>
        </w:tc>
      </w:tr>
    </w:tbl>
    <w:p w:rsidR="00523982" w:rsidRPr="006A149C" w:rsidRDefault="00523982" w:rsidP="00523982">
      <w:pPr>
        <w:adjustRightInd w:val="0"/>
        <w:snapToGrid w:val="0"/>
        <w:spacing w:line="360" w:lineRule="auto"/>
        <w:rPr>
          <w:sz w:val="24"/>
        </w:rPr>
        <w:sectPr w:rsidR="00523982" w:rsidRPr="006A149C" w:rsidSect="00522F8E">
          <w:pgSz w:w="16340" w:h="12240" w:orient="landscape"/>
          <w:pgMar w:top="1210" w:right="1166" w:bottom="1109" w:left="490" w:header="720" w:footer="720" w:gutter="0"/>
          <w:cols w:space="720"/>
          <w:noEndnote/>
        </w:sectPr>
      </w:pPr>
    </w:p>
    <w:p w:rsidR="00523982" w:rsidRDefault="00523982" w:rsidP="00523982">
      <w:r w:rsidRPr="00317B05">
        <w:lastRenderedPageBreak/>
        <w:t>As part of the GEF Annual Monitoring Report (AMR), UNIDO will annually communicate implementation progress on issues that involve ongoing risk to or impacts on the project stakeholders, and on issues that the consultation process or grievance mechanism has identified as of concern to those stakeholders. The ESMP and the relevant progress reports (PIRs) will be disclosed on the UNIDO public website, under the following link:</w:t>
      </w:r>
      <w:r w:rsidRPr="00522F8E">
        <w:t xml:space="preserve"> </w:t>
      </w:r>
      <w:hyperlink r:id="rId9" w:history="1">
        <w:r w:rsidRPr="00ED139E">
          <w:rPr>
            <w:rStyle w:val="af4"/>
          </w:rPr>
          <w:t>https://open.unido.org/index.html</w:t>
        </w:r>
      </w:hyperlink>
    </w:p>
    <w:p w:rsidR="00523982" w:rsidRPr="00317B05" w:rsidRDefault="00523982" w:rsidP="00523982"/>
    <w:p w:rsidR="00523982" w:rsidRPr="006A149C" w:rsidRDefault="00523982" w:rsidP="00523982">
      <w:pPr>
        <w:adjustRightInd w:val="0"/>
        <w:snapToGrid w:val="0"/>
        <w:spacing w:line="360" w:lineRule="auto"/>
        <w:rPr>
          <w:sz w:val="24"/>
        </w:rPr>
      </w:pPr>
    </w:p>
    <w:p w:rsidR="00523982" w:rsidRPr="006A149C" w:rsidRDefault="00523982" w:rsidP="00523982"/>
    <w:p w:rsidR="00523982" w:rsidRPr="009043F3" w:rsidRDefault="00523982" w:rsidP="00523982">
      <w:pPr>
        <w:outlineLvl w:val="0"/>
      </w:pPr>
    </w:p>
    <w:p w:rsidR="00523982" w:rsidRPr="006A149C" w:rsidRDefault="00523982" w:rsidP="00523982">
      <w:pPr>
        <w:outlineLvl w:val="0"/>
      </w:pPr>
    </w:p>
    <w:p w:rsidR="00523982" w:rsidRDefault="00523982" w:rsidP="00523982"/>
    <w:p w:rsidR="00523982" w:rsidRPr="00BB494E" w:rsidRDefault="00523982" w:rsidP="00523982">
      <w:pPr>
        <w:adjustRightInd w:val="0"/>
        <w:snapToGrid w:val="0"/>
        <w:spacing w:line="360" w:lineRule="auto"/>
        <w:jc w:val="left"/>
        <w:rPr>
          <w:rFonts w:ascii="方正小标宋简体" w:eastAsia="方正小标宋简体" w:hAnsi="仿宋"/>
          <w:sz w:val="28"/>
        </w:rPr>
      </w:pPr>
    </w:p>
    <w:p w:rsidR="00523982" w:rsidRPr="00BB494E" w:rsidRDefault="00523982" w:rsidP="00523982"/>
    <w:p w:rsidR="006B2215" w:rsidRPr="00523982" w:rsidRDefault="006B2215" w:rsidP="00BD329F">
      <w:pPr>
        <w:pStyle w:val="af1"/>
        <w:adjustRightInd w:val="0"/>
        <w:snapToGrid w:val="0"/>
        <w:spacing w:line="360" w:lineRule="auto"/>
        <w:ind w:firstLineChars="0" w:firstLine="0"/>
        <w:rPr>
          <w:rFonts w:ascii="仿宋" w:eastAsia="仿宋" w:hAnsi="仿宋"/>
          <w:sz w:val="28"/>
        </w:rPr>
      </w:pPr>
    </w:p>
    <w:sectPr w:rsidR="006B2215" w:rsidRPr="005239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6E4" w:rsidRDefault="005B36E4">
      <w:r>
        <w:separator/>
      </w:r>
    </w:p>
  </w:endnote>
  <w:endnote w:type="continuationSeparator" w:id="0">
    <w:p w:rsidR="005B36E4" w:rsidRDefault="005B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215" w:rsidRDefault="00E03713">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232AE">
      <w:rPr>
        <w:b/>
        <w:bCs/>
        <w:noProof/>
      </w:rPr>
      <w:t>3</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sidR="008232AE">
      <w:rPr>
        <w:b/>
        <w:bCs/>
        <w:noProof/>
      </w:rPr>
      <w:t>30</w:t>
    </w:r>
    <w:r>
      <w:rPr>
        <w:b/>
        <w:bCs/>
        <w:sz w:val="24"/>
        <w:szCs w:val="24"/>
      </w:rPr>
      <w:fldChar w:fldCharType="end"/>
    </w:r>
  </w:p>
  <w:p w:rsidR="006B2215" w:rsidRDefault="006B221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6E4" w:rsidRDefault="005B36E4">
      <w:r>
        <w:separator/>
      </w:r>
    </w:p>
  </w:footnote>
  <w:footnote w:type="continuationSeparator" w:id="0">
    <w:p w:rsidR="005B36E4" w:rsidRDefault="005B3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215" w:rsidRDefault="006B2215">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56E0"/>
    <w:multiLevelType w:val="hybridMultilevel"/>
    <w:tmpl w:val="3A08B8C4"/>
    <w:lvl w:ilvl="0" w:tplc="0409000B">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 w15:restartNumberingAfterBreak="0">
    <w:nsid w:val="085A269C"/>
    <w:multiLevelType w:val="hybridMultilevel"/>
    <w:tmpl w:val="B7B4E3A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BBF5F86"/>
    <w:multiLevelType w:val="hybridMultilevel"/>
    <w:tmpl w:val="CB5E6A7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1080886"/>
    <w:multiLevelType w:val="hybridMultilevel"/>
    <w:tmpl w:val="6022727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F4559EE"/>
    <w:multiLevelType w:val="multilevel"/>
    <w:tmpl w:val="1F4559EE"/>
    <w:lvl w:ilvl="0">
      <w:start w:val="1"/>
      <w:numFmt w:val="chineseCountingThousand"/>
      <w:suff w:val="space"/>
      <w:lvlText w:val="%1、"/>
      <w:lvlJc w:val="left"/>
      <w:pPr>
        <w:ind w:left="0" w:firstLine="0"/>
      </w:pPr>
      <w:rPr>
        <w:rFonts w:hint="eastAsia"/>
        <w:lang w:val="en-US"/>
      </w:rPr>
    </w:lvl>
    <w:lvl w:ilvl="1">
      <w:start w:val="1"/>
      <w:numFmt w:val="decimal"/>
      <w:lvlText w:val="%2."/>
      <w:lvlJc w:val="left"/>
      <w:pPr>
        <w:ind w:left="780" w:hanging="360"/>
      </w:pPr>
      <w:rPr>
        <w:rFonts w:hint="default"/>
      </w:rPr>
    </w:lvl>
    <w:lvl w:ilvl="2">
      <w:start w:val="1"/>
      <w:numFmt w:val="japaneseCounting"/>
      <w:lvlText w:val="（%3）"/>
      <w:lvlJc w:val="left"/>
      <w:pPr>
        <w:ind w:left="1668" w:hanging="828"/>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F7E6929"/>
    <w:multiLevelType w:val="hybridMultilevel"/>
    <w:tmpl w:val="14041A4C"/>
    <w:lvl w:ilvl="0" w:tplc="0409000B">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6" w15:restartNumberingAfterBreak="0">
    <w:nsid w:val="277744B8"/>
    <w:multiLevelType w:val="hybridMultilevel"/>
    <w:tmpl w:val="300804B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89233A2"/>
    <w:multiLevelType w:val="hybridMultilevel"/>
    <w:tmpl w:val="01DA86A2"/>
    <w:lvl w:ilvl="0" w:tplc="EFEE016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0376A06"/>
    <w:multiLevelType w:val="hybridMultilevel"/>
    <w:tmpl w:val="676E3DAA"/>
    <w:lvl w:ilvl="0" w:tplc="EFEE016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129352B"/>
    <w:multiLevelType w:val="hybridMultilevel"/>
    <w:tmpl w:val="FD94C602"/>
    <w:lvl w:ilvl="0" w:tplc="0409000B">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0" w15:restartNumberingAfterBreak="0">
    <w:nsid w:val="38652BDD"/>
    <w:multiLevelType w:val="multilevel"/>
    <w:tmpl w:val="38652BDD"/>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414547CB"/>
    <w:multiLevelType w:val="multilevel"/>
    <w:tmpl w:val="414547CB"/>
    <w:lvl w:ilvl="0">
      <w:start w:val="1"/>
      <w:numFmt w:val="decimal"/>
      <w:lvlText w:val="%1."/>
      <w:lvlJc w:val="left"/>
      <w:pPr>
        <w:ind w:left="980" w:hanging="420"/>
      </w:pPr>
      <w:rPr>
        <w:rFont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2" w15:restartNumberingAfterBreak="0">
    <w:nsid w:val="46685645"/>
    <w:multiLevelType w:val="multilevel"/>
    <w:tmpl w:val="46685645"/>
    <w:lvl w:ilvl="0">
      <w:start w:val="1"/>
      <w:numFmt w:val="decimal"/>
      <w:lvlText w:val="%1."/>
      <w:lvlJc w:val="left"/>
      <w:pPr>
        <w:ind w:left="1380" w:hanging="420"/>
      </w:pPr>
    </w:lvl>
    <w:lvl w:ilvl="1">
      <w:start w:val="1"/>
      <w:numFmt w:val="lowerLetter"/>
      <w:lvlText w:val="%2)"/>
      <w:lvlJc w:val="left"/>
      <w:pPr>
        <w:ind w:left="1800" w:hanging="420"/>
      </w:pPr>
    </w:lvl>
    <w:lvl w:ilvl="2">
      <w:start w:val="1"/>
      <w:numFmt w:val="lowerRoman"/>
      <w:lvlText w:val="%3."/>
      <w:lvlJc w:val="right"/>
      <w:pPr>
        <w:ind w:left="2220" w:hanging="420"/>
      </w:pPr>
    </w:lvl>
    <w:lvl w:ilvl="3">
      <w:start w:val="1"/>
      <w:numFmt w:val="decimal"/>
      <w:lvlText w:val="%4."/>
      <w:lvlJc w:val="left"/>
      <w:pPr>
        <w:ind w:left="2640" w:hanging="420"/>
      </w:pPr>
    </w:lvl>
    <w:lvl w:ilvl="4">
      <w:start w:val="1"/>
      <w:numFmt w:val="lowerLetter"/>
      <w:lvlText w:val="%5)"/>
      <w:lvlJc w:val="left"/>
      <w:pPr>
        <w:ind w:left="3060" w:hanging="420"/>
      </w:pPr>
    </w:lvl>
    <w:lvl w:ilvl="5">
      <w:start w:val="1"/>
      <w:numFmt w:val="lowerRoman"/>
      <w:lvlText w:val="%6."/>
      <w:lvlJc w:val="right"/>
      <w:pPr>
        <w:ind w:left="3480" w:hanging="420"/>
      </w:pPr>
    </w:lvl>
    <w:lvl w:ilvl="6">
      <w:start w:val="1"/>
      <w:numFmt w:val="decimal"/>
      <w:lvlText w:val="%7."/>
      <w:lvlJc w:val="left"/>
      <w:pPr>
        <w:ind w:left="3900" w:hanging="420"/>
      </w:pPr>
    </w:lvl>
    <w:lvl w:ilvl="7">
      <w:start w:val="1"/>
      <w:numFmt w:val="lowerLetter"/>
      <w:lvlText w:val="%8)"/>
      <w:lvlJc w:val="left"/>
      <w:pPr>
        <w:ind w:left="4320" w:hanging="420"/>
      </w:pPr>
    </w:lvl>
    <w:lvl w:ilvl="8">
      <w:start w:val="1"/>
      <w:numFmt w:val="lowerRoman"/>
      <w:lvlText w:val="%9."/>
      <w:lvlJc w:val="right"/>
      <w:pPr>
        <w:ind w:left="4740" w:hanging="420"/>
      </w:pPr>
    </w:lvl>
  </w:abstractNum>
  <w:abstractNum w:abstractNumId="13" w15:restartNumberingAfterBreak="0">
    <w:nsid w:val="4BD31562"/>
    <w:multiLevelType w:val="multilevel"/>
    <w:tmpl w:val="4BD3156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CFE64FD"/>
    <w:multiLevelType w:val="hybridMultilevel"/>
    <w:tmpl w:val="0B5AFFDC"/>
    <w:lvl w:ilvl="0" w:tplc="EFEE016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2D91DE1"/>
    <w:multiLevelType w:val="hybridMultilevel"/>
    <w:tmpl w:val="E3FA7B6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4517609"/>
    <w:multiLevelType w:val="hybridMultilevel"/>
    <w:tmpl w:val="0030858E"/>
    <w:lvl w:ilvl="0" w:tplc="EFEE016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6C80645"/>
    <w:multiLevelType w:val="hybridMultilevel"/>
    <w:tmpl w:val="69FC5C74"/>
    <w:lvl w:ilvl="0" w:tplc="EFEE016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7B3106F"/>
    <w:multiLevelType w:val="hybridMultilevel"/>
    <w:tmpl w:val="6C6030C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E0D4660"/>
    <w:multiLevelType w:val="multilevel"/>
    <w:tmpl w:val="6E0D4660"/>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E1F6C34"/>
    <w:multiLevelType w:val="hybridMultilevel"/>
    <w:tmpl w:val="9852FB92"/>
    <w:lvl w:ilvl="0" w:tplc="EFEE016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F687FB5"/>
    <w:multiLevelType w:val="hybridMultilevel"/>
    <w:tmpl w:val="3DA43A5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1"/>
  </w:num>
  <w:num w:numId="3">
    <w:abstractNumId w:val="12"/>
  </w:num>
  <w:num w:numId="4">
    <w:abstractNumId w:val="13"/>
  </w:num>
  <w:num w:numId="5">
    <w:abstractNumId w:val="19"/>
  </w:num>
  <w:num w:numId="6">
    <w:abstractNumId w:val="10"/>
  </w:num>
  <w:num w:numId="7">
    <w:abstractNumId w:val="15"/>
  </w:num>
  <w:num w:numId="8">
    <w:abstractNumId w:val="5"/>
  </w:num>
  <w:num w:numId="9">
    <w:abstractNumId w:val="21"/>
  </w:num>
  <w:num w:numId="10">
    <w:abstractNumId w:val="18"/>
  </w:num>
  <w:num w:numId="11">
    <w:abstractNumId w:val="1"/>
  </w:num>
  <w:num w:numId="12">
    <w:abstractNumId w:val="2"/>
  </w:num>
  <w:num w:numId="13">
    <w:abstractNumId w:val="3"/>
  </w:num>
  <w:num w:numId="14">
    <w:abstractNumId w:val="0"/>
  </w:num>
  <w:num w:numId="15">
    <w:abstractNumId w:val="9"/>
  </w:num>
  <w:num w:numId="16">
    <w:abstractNumId w:val="6"/>
  </w:num>
  <w:num w:numId="17">
    <w:abstractNumId w:val="8"/>
  </w:num>
  <w:num w:numId="18">
    <w:abstractNumId w:val="16"/>
  </w:num>
  <w:num w:numId="19">
    <w:abstractNumId w:val="7"/>
  </w:num>
  <w:num w:numId="20">
    <w:abstractNumId w:val="14"/>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E2MWRhOTdhMWY5ZThhMTk4ZTY2MzMzY2E0YTZkNTcifQ=="/>
  </w:docVars>
  <w:rsids>
    <w:rsidRoot w:val="006727D6"/>
    <w:rsid w:val="00001F58"/>
    <w:rsid w:val="00003C83"/>
    <w:rsid w:val="00005207"/>
    <w:rsid w:val="000060FD"/>
    <w:rsid w:val="00006422"/>
    <w:rsid w:val="00006F81"/>
    <w:rsid w:val="000109F2"/>
    <w:rsid w:val="00012BD7"/>
    <w:rsid w:val="000134B3"/>
    <w:rsid w:val="000213AD"/>
    <w:rsid w:val="000226A3"/>
    <w:rsid w:val="000236AA"/>
    <w:rsid w:val="000254A9"/>
    <w:rsid w:val="000317F0"/>
    <w:rsid w:val="000338E8"/>
    <w:rsid w:val="00035A31"/>
    <w:rsid w:val="00035F99"/>
    <w:rsid w:val="00037245"/>
    <w:rsid w:val="00040421"/>
    <w:rsid w:val="00043B48"/>
    <w:rsid w:val="00044071"/>
    <w:rsid w:val="00044792"/>
    <w:rsid w:val="000464F5"/>
    <w:rsid w:val="00051CFC"/>
    <w:rsid w:val="00053717"/>
    <w:rsid w:val="00053F2A"/>
    <w:rsid w:val="00055D59"/>
    <w:rsid w:val="000634AA"/>
    <w:rsid w:val="00063EDF"/>
    <w:rsid w:val="00065669"/>
    <w:rsid w:val="00071F06"/>
    <w:rsid w:val="00074670"/>
    <w:rsid w:val="00074E27"/>
    <w:rsid w:val="00074E59"/>
    <w:rsid w:val="000757FA"/>
    <w:rsid w:val="00076A56"/>
    <w:rsid w:val="0007730F"/>
    <w:rsid w:val="000826F7"/>
    <w:rsid w:val="0008301E"/>
    <w:rsid w:val="0008664F"/>
    <w:rsid w:val="000872BE"/>
    <w:rsid w:val="000872EE"/>
    <w:rsid w:val="00087C5C"/>
    <w:rsid w:val="000945B1"/>
    <w:rsid w:val="00096E30"/>
    <w:rsid w:val="000A21CF"/>
    <w:rsid w:val="000A293B"/>
    <w:rsid w:val="000A4509"/>
    <w:rsid w:val="000A46D3"/>
    <w:rsid w:val="000A4A40"/>
    <w:rsid w:val="000A6057"/>
    <w:rsid w:val="000B132A"/>
    <w:rsid w:val="000B1B24"/>
    <w:rsid w:val="000B3B7D"/>
    <w:rsid w:val="000C4142"/>
    <w:rsid w:val="000C5177"/>
    <w:rsid w:val="000C60F6"/>
    <w:rsid w:val="000D01F7"/>
    <w:rsid w:val="000D4A98"/>
    <w:rsid w:val="000D4AA4"/>
    <w:rsid w:val="000D6760"/>
    <w:rsid w:val="000E3412"/>
    <w:rsid w:val="000E3A73"/>
    <w:rsid w:val="000F1156"/>
    <w:rsid w:val="000F2696"/>
    <w:rsid w:val="000F5547"/>
    <w:rsid w:val="000F5A3D"/>
    <w:rsid w:val="000F5EBF"/>
    <w:rsid w:val="000F6AD8"/>
    <w:rsid w:val="000F72D7"/>
    <w:rsid w:val="000F7481"/>
    <w:rsid w:val="00101DCD"/>
    <w:rsid w:val="00101F96"/>
    <w:rsid w:val="00105452"/>
    <w:rsid w:val="001056E5"/>
    <w:rsid w:val="00110FED"/>
    <w:rsid w:val="00114E14"/>
    <w:rsid w:val="00114FF6"/>
    <w:rsid w:val="001179D5"/>
    <w:rsid w:val="00123D7D"/>
    <w:rsid w:val="00125A8C"/>
    <w:rsid w:val="001273CA"/>
    <w:rsid w:val="00130089"/>
    <w:rsid w:val="001319A8"/>
    <w:rsid w:val="00135ECE"/>
    <w:rsid w:val="0013652E"/>
    <w:rsid w:val="0014284E"/>
    <w:rsid w:val="001428C2"/>
    <w:rsid w:val="00144344"/>
    <w:rsid w:val="0014601A"/>
    <w:rsid w:val="0015009E"/>
    <w:rsid w:val="001502B9"/>
    <w:rsid w:val="00156D17"/>
    <w:rsid w:val="001574A2"/>
    <w:rsid w:val="00157A78"/>
    <w:rsid w:val="00164DC3"/>
    <w:rsid w:val="00166DAF"/>
    <w:rsid w:val="00170A1F"/>
    <w:rsid w:val="00170CA1"/>
    <w:rsid w:val="00173334"/>
    <w:rsid w:val="001733C2"/>
    <w:rsid w:val="001739DE"/>
    <w:rsid w:val="00180610"/>
    <w:rsid w:val="00181A5A"/>
    <w:rsid w:val="00181A6B"/>
    <w:rsid w:val="001870A8"/>
    <w:rsid w:val="00187496"/>
    <w:rsid w:val="001878A9"/>
    <w:rsid w:val="00190D23"/>
    <w:rsid w:val="00191A21"/>
    <w:rsid w:val="00192A34"/>
    <w:rsid w:val="00192FEA"/>
    <w:rsid w:val="00193933"/>
    <w:rsid w:val="00193B25"/>
    <w:rsid w:val="00193DED"/>
    <w:rsid w:val="001950F2"/>
    <w:rsid w:val="0019691B"/>
    <w:rsid w:val="001A0105"/>
    <w:rsid w:val="001A0690"/>
    <w:rsid w:val="001A57DC"/>
    <w:rsid w:val="001B5169"/>
    <w:rsid w:val="001B67FE"/>
    <w:rsid w:val="001C0AB4"/>
    <w:rsid w:val="001C29C1"/>
    <w:rsid w:val="001C3E80"/>
    <w:rsid w:val="001C6CB7"/>
    <w:rsid w:val="001C6D93"/>
    <w:rsid w:val="001D09C7"/>
    <w:rsid w:val="001D408B"/>
    <w:rsid w:val="001D5DD1"/>
    <w:rsid w:val="001D7AB6"/>
    <w:rsid w:val="001E1695"/>
    <w:rsid w:val="001E252F"/>
    <w:rsid w:val="001E6B1E"/>
    <w:rsid w:val="001E72C8"/>
    <w:rsid w:val="001F13FA"/>
    <w:rsid w:val="001F56A3"/>
    <w:rsid w:val="001F6732"/>
    <w:rsid w:val="001F6BBA"/>
    <w:rsid w:val="001F74A2"/>
    <w:rsid w:val="001F7AFE"/>
    <w:rsid w:val="00202FE4"/>
    <w:rsid w:val="00203536"/>
    <w:rsid w:val="002052CC"/>
    <w:rsid w:val="002063DA"/>
    <w:rsid w:val="00207E14"/>
    <w:rsid w:val="002125FF"/>
    <w:rsid w:val="00213BFF"/>
    <w:rsid w:val="00223AE8"/>
    <w:rsid w:val="002262BF"/>
    <w:rsid w:val="00226B19"/>
    <w:rsid w:val="002302BF"/>
    <w:rsid w:val="0023094C"/>
    <w:rsid w:val="00231351"/>
    <w:rsid w:val="00231C20"/>
    <w:rsid w:val="0023309C"/>
    <w:rsid w:val="002330FF"/>
    <w:rsid w:val="00235E06"/>
    <w:rsid w:val="00240C90"/>
    <w:rsid w:val="00242484"/>
    <w:rsid w:val="00245FCB"/>
    <w:rsid w:val="00246974"/>
    <w:rsid w:val="00246A44"/>
    <w:rsid w:val="00247CEE"/>
    <w:rsid w:val="00250322"/>
    <w:rsid w:val="00253373"/>
    <w:rsid w:val="00253DCF"/>
    <w:rsid w:val="0025448A"/>
    <w:rsid w:val="002574D1"/>
    <w:rsid w:val="00263098"/>
    <w:rsid w:val="00265FE1"/>
    <w:rsid w:val="00266508"/>
    <w:rsid w:val="00266FD6"/>
    <w:rsid w:val="00273853"/>
    <w:rsid w:val="00274975"/>
    <w:rsid w:val="00275228"/>
    <w:rsid w:val="00282998"/>
    <w:rsid w:val="002838D0"/>
    <w:rsid w:val="0028567E"/>
    <w:rsid w:val="00287A0A"/>
    <w:rsid w:val="00290BC5"/>
    <w:rsid w:val="00292388"/>
    <w:rsid w:val="00292EEC"/>
    <w:rsid w:val="00293945"/>
    <w:rsid w:val="002959DF"/>
    <w:rsid w:val="002A2528"/>
    <w:rsid w:val="002A3463"/>
    <w:rsid w:val="002A4639"/>
    <w:rsid w:val="002A463F"/>
    <w:rsid w:val="002A545E"/>
    <w:rsid w:val="002A649D"/>
    <w:rsid w:val="002A7C50"/>
    <w:rsid w:val="002B1A06"/>
    <w:rsid w:val="002B26F6"/>
    <w:rsid w:val="002B2E9F"/>
    <w:rsid w:val="002C4B5F"/>
    <w:rsid w:val="002C4CF6"/>
    <w:rsid w:val="002C52E5"/>
    <w:rsid w:val="002C56A3"/>
    <w:rsid w:val="002D00C9"/>
    <w:rsid w:val="002D106A"/>
    <w:rsid w:val="002D2784"/>
    <w:rsid w:val="002D2A0C"/>
    <w:rsid w:val="002D4DA8"/>
    <w:rsid w:val="002D751F"/>
    <w:rsid w:val="002D787C"/>
    <w:rsid w:val="002E2932"/>
    <w:rsid w:val="002E51FA"/>
    <w:rsid w:val="002E62BB"/>
    <w:rsid w:val="002F0750"/>
    <w:rsid w:val="002F3A3A"/>
    <w:rsid w:val="002F482D"/>
    <w:rsid w:val="002F5343"/>
    <w:rsid w:val="002F737F"/>
    <w:rsid w:val="002F7C46"/>
    <w:rsid w:val="00300C8F"/>
    <w:rsid w:val="00301395"/>
    <w:rsid w:val="00302892"/>
    <w:rsid w:val="00305EFB"/>
    <w:rsid w:val="00306FD3"/>
    <w:rsid w:val="00310545"/>
    <w:rsid w:val="003148EF"/>
    <w:rsid w:val="00315401"/>
    <w:rsid w:val="00317A87"/>
    <w:rsid w:val="003201A7"/>
    <w:rsid w:val="00322172"/>
    <w:rsid w:val="00322844"/>
    <w:rsid w:val="00324303"/>
    <w:rsid w:val="00325E4B"/>
    <w:rsid w:val="00326BE5"/>
    <w:rsid w:val="00327397"/>
    <w:rsid w:val="003275B6"/>
    <w:rsid w:val="00333237"/>
    <w:rsid w:val="00333B1A"/>
    <w:rsid w:val="003432D3"/>
    <w:rsid w:val="003459B6"/>
    <w:rsid w:val="003459E9"/>
    <w:rsid w:val="00350697"/>
    <w:rsid w:val="00351532"/>
    <w:rsid w:val="00353112"/>
    <w:rsid w:val="003570A8"/>
    <w:rsid w:val="00363EE0"/>
    <w:rsid w:val="00364385"/>
    <w:rsid w:val="00364B3B"/>
    <w:rsid w:val="00367E9F"/>
    <w:rsid w:val="003706D1"/>
    <w:rsid w:val="00370950"/>
    <w:rsid w:val="00372541"/>
    <w:rsid w:val="00376930"/>
    <w:rsid w:val="0038499F"/>
    <w:rsid w:val="0038693C"/>
    <w:rsid w:val="0039055D"/>
    <w:rsid w:val="00397C61"/>
    <w:rsid w:val="003A08B2"/>
    <w:rsid w:val="003A2138"/>
    <w:rsid w:val="003A319F"/>
    <w:rsid w:val="003A6143"/>
    <w:rsid w:val="003A67DF"/>
    <w:rsid w:val="003B1178"/>
    <w:rsid w:val="003B46E7"/>
    <w:rsid w:val="003B664D"/>
    <w:rsid w:val="003B7394"/>
    <w:rsid w:val="003C18A7"/>
    <w:rsid w:val="003C2D56"/>
    <w:rsid w:val="003C3F31"/>
    <w:rsid w:val="003D159F"/>
    <w:rsid w:val="003D254C"/>
    <w:rsid w:val="003D28EF"/>
    <w:rsid w:val="003D32A0"/>
    <w:rsid w:val="003D5A9B"/>
    <w:rsid w:val="003D5E41"/>
    <w:rsid w:val="003E5773"/>
    <w:rsid w:val="003E5AD4"/>
    <w:rsid w:val="003E6D9A"/>
    <w:rsid w:val="003F0238"/>
    <w:rsid w:val="003F1685"/>
    <w:rsid w:val="003F346A"/>
    <w:rsid w:val="003F3607"/>
    <w:rsid w:val="003F5CE3"/>
    <w:rsid w:val="003F7F28"/>
    <w:rsid w:val="003F7F3E"/>
    <w:rsid w:val="00400125"/>
    <w:rsid w:val="0040195D"/>
    <w:rsid w:val="00404E15"/>
    <w:rsid w:val="00406BB2"/>
    <w:rsid w:val="00407E1E"/>
    <w:rsid w:val="00407F87"/>
    <w:rsid w:val="00410639"/>
    <w:rsid w:val="00414114"/>
    <w:rsid w:val="00414A26"/>
    <w:rsid w:val="00417E2F"/>
    <w:rsid w:val="0042572F"/>
    <w:rsid w:val="0042607C"/>
    <w:rsid w:val="004304EB"/>
    <w:rsid w:val="00430EB7"/>
    <w:rsid w:val="00431C24"/>
    <w:rsid w:val="00432326"/>
    <w:rsid w:val="00432929"/>
    <w:rsid w:val="004364D7"/>
    <w:rsid w:val="00437FB7"/>
    <w:rsid w:val="0044037F"/>
    <w:rsid w:val="00442A6A"/>
    <w:rsid w:val="00442E4A"/>
    <w:rsid w:val="004473CC"/>
    <w:rsid w:val="00447870"/>
    <w:rsid w:val="00450C74"/>
    <w:rsid w:val="0045440E"/>
    <w:rsid w:val="0045536D"/>
    <w:rsid w:val="00455F70"/>
    <w:rsid w:val="00464B3E"/>
    <w:rsid w:val="004716FD"/>
    <w:rsid w:val="0047289C"/>
    <w:rsid w:val="004733FE"/>
    <w:rsid w:val="00473D68"/>
    <w:rsid w:val="00474767"/>
    <w:rsid w:val="00474B94"/>
    <w:rsid w:val="00474C0D"/>
    <w:rsid w:val="00474E96"/>
    <w:rsid w:val="004757F5"/>
    <w:rsid w:val="00481096"/>
    <w:rsid w:val="00481621"/>
    <w:rsid w:val="00483188"/>
    <w:rsid w:val="004841F5"/>
    <w:rsid w:val="00487B69"/>
    <w:rsid w:val="00491291"/>
    <w:rsid w:val="00491D20"/>
    <w:rsid w:val="00492BF3"/>
    <w:rsid w:val="0049359C"/>
    <w:rsid w:val="00494374"/>
    <w:rsid w:val="0049499D"/>
    <w:rsid w:val="00494D44"/>
    <w:rsid w:val="00497B56"/>
    <w:rsid w:val="004A27D5"/>
    <w:rsid w:val="004A352E"/>
    <w:rsid w:val="004A4290"/>
    <w:rsid w:val="004A7765"/>
    <w:rsid w:val="004B30AE"/>
    <w:rsid w:val="004B366E"/>
    <w:rsid w:val="004B7F98"/>
    <w:rsid w:val="004C3572"/>
    <w:rsid w:val="004D1FF0"/>
    <w:rsid w:val="004D5635"/>
    <w:rsid w:val="004D751F"/>
    <w:rsid w:val="004D7E14"/>
    <w:rsid w:val="004D7F21"/>
    <w:rsid w:val="004E0B50"/>
    <w:rsid w:val="004E2B2E"/>
    <w:rsid w:val="004E3896"/>
    <w:rsid w:val="004E42BA"/>
    <w:rsid w:val="004E6AB6"/>
    <w:rsid w:val="004F30FC"/>
    <w:rsid w:val="004F6000"/>
    <w:rsid w:val="004F6FDE"/>
    <w:rsid w:val="004F7FBD"/>
    <w:rsid w:val="00504123"/>
    <w:rsid w:val="00507C9B"/>
    <w:rsid w:val="005101DB"/>
    <w:rsid w:val="0051033C"/>
    <w:rsid w:val="00522E80"/>
    <w:rsid w:val="00523982"/>
    <w:rsid w:val="00523F5D"/>
    <w:rsid w:val="005249D2"/>
    <w:rsid w:val="005260F6"/>
    <w:rsid w:val="00526399"/>
    <w:rsid w:val="00527E01"/>
    <w:rsid w:val="005304A8"/>
    <w:rsid w:val="00530DE8"/>
    <w:rsid w:val="0053106E"/>
    <w:rsid w:val="00536C7E"/>
    <w:rsid w:val="0053713C"/>
    <w:rsid w:val="005429C6"/>
    <w:rsid w:val="005456B0"/>
    <w:rsid w:val="005477C8"/>
    <w:rsid w:val="0055051B"/>
    <w:rsid w:val="005516D7"/>
    <w:rsid w:val="005523A5"/>
    <w:rsid w:val="00560CA6"/>
    <w:rsid w:val="00562700"/>
    <w:rsid w:val="005655A3"/>
    <w:rsid w:val="0057038E"/>
    <w:rsid w:val="005712FA"/>
    <w:rsid w:val="00571F3C"/>
    <w:rsid w:val="005731FD"/>
    <w:rsid w:val="00574877"/>
    <w:rsid w:val="005758F2"/>
    <w:rsid w:val="00575BB4"/>
    <w:rsid w:val="00575FFB"/>
    <w:rsid w:val="00577A1C"/>
    <w:rsid w:val="00586A6D"/>
    <w:rsid w:val="00590193"/>
    <w:rsid w:val="00592EA3"/>
    <w:rsid w:val="005971FB"/>
    <w:rsid w:val="00597403"/>
    <w:rsid w:val="005A104D"/>
    <w:rsid w:val="005A1104"/>
    <w:rsid w:val="005A1EF1"/>
    <w:rsid w:val="005A2787"/>
    <w:rsid w:val="005A2F4C"/>
    <w:rsid w:val="005A39E9"/>
    <w:rsid w:val="005A464A"/>
    <w:rsid w:val="005A6C29"/>
    <w:rsid w:val="005B181B"/>
    <w:rsid w:val="005B277E"/>
    <w:rsid w:val="005B36E4"/>
    <w:rsid w:val="005B3ABA"/>
    <w:rsid w:val="005B4F42"/>
    <w:rsid w:val="005C15D3"/>
    <w:rsid w:val="005C1E25"/>
    <w:rsid w:val="005C403F"/>
    <w:rsid w:val="005C50FE"/>
    <w:rsid w:val="005C6F06"/>
    <w:rsid w:val="005C74B4"/>
    <w:rsid w:val="005D395C"/>
    <w:rsid w:val="005D5866"/>
    <w:rsid w:val="005D7464"/>
    <w:rsid w:val="005D753A"/>
    <w:rsid w:val="005E29B2"/>
    <w:rsid w:val="005E2AEC"/>
    <w:rsid w:val="005E2B6E"/>
    <w:rsid w:val="005E6E5E"/>
    <w:rsid w:val="005E7042"/>
    <w:rsid w:val="005E7532"/>
    <w:rsid w:val="005E7D1F"/>
    <w:rsid w:val="005F1BA9"/>
    <w:rsid w:val="005F20CF"/>
    <w:rsid w:val="005F4CFD"/>
    <w:rsid w:val="00600094"/>
    <w:rsid w:val="00605B0C"/>
    <w:rsid w:val="00606020"/>
    <w:rsid w:val="00611D38"/>
    <w:rsid w:val="006133CA"/>
    <w:rsid w:val="00613A18"/>
    <w:rsid w:val="00614AD5"/>
    <w:rsid w:val="00616E14"/>
    <w:rsid w:val="006301BA"/>
    <w:rsid w:val="00630429"/>
    <w:rsid w:val="00634B9C"/>
    <w:rsid w:val="006361C4"/>
    <w:rsid w:val="00640ACA"/>
    <w:rsid w:val="00641BCE"/>
    <w:rsid w:val="00644403"/>
    <w:rsid w:val="00647DD9"/>
    <w:rsid w:val="00652C36"/>
    <w:rsid w:val="00652F96"/>
    <w:rsid w:val="00653D4B"/>
    <w:rsid w:val="00654C1C"/>
    <w:rsid w:val="00656EB4"/>
    <w:rsid w:val="00660057"/>
    <w:rsid w:val="00661B07"/>
    <w:rsid w:val="0066428D"/>
    <w:rsid w:val="006658A3"/>
    <w:rsid w:val="00666236"/>
    <w:rsid w:val="00666285"/>
    <w:rsid w:val="00671104"/>
    <w:rsid w:val="006714AB"/>
    <w:rsid w:val="006727AF"/>
    <w:rsid w:val="006727D6"/>
    <w:rsid w:val="006760D8"/>
    <w:rsid w:val="006805FD"/>
    <w:rsid w:val="00681B7D"/>
    <w:rsid w:val="006822B4"/>
    <w:rsid w:val="0068632A"/>
    <w:rsid w:val="00687431"/>
    <w:rsid w:val="00693770"/>
    <w:rsid w:val="00696362"/>
    <w:rsid w:val="006967F6"/>
    <w:rsid w:val="006A0FCB"/>
    <w:rsid w:val="006A10CB"/>
    <w:rsid w:val="006A2EE5"/>
    <w:rsid w:val="006A5F92"/>
    <w:rsid w:val="006A6B25"/>
    <w:rsid w:val="006B1249"/>
    <w:rsid w:val="006B2215"/>
    <w:rsid w:val="006B40B5"/>
    <w:rsid w:val="006B6022"/>
    <w:rsid w:val="006B68C9"/>
    <w:rsid w:val="006B78D7"/>
    <w:rsid w:val="006B7A27"/>
    <w:rsid w:val="006C0034"/>
    <w:rsid w:val="006C4836"/>
    <w:rsid w:val="006C763D"/>
    <w:rsid w:val="006C799F"/>
    <w:rsid w:val="006D0FB0"/>
    <w:rsid w:val="006D1AAE"/>
    <w:rsid w:val="006D3A11"/>
    <w:rsid w:val="006D5A43"/>
    <w:rsid w:val="006D77DD"/>
    <w:rsid w:val="006D7838"/>
    <w:rsid w:val="006E06D0"/>
    <w:rsid w:val="006E10B7"/>
    <w:rsid w:val="006E174D"/>
    <w:rsid w:val="006E3D01"/>
    <w:rsid w:val="006E4422"/>
    <w:rsid w:val="006E642E"/>
    <w:rsid w:val="006E7A1B"/>
    <w:rsid w:val="006F006A"/>
    <w:rsid w:val="006F08A9"/>
    <w:rsid w:val="0070238A"/>
    <w:rsid w:val="00707B9A"/>
    <w:rsid w:val="00711003"/>
    <w:rsid w:val="007110E4"/>
    <w:rsid w:val="00712B94"/>
    <w:rsid w:val="00713D7E"/>
    <w:rsid w:val="0071599E"/>
    <w:rsid w:val="007175FB"/>
    <w:rsid w:val="007232F4"/>
    <w:rsid w:val="00724CEF"/>
    <w:rsid w:val="007271A2"/>
    <w:rsid w:val="00727F05"/>
    <w:rsid w:val="00734974"/>
    <w:rsid w:val="00734A3A"/>
    <w:rsid w:val="007350DB"/>
    <w:rsid w:val="007351F2"/>
    <w:rsid w:val="00740DF3"/>
    <w:rsid w:val="0074581E"/>
    <w:rsid w:val="00745B19"/>
    <w:rsid w:val="00747F8E"/>
    <w:rsid w:val="0075529E"/>
    <w:rsid w:val="00755CA7"/>
    <w:rsid w:val="007620EA"/>
    <w:rsid w:val="00762B56"/>
    <w:rsid w:val="00764B2C"/>
    <w:rsid w:val="00766A6D"/>
    <w:rsid w:val="0076716B"/>
    <w:rsid w:val="007674FE"/>
    <w:rsid w:val="00767820"/>
    <w:rsid w:val="0077033E"/>
    <w:rsid w:val="00770DFE"/>
    <w:rsid w:val="00774CE9"/>
    <w:rsid w:val="007752A3"/>
    <w:rsid w:val="00775A78"/>
    <w:rsid w:val="00780090"/>
    <w:rsid w:val="00785261"/>
    <w:rsid w:val="0079140A"/>
    <w:rsid w:val="007923DB"/>
    <w:rsid w:val="00794FCE"/>
    <w:rsid w:val="00795BBB"/>
    <w:rsid w:val="007A28A0"/>
    <w:rsid w:val="007A35CA"/>
    <w:rsid w:val="007A587F"/>
    <w:rsid w:val="007A652E"/>
    <w:rsid w:val="007A73E6"/>
    <w:rsid w:val="007B0711"/>
    <w:rsid w:val="007B0E40"/>
    <w:rsid w:val="007B110D"/>
    <w:rsid w:val="007B2C87"/>
    <w:rsid w:val="007B2DDA"/>
    <w:rsid w:val="007B4AFF"/>
    <w:rsid w:val="007B500C"/>
    <w:rsid w:val="007B5FA7"/>
    <w:rsid w:val="007C0346"/>
    <w:rsid w:val="007C375C"/>
    <w:rsid w:val="007C3901"/>
    <w:rsid w:val="007C48B2"/>
    <w:rsid w:val="007C57EA"/>
    <w:rsid w:val="007D23E9"/>
    <w:rsid w:val="007D27EA"/>
    <w:rsid w:val="007D49B9"/>
    <w:rsid w:val="007E0C5C"/>
    <w:rsid w:val="007F1E71"/>
    <w:rsid w:val="007F2033"/>
    <w:rsid w:val="007F472E"/>
    <w:rsid w:val="007F47FE"/>
    <w:rsid w:val="007F5B89"/>
    <w:rsid w:val="007F61D2"/>
    <w:rsid w:val="007F61FF"/>
    <w:rsid w:val="00800816"/>
    <w:rsid w:val="0080292B"/>
    <w:rsid w:val="00804116"/>
    <w:rsid w:val="00813D95"/>
    <w:rsid w:val="00815B4B"/>
    <w:rsid w:val="00816F03"/>
    <w:rsid w:val="00817DF5"/>
    <w:rsid w:val="008207F4"/>
    <w:rsid w:val="0082090B"/>
    <w:rsid w:val="00820E5B"/>
    <w:rsid w:val="00821608"/>
    <w:rsid w:val="008232AE"/>
    <w:rsid w:val="008335FD"/>
    <w:rsid w:val="00833C02"/>
    <w:rsid w:val="008353DA"/>
    <w:rsid w:val="00836CEF"/>
    <w:rsid w:val="008455A0"/>
    <w:rsid w:val="008461DB"/>
    <w:rsid w:val="00847F36"/>
    <w:rsid w:val="008504D3"/>
    <w:rsid w:val="00853E85"/>
    <w:rsid w:val="00855C6E"/>
    <w:rsid w:val="00856783"/>
    <w:rsid w:val="00860E75"/>
    <w:rsid w:val="00861384"/>
    <w:rsid w:val="00862377"/>
    <w:rsid w:val="00864172"/>
    <w:rsid w:val="00864F6A"/>
    <w:rsid w:val="00866CDC"/>
    <w:rsid w:val="008678A8"/>
    <w:rsid w:val="008715F3"/>
    <w:rsid w:val="00871C5C"/>
    <w:rsid w:val="0087242E"/>
    <w:rsid w:val="00874024"/>
    <w:rsid w:val="008823B8"/>
    <w:rsid w:val="00883A54"/>
    <w:rsid w:val="00885BF1"/>
    <w:rsid w:val="0089219B"/>
    <w:rsid w:val="00893542"/>
    <w:rsid w:val="00895CB3"/>
    <w:rsid w:val="008972A4"/>
    <w:rsid w:val="00897CBE"/>
    <w:rsid w:val="008A06C0"/>
    <w:rsid w:val="008A1412"/>
    <w:rsid w:val="008A1ADB"/>
    <w:rsid w:val="008A447F"/>
    <w:rsid w:val="008A5598"/>
    <w:rsid w:val="008A6C7B"/>
    <w:rsid w:val="008B084E"/>
    <w:rsid w:val="008B2849"/>
    <w:rsid w:val="008B5080"/>
    <w:rsid w:val="008B752E"/>
    <w:rsid w:val="008B7530"/>
    <w:rsid w:val="008C4658"/>
    <w:rsid w:val="008C630A"/>
    <w:rsid w:val="008D0F74"/>
    <w:rsid w:val="008D1A3B"/>
    <w:rsid w:val="008D2ADC"/>
    <w:rsid w:val="008D6E15"/>
    <w:rsid w:val="008D6F26"/>
    <w:rsid w:val="008E2D1B"/>
    <w:rsid w:val="008E3248"/>
    <w:rsid w:val="008E3AFD"/>
    <w:rsid w:val="008E4736"/>
    <w:rsid w:val="008E4DB7"/>
    <w:rsid w:val="008E607C"/>
    <w:rsid w:val="008F1BDE"/>
    <w:rsid w:val="008F332D"/>
    <w:rsid w:val="0090001F"/>
    <w:rsid w:val="0090108D"/>
    <w:rsid w:val="0090523F"/>
    <w:rsid w:val="00906C4B"/>
    <w:rsid w:val="00906D84"/>
    <w:rsid w:val="009119FD"/>
    <w:rsid w:val="0091409F"/>
    <w:rsid w:val="0091424A"/>
    <w:rsid w:val="00915FEF"/>
    <w:rsid w:val="00917A24"/>
    <w:rsid w:val="00924404"/>
    <w:rsid w:val="009277A8"/>
    <w:rsid w:val="009332E9"/>
    <w:rsid w:val="009346C9"/>
    <w:rsid w:val="00934ADF"/>
    <w:rsid w:val="00937CD9"/>
    <w:rsid w:val="00942850"/>
    <w:rsid w:val="00942857"/>
    <w:rsid w:val="00943A98"/>
    <w:rsid w:val="009502F6"/>
    <w:rsid w:val="00952C4B"/>
    <w:rsid w:val="00952FF1"/>
    <w:rsid w:val="00957013"/>
    <w:rsid w:val="00960736"/>
    <w:rsid w:val="00961699"/>
    <w:rsid w:val="00962179"/>
    <w:rsid w:val="00962B34"/>
    <w:rsid w:val="009643BC"/>
    <w:rsid w:val="00966C57"/>
    <w:rsid w:val="00967FCD"/>
    <w:rsid w:val="00970BF6"/>
    <w:rsid w:val="0097100C"/>
    <w:rsid w:val="0097157B"/>
    <w:rsid w:val="0097304B"/>
    <w:rsid w:val="00973336"/>
    <w:rsid w:val="0097472A"/>
    <w:rsid w:val="0098508E"/>
    <w:rsid w:val="00987431"/>
    <w:rsid w:val="00995974"/>
    <w:rsid w:val="009A0398"/>
    <w:rsid w:val="009A1AF3"/>
    <w:rsid w:val="009A6D17"/>
    <w:rsid w:val="009B067D"/>
    <w:rsid w:val="009B104B"/>
    <w:rsid w:val="009B17CC"/>
    <w:rsid w:val="009B2F42"/>
    <w:rsid w:val="009B4814"/>
    <w:rsid w:val="009B60AE"/>
    <w:rsid w:val="009B7082"/>
    <w:rsid w:val="009B79B3"/>
    <w:rsid w:val="009C20D1"/>
    <w:rsid w:val="009C2C76"/>
    <w:rsid w:val="009C46E0"/>
    <w:rsid w:val="009C6F9E"/>
    <w:rsid w:val="009C7CEA"/>
    <w:rsid w:val="009D15C9"/>
    <w:rsid w:val="009D2BF8"/>
    <w:rsid w:val="009D2C4C"/>
    <w:rsid w:val="009E381F"/>
    <w:rsid w:val="009E524A"/>
    <w:rsid w:val="009E6291"/>
    <w:rsid w:val="009E6E44"/>
    <w:rsid w:val="009F2153"/>
    <w:rsid w:val="009F4363"/>
    <w:rsid w:val="009F4B7E"/>
    <w:rsid w:val="009F5BF2"/>
    <w:rsid w:val="009F63BB"/>
    <w:rsid w:val="009F6A91"/>
    <w:rsid w:val="009F75D8"/>
    <w:rsid w:val="00A055F1"/>
    <w:rsid w:val="00A05CCA"/>
    <w:rsid w:val="00A12CFD"/>
    <w:rsid w:val="00A13AE9"/>
    <w:rsid w:val="00A142FD"/>
    <w:rsid w:val="00A15276"/>
    <w:rsid w:val="00A16E1A"/>
    <w:rsid w:val="00A21D86"/>
    <w:rsid w:val="00A25069"/>
    <w:rsid w:val="00A25842"/>
    <w:rsid w:val="00A25D87"/>
    <w:rsid w:val="00A269A5"/>
    <w:rsid w:val="00A27DFA"/>
    <w:rsid w:val="00A27E65"/>
    <w:rsid w:val="00A31E24"/>
    <w:rsid w:val="00A337D7"/>
    <w:rsid w:val="00A3460D"/>
    <w:rsid w:val="00A3666D"/>
    <w:rsid w:val="00A3713F"/>
    <w:rsid w:val="00A40D4E"/>
    <w:rsid w:val="00A43F2C"/>
    <w:rsid w:val="00A50782"/>
    <w:rsid w:val="00A50E8F"/>
    <w:rsid w:val="00A51D6B"/>
    <w:rsid w:val="00A5292A"/>
    <w:rsid w:val="00A52D7A"/>
    <w:rsid w:val="00A53558"/>
    <w:rsid w:val="00A53CD8"/>
    <w:rsid w:val="00A54E12"/>
    <w:rsid w:val="00A57E3E"/>
    <w:rsid w:val="00A64352"/>
    <w:rsid w:val="00A67F0B"/>
    <w:rsid w:val="00A7004D"/>
    <w:rsid w:val="00A75451"/>
    <w:rsid w:val="00A75704"/>
    <w:rsid w:val="00A757A4"/>
    <w:rsid w:val="00A77759"/>
    <w:rsid w:val="00A8190D"/>
    <w:rsid w:val="00A83F43"/>
    <w:rsid w:val="00A868AC"/>
    <w:rsid w:val="00A8753F"/>
    <w:rsid w:val="00A87647"/>
    <w:rsid w:val="00A87884"/>
    <w:rsid w:val="00A909FA"/>
    <w:rsid w:val="00A923DF"/>
    <w:rsid w:val="00A93773"/>
    <w:rsid w:val="00AA1BCF"/>
    <w:rsid w:val="00AA441A"/>
    <w:rsid w:val="00AA5528"/>
    <w:rsid w:val="00AA6990"/>
    <w:rsid w:val="00AA7187"/>
    <w:rsid w:val="00AB5F6F"/>
    <w:rsid w:val="00AB66CE"/>
    <w:rsid w:val="00AB6C58"/>
    <w:rsid w:val="00AC0490"/>
    <w:rsid w:val="00AC46C7"/>
    <w:rsid w:val="00AC4A0E"/>
    <w:rsid w:val="00AD084D"/>
    <w:rsid w:val="00AD13CD"/>
    <w:rsid w:val="00AD5217"/>
    <w:rsid w:val="00AD60F2"/>
    <w:rsid w:val="00AD7D04"/>
    <w:rsid w:val="00AE0C0C"/>
    <w:rsid w:val="00AE3AAB"/>
    <w:rsid w:val="00AE43BB"/>
    <w:rsid w:val="00B042A8"/>
    <w:rsid w:val="00B06C35"/>
    <w:rsid w:val="00B10847"/>
    <w:rsid w:val="00B11E35"/>
    <w:rsid w:val="00B12EC8"/>
    <w:rsid w:val="00B13752"/>
    <w:rsid w:val="00B21356"/>
    <w:rsid w:val="00B2170D"/>
    <w:rsid w:val="00B25DC5"/>
    <w:rsid w:val="00B315A3"/>
    <w:rsid w:val="00B32267"/>
    <w:rsid w:val="00B32A87"/>
    <w:rsid w:val="00B32FFF"/>
    <w:rsid w:val="00B357B3"/>
    <w:rsid w:val="00B558F7"/>
    <w:rsid w:val="00B56E01"/>
    <w:rsid w:val="00B579E6"/>
    <w:rsid w:val="00B63D18"/>
    <w:rsid w:val="00B64A0C"/>
    <w:rsid w:val="00B64BE1"/>
    <w:rsid w:val="00B64D7A"/>
    <w:rsid w:val="00B67BD5"/>
    <w:rsid w:val="00B74612"/>
    <w:rsid w:val="00B75203"/>
    <w:rsid w:val="00B7728F"/>
    <w:rsid w:val="00B8032E"/>
    <w:rsid w:val="00B823E0"/>
    <w:rsid w:val="00B82F44"/>
    <w:rsid w:val="00B917EE"/>
    <w:rsid w:val="00B91CFE"/>
    <w:rsid w:val="00B93B2F"/>
    <w:rsid w:val="00BA1F07"/>
    <w:rsid w:val="00BB182E"/>
    <w:rsid w:val="00BB33A5"/>
    <w:rsid w:val="00BB3FE3"/>
    <w:rsid w:val="00BB4209"/>
    <w:rsid w:val="00BB4D4B"/>
    <w:rsid w:val="00BB7D5D"/>
    <w:rsid w:val="00BC0A4E"/>
    <w:rsid w:val="00BC0B49"/>
    <w:rsid w:val="00BC14E7"/>
    <w:rsid w:val="00BC1A60"/>
    <w:rsid w:val="00BC2088"/>
    <w:rsid w:val="00BC2102"/>
    <w:rsid w:val="00BC37D3"/>
    <w:rsid w:val="00BC4E29"/>
    <w:rsid w:val="00BC677C"/>
    <w:rsid w:val="00BC6F08"/>
    <w:rsid w:val="00BC7D61"/>
    <w:rsid w:val="00BC7E2A"/>
    <w:rsid w:val="00BD064B"/>
    <w:rsid w:val="00BD1C46"/>
    <w:rsid w:val="00BD329F"/>
    <w:rsid w:val="00BD417E"/>
    <w:rsid w:val="00BD619C"/>
    <w:rsid w:val="00BE25D8"/>
    <w:rsid w:val="00BE2B67"/>
    <w:rsid w:val="00BE462F"/>
    <w:rsid w:val="00BE5622"/>
    <w:rsid w:val="00BE5DE5"/>
    <w:rsid w:val="00BF1C1D"/>
    <w:rsid w:val="00BF2A76"/>
    <w:rsid w:val="00BF4639"/>
    <w:rsid w:val="00BF4C4D"/>
    <w:rsid w:val="00BF513B"/>
    <w:rsid w:val="00C00DFD"/>
    <w:rsid w:val="00C03B73"/>
    <w:rsid w:val="00C04B1A"/>
    <w:rsid w:val="00C10947"/>
    <w:rsid w:val="00C10DD9"/>
    <w:rsid w:val="00C11048"/>
    <w:rsid w:val="00C14E0E"/>
    <w:rsid w:val="00C1732A"/>
    <w:rsid w:val="00C20143"/>
    <w:rsid w:val="00C22319"/>
    <w:rsid w:val="00C241F4"/>
    <w:rsid w:val="00C33262"/>
    <w:rsid w:val="00C33E09"/>
    <w:rsid w:val="00C350F1"/>
    <w:rsid w:val="00C36AD2"/>
    <w:rsid w:val="00C45866"/>
    <w:rsid w:val="00C526F6"/>
    <w:rsid w:val="00C546C0"/>
    <w:rsid w:val="00C54AC4"/>
    <w:rsid w:val="00C565F6"/>
    <w:rsid w:val="00C631F6"/>
    <w:rsid w:val="00C65437"/>
    <w:rsid w:val="00C66B43"/>
    <w:rsid w:val="00C67D7E"/>
    <w:rsid w:val="00C70D98"/>
    <w:rsid w:val="00C74C12"/>
    <w:rsid w:val="00C76E84"/>
    <w:rsid w:val="00C77E04"/>
    <w:rsid w:val="00C81F1C"/>
    <w:rsid w:val="00C8488F"/>
    <w:rsid w:val="00C84F18"/>
    <w:rsid w:val="00C926C3"/>
    <w:rsid w:val="00C927B4"/>
    <w:rsid w:val="00C93F16"/>
    <w:rsid w:val="00C9446C"/>
    <w:rsid w:val="00C945A9"/>
    <w:rsid w:val="00C968DF"/>
    <w:rsid w:val="00CA077F"/>
    <w:rsid w:val="00CA203B"/>
    <w:rsid w:val="00CA4AD9"/>
    <w:rsid w:val="00CA7980"/>
    <w:rsid w:val="00CB11B9"/>
    <w:rsid w:val="00CB1B6F"/>
    <w:rsid w:val="00CB4C5A"/>
    <w:rsid w:val="00CB6015"/>
    <w:rsid w:val="00CB6C92"/>
    <w:rsid w:val="00CC0456"/>
    <w:rsid w:val="00CC0BB3"/>
    <w:rsid w:val="00CC119E"/>
    <w:rsid w:val="00CC13B0"/>
    <w:rsid w:val="00CC4466"/>
    <w:rsid w:val="00CC6332"/>
    <w:rsid w:val="00CC7C15"/>
    <w:rsid w:val="00CD060D"/>
    <w:rsid w:val="00CD0A6F"/>
    <w:rsid w:val="00CD0A82"/>
    <w:rsid w:val="00CD2888"/>
    <w:rsid w:val="00CD297C"/>
    <w:rsid w:val="00CD3D08"/>
    <w:rsid w:val="00CD3E81"/>
    <w:rsid w:val="00CD4B61"/>
    <w:rsid w:val="00CD6097"/>
    <w:rsid w:val="00CE2AD3"/>
    <w:rsid w:val="00CE5851"/>
    <w:rsid w:val="00CE5932"/>
    <w:rsid w:val="00CE59EA"/>
    <w:rsid w:val="00CE754D"/>
    <w:rsid w:val="00CF27E4"/>
    <w:rsid w:val="00CF5687"/>
    <w:rsid w:val="00CF66FE"/>
    <w:rsid w:val="00CF6D1E"/>
    <w:rsid w:val="00D04E96"/>
    <w:rsid w:val="00D0501E"/>
    <w:rsid w:val="00D07B0E"/>
    <w:rsid w:val="00D106D3"/>
    <w:rsid w:val="00D12A18"/>
    <w:rsid w:val="00D13DB7"/>
    <w:rsid w:val="00D246A4"/>
    <w:rsid w:val="00D251FD"/>
    <w:rsid w:val="00D273AD"/>
    <w:rsid w:val="00D34E22"/>
    <w:rsid w:val="00D35623"/>
    <w:rsid w:val="00D361EB"/>
    <w:rsid w:val="00D362C2"/>
    <w:rsid w:val="00D3719C"/>
    <w:rsid w:val="00D373FB"/>
    <w:rsid w:val="00D41738"/>
    <w:rsid w:val="00D4259F"/>
    <w:rsid w:val="00D436F7"/>
    <w:rsid w:val="00D50E47"/>
    <w:rsid w:val="00D520EA"/>
    <w:rsid w:val="00D527C6"/>
    <w:rsid w:val="00D54462"/>
    <w:rsid w:val="00D56DA0"/>
    <w:rsid w:val="00D60261"/>
    <w:rsid w:val="00D75FB8"/>
    <w:rsid w:val="00D76634"/>
    <w:rsid w:val="00D768FE"/>
    <w:rsid w:val="00D80DD6"/>
    <w:rsid w:val="00D82348"/>
    <w:rsid w:val="00D83658"/>
    <w:rsid w:val="00D84C22"/>
    <w:rsid w:val="00D90963"/>
    <w:rsid w:val="00D92406"/>
    <w:rsid w:val="00D95ADF"/>
    <w:rsid w:val="00D96E0B"/>
    <w:rsid w:val="00D97922"/>
    <w:rsid w:val="00D97C17"/>
    <w:rsid w:val="00DA19F2"/>
    <w:rsid w:val="00DA4A5E"/>
    <w:rsid w:val="00DA4F0A"/>
    <w:rsid w:val="00DA768E"/>
    <w:rsid w:val="00DB190E"/>
    <w:rsid w:val="00DB461B"/>
    <w:rsid w:val="00DB5B9A"/>
    <w:rsid w:val="00DB6DAE"/>
    <w:rsid w:val="00DB7DE2"/>
    <w:rsid w:val="00DC0A86"/>
    <w:rsid w:val="00DC34A7"/>
    <w:rsid w:val="00DC5267"/>
    <w:rsid w:val="00DD1E95"/>
    <w:rsid w:val="00DD2B18"/>
    <w:rsid w:val="00DD3A63"/>
    <w:rsid w:val="00DD4C2B"/>
    <w:rsid w:val="00DD723C"/>
    <w:rsid w:val="00DD7A81"/>
    <w:rsid w:val="00DE29C7"/>
    <w:rsid w:val="00DE44D6"/>
    <w:rsid w:val="00DE7DDF"/>
    <w:rsid w:val="00DF21DA"/>
    <w:rsid w:val="00DF2BDB"/>
    <w:rsid w:val="00DF30BF"/>
    <w:rsid w:val="00DF4342"/>
    <w:rsid w:val="00DF5568"/>
    <w:rsid w:val="00DF7245"/>
    <w:rsid w:val="00E01A2A"/>
    <w:rsid w:val="00E02A15"/>
    <w:rsid w:val="00E03713"/>
    <w:rsid w:val="00E045B5"/>
    <w:rsid w:val="00E050FD"/>
    <w:rsid w:val="00E12770"/>
    <w:rsid w:val="00E20F33"/>
    <w:rsid w:val="00E21503"/>
    <w:rsid w:val="00E225DC"/>
    <w:rsid w:val="00E25E81"/>
    <w:rsid w:val="00E27559"/>
    <w:rsid w:val="00E30336"/>
    <w:rsid w:val="00E366D7"/>
    <w:rsid w:val="00E36873"/>
    <w:rsid w:val="00E36BDA"/>
    <w:rsid w:val="00E40BEA"/>
    <w:rsid w:val="00E42713"/>
    <w:rsid w:val="00E42D57"/>
    <w:rsid w:val="00E514DA"/>
    <w:rsid w:val="00E54556"/>
    <w:rsid w:val="00E555B9"/>
    <w:rsid w:val="00E57840"/>
    <w:rsid w:val="00E57BC7"/>
    <w:rsid w:val="00E6358C"/>
    <w:rsid w:val="00E63F9E"/>
    <w:rsid w:val="00E66F93"/>
    <w:rsid w:val="00E678FE"/>
    <w:rsid w:val="00E7057F"/>
    <w:rsid w:val="00E71F94"/>
    <w:rsid w:val="00E72F9D"/>
    <w:rsid w:val="00E74669"/>
    <w:rsid w:val="00E75658"/>
    <w:rsid w:val="00E81312"/>
    <w:rsid w:val="00E854D2"/>
    <w:rsid w:val="00E85DE5"/>
    <w:rsid w:val="00E86F99"/>
    <w:rsid w:val="00E90B6D"/>
    <w:rsid w:val="00E97CA5"/>
    <w:rsid w:val="00EA1902"/>
    <w:rsid w:val="00EA2188"/>
    <w:rsid w:val="00EA23A6"/>
    <w:rsid w:val="00EA330E"/>
    <w:rsid w:val="00EA5393"/>
    <w:rsid w:val="00EA579E"/>
    <w:rsid w:val="00EB294D"/>
    <w:rsid w:val="00EB423F"/>
    <w:rsid w:val="00EB5B4E"/>
    <w:rsid w:val="00EB7A93"/>
    <w:rsid w:val="00EC04D4"/>
    <w:rsid w:val="00ED47C3"/>
    <w:rsid w:val="00ED7C50"/>
    <w:rsid w:val="00EE1E5B"/>
    <w:rsid w:val="00EE2F78"/>
    <w:rsid w:val="00EE3654"/>
    <w:rsid w:val="00EE3F5F"/>
    <w:rsid w:val="00EF32EC"/>
    <w:rsid w:val="00EF3DF3"/>
    <w:rsid w:val="00EF55AA"/>
    <w:rsid w:val="00EF775C"/>
    <w:rsid w:val="00F01390"/>
    <w:rsid w:val="00F0402D"/>
    <w:rsid w:val="00F04B6D"/>
    <w:rsid w:val="00F04C53"/>
    <w:rsid w:val="00F062A6"/>
    <w:rsid w:val="00F11027"/>
    <w:rsid w:val="00F1267E"/>
    <w:rsid w:val="00F14B22"/>
    <w:rsid w:val="00F14CD3"/>
    <w:rsid w:val="00F15EEA"/>
    <w:rsid w:val="00F24952"/>
    <w:rsid w:val="00F32173"/>
    <w:rsid w:val="00F347F8"/>
    <w:rsid w:val="00F3760E"/>
    <w:rsid w:val="00F42FEC"/>
    <w:rsid w:val="00F43735"/>
    <w:rsid w:val="00F44971"/>
    <w:rsid w:val="00F46176"/>
    <w:rsid w:val="00F50178"/>
    <w:rsid w:val="00F51724"/>
    <w:rsid w:val="00F52613"/>
    <w:rsid w:val="00F54BA3"/>
    <w:rsid w:val="00F577E9"/>
    <w:rsid w:val="00F57CB0"/>
    <w:rsid w:val="00F60946"/>
    <w:rsid w:val="00F60E51"/>
    <w:rsid w:val="00F67572"/>
    <w:rsid w:val="00F67847"/>
    <w:rsid w:val="00F70910"/>
    <w:rsid w:val="00F70FAF"/>
    <w:rsid w:val="00F721D0"/>
    <w:rsid w:val="00F7278A"/>
    <w:rsid w:val="00F74B48"/>
    <w:rsid w:val="00F8167F"/>
    <w:rsid w:val="00F8371D"/>
    <w:rsid w:val="00F83F06"/>
    <w:rsid w:val="00F85219"/>
    <w:rsid w:val="00F86341"/>
    <w:rsid w:val="00F91445"/>
    <w:rsid w:val="00F91F40"/>
    <w:rsid w:val="00F93754"/>
    <w:rsid w:val="00F95A2C"/>
    <w:rsid w:val="00FA25E6"/>
    <w:rsid w:val="00FA62DF"/>
    <w:rsid w:val="00FB0152"/>
    <w:rsid w:val="00FB0B99"/>
    <w:rsid w:val="00FB33FE"/>
    <w:rsid w:val="00FB4295"/>
    <w:rsid w:val="00FC169D"/>
    <w:rsid w:val="00FC236D"/>
    <w:rsid w:val="00FC2826"/>
    <w:rsid w:val="00FC339E"/>
    <w:rsid w:val="00FC4BF3"/>
    <w:rsid w:val="00FC546E"/>
    <w:rsid w:val="00FC766F"/>
    <w:rsid w:val="00FD1444"/>
    <w:rsid w:val="00FD1846"/>
    <w:rsid w:val="00FD1C77"/>
    <w:rsid w:val="00FD51BF"/>
    <w:rsid w:val="00FD60CB"/>
    <w:rsid w:val="00FD6A30"/>
    <w:rsid w:val="00FD6A9D"/>
    <w:rsid w:val="00FD6B0F"/>
    <w:rsid w:val="00FD7900"/>
    <w:rsid w:val="00FE17F0"/>
    <w:rsid w:val="00FE45AE"/>
    <w:rsid w:val="00FE49CF"/>
    <w:rsid w:val="00FE500F"/>
    <w:rsid w:val="00FE5F8E"/>
    <w:rsid w:val="00FE7860"/>
    <w:rsid w:val="00FF1665"/>
    <w:rsid w:val="00FF29CC"/>
    <w:rsid w:val="00FF3CAC"/>
    <w:rsid w:val="00FF3D29"/>
    <w:rsid w:val="00FF511B"/>
    <w:rsid w:val="020B7573"/>
    <w:rsid w:val="036A2206"/>
    <w:rsid w:val="055D413A"/>
    <w:rsid w:val="07AB2C5F"/>
    <w:rsid w:val="08445D55"/>
    <w:rsid w:val="09214791"/>
    <w:rsid w:val="09A35C88"/>
    <w:rsid w:val="16D97433"/>
    <w:rsid w:val="1A104A72"/>
    <w:rsid w:val="1DFC7B70"/>
    <w:rsid w:val="20FF1092"/>
    <w:rsid w:val="24461228"/>
    <w:rsid w:val="258148C2"/>
    <w:rsid w:val="2C864B32"/>
    <w:rsid w:val="2DF51E56"/>
    <w:rsid w:val="3278174C"/>
    <w:rsid w:val="332C1119"/>
    <w:rsid w:val="348E47AF"/>
    <w:rsid w:val="38A43A1C"/>
    <w:rsid w:val="3A4A6391"/>
    <w:rsid w:val="3DD0053D"/>
    <w:rsid w:val="413C5593"/>
    <w:rsid w:val="45D73ADC"/>
    <w:rsid w:val="53FF5495"/>
    <w:rsid w:val="5ADF27AF"/>
    <w:rsid w:val="5BAE4CBC"/>
    <w:rsid w:val="5CB030D6"/>
    <w:rsid w:val="5F2033B3"/>
    <w:rsid w:val="6082794E"/>
    <w:rsid w:val="60E470B2"/>
    <w:rsid w:val="64F32EF6"/>
    <w:rsid w:val="6B8C2FF7"/>
    <w:rsid w:val="6D0060D0"/>
    <w:rsid w:val="71A566B9"/>
    <w:rsid w:val="7207053E"/>
    <w:rsid w:val="786D1EFA"/>
    <w:rsid w:val="791947C9"/>
    <w:rsid w:val="7B255377"/>
    <w:rsid w:val="7D635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1F8513-0D85-4827-9CFD-1693D903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Pr>
      <w:sz w:val="20"/>
      <w:szCs w:val="20"/>
    </w:rPr>
  </w:style>
  <w:style w:type="paragraph" w:styleId="a5">
    <w:name w:val="Balloon Text"/>
    <w:basedOn w:val="a"/>
    <w:link w:val="a6"/>
    <w:uiPriority w:val="99"/>
    <w:semiHidden/>
    <w:unhideWhenUsed/>
    <w:qFormat/>
    <w:rPr>
      <w:sz w:val="18"/>
      <w:szCs w:val="18"/>
    </w:rPr>
  </w:style>
  <w:style w:type="paragraph" w:styleId="a7">
    <w:name w:val="footer"/>
    <w:basedOn w:val="a"/>
    <w:link w:val="11"/>
    <w:uiPriority w:val="99"/>
    <w:unhideWhenUsed/>
    <w:qFormat/>
    <w:pPr>
      <w:tabs>
        <w:tab w:val="center" w:pos="4153"/>
        <w:tab w:val="right" w:pos="8306"/>
      </w:tabs>
      <w:snapToGrid w:val="0"/>
      <w:jc w:val="left"/>
    </w:pPr>
    <w:rPr>
      <w:rFonts w:ascii="Calibri" w:hAnsi="Calibri"/>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rFonts w:ascii="Calibri" w:hAnsi="Calibri"/>
      <w:sz w:val="18"/>
      <w:szCs w:val="18"/>
    </w:rPr>
  </w:style>
  <w:style w:type="paragraph" w:styleId="aa">
    <w:name w:val="footnote text"/>
    <w:basedOn w:val="a"/>
    <w:link w:val="ab"/>
    <w:uiPriority w:val="99"/>
    <w:semiHidden/>
    <w:unhideWhenUsed/>
    <w:qFormat/>
    <w:pPr>
      <w:snapToGrid w:val="0"/>
      <w:jc w:val="left"/>
    </w:pPr>
    <w:rPr>
      <w:sz w:val="18"/>
      <w:szCs w:val="18"/>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qFormat/>
    <w:rPr>
      <w:sz w:val="16"/>
      <w:szCs w:val="16"/>
    </w:rPr>
  </w:style>
  <w:style w:type="character" w:styleId="af0">
    <w:name w:val="footnote reference"/>
    <w:uiPriority w:val="99"/>
    <w:semiHidden/>
    <w:unhideWhenUsed/>
    <w:qFormat/>
    <w:rPr>
      <w:vertAlign w:val="superscript"/>
    </w:rPr>
  </w:style>
  <w:style w:type="character" w:customStyle="1" w:styleId="a9">
    <w:name w:val="页眉 字符"/>
    <w:link w:val="a8"/>
    <w:uiPriority w:val="99"/>
    <w:qFormat/>
    <w:rPr>
      <w:sz w:val="18"/>
      <w:szCs w:val="18"/>
    </w:rPr>
  </w:style>
  <w:style w:type="character" w:customStyle="1" w:styleId="11">
    <w:name w:val="页脚 字符1"/>
    <w:link w:val="a7"/>
    <w:uiPriority w:val="99"/>
    <w:qFormat/>
    <w:rPr>
      <w:sz w:val="18"/>
      <w:szCs w:val="18"/>
    </w:rPr>
  </w:style>
  <w:style w:type="paragraph" w:styleId="af1">
    <w:name w:val="List Paragraph"/>
    <w:basedOn w:val="a"/>
    <w:link w:val="af2"/>
    <w:uiPriority w:val="99"/>
    <w:qFormat/>
    <w:pPr>
      <w:ind w:firstLineChars="200" w:firstLine="420"/>
    </w:pPr>
  </w:style>
  <w:style w:type="character" w:customStyle="1" w:styleId="a6">
    <w:name w:val="批注框文本 字符"/>
    <w:link w:val="a5"/>
    <w:uiPriority w:val="99"/>
    <w:semiHidden/>
    <w:qFormat/>
    <w:rPr>
      <w:rFonts w:ascii="Times New Roman" w:hAnsi="Times New Roman"/>
      <w:kern w:val="2"/>
      <w:sz w:val="18"/>
      <w:szCs w:val="18"/>
    </w:rPr>
  </w:style>
  <w:style w:type="character" w:customStyle="1" w:styleId="20">
    <w:name w:val="标题 2 字符"/>
    <w:link w:val="2"/>
    <w:qFormat/>
    <w:rPr>
      <w:rFonts w:ascii="Arial" w:eastAsia="黑体" w:hAnsi="Arial"/>
      <w:b/>
      <w:bCs/>
      <w:kern w:val="2"/>
      <w:sz w:val="32"/>
      <w:szCs w:val="32"/>
    </w:rPr>
  </w:style>
  <w:style w:type="character" w:customStyle="1" w:styleId="30">
    <w:name w:val="标题 3 字符"/>
    <w:link w:val="3"/>
    <w:uiPriority w:val="9"/>
    <w:qFormat/>
    <w:rPr>
      <w:b/>
      <w:bCs/>
      <w:kern w:val="2"/>
      <w:sz w:val="32"/>
      <w:szCs w:val="32"/>
    </w:rPr>
  </w:style>
  <w:style w:type="character" w:customStyle="1" w:styleId="10">
    <w:name w:val="标题 1 字符"/>
    <w:link w:val="1"/>
    <w:uiPriority w:val="9"/>
    <w:qFormat/>
    <w:rPr>
      <w:rFonts w:ascii="Times New Roman" w:hAnsi="Times New Roman"/>
      <w:b/>
      <w:bCs/>
      <w:kern w:val="44"/>
      <w:sz w:val="44"/>
      <w:szCs w:val="44"/>
    </w:rPr>
  </w:style>
  <w:style w:type="character" w:customStyle="1" w:styleId="af3">
    <w:name w:val="页脚 字符"/>
    <w:uiPriority w:val="99"/>
    <w:qFormat/>
  </w:style>
  <w:style w:type="paragraph" w:customStyle="1" w:styleId="Default">
    <w:name w:val="Default"/>
    <w:qFormat/>
    <w:pPr>
      <w:widowControl w:val="0"/>
      <w:autoSpaceDE w:val="0"/>
      <w:autoSpaceDN w:val="0"/>
      <w:adjustRightInd w:val="0"/>
    </w:pPr>
    <w:rPr>
      <w:rFonts w:ascii="Calibri" w:hAnsi="Calibri" w:cs="Calibri"/>
      <w:color w:val="000000"/>
      <w:sz w:val="24"/>
      <w:szCs w:val="24"/>
    </w:rPr>
  </w:style>
  <w:style w:type="character" w:customStyle="1" w:styleId="ab">
    <w:name w:val="脚注文本 字符"/>
    <w:link w:val="aa"/>
    <w:uiPriority w:val="99"/>
    <w:semiHidden/>
    <w:qFormat/>
    <w:rPr>
      <w:rFonts w:ascii="Times New Roman" w:hAnsi="Times New Roman"/>
      <w:kern w:val="2"/>
      <w:sz w:val="18"/>
      <w:szCs w:val="18"/>
    </w:rPr>
  </w:style>
  <w:style w:type="table" w:customStyle="1" w:styleId="Style25">
    <w:name w:val="_Style 25"/>
    <w:basedOn w:val="a1"/>
    <w:uiPriority w:val="42"/>
    <w:qFormat/>
    <w:tblPr>
      <w:tblBorders>
        <w:top w:val="single" w:sz="4" w:space="0" w:color="7F7F7F"/>
        <w:bottom w:val="single" w:sz="4" w:space="0" w:color="7F7F7F"/>
      </w:tblBorders>
    </w:tblPr>
    <w:tblStylePr w:type="firstRow">
      <w:rPr>
        <w:b/>
        <w:bCs/>
      </w:rPr>
      <w:tblPr/>
      <w:tcPr>
        <w:tcBorders>
          <w:left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bottom w:val="single" w:sz="4" w:space="0" w:color="7F7F7F"/>
          <w:right w:val="single" w:sz="4" w:space="0" w:color="7F7F7F"/>
        </w:tcBorders>
      </w:tcPr>
    </w:tblStylePr>
    <w:tblStylePr w:type="band2Vert">
      <w:tblPr/>
      <w:tcPr>
        <w:tcBorders>
          <w:bottom w:val="single" w:sz="4" w:space="0" w:color="7F7F7F"/>
          <w:right w:val="single" w:sz="4" w:space="0" w:color="7F7F7F"/>
        </w:tcBorders>
      </w:tcPr>
    </w:tblStylePr>
    <w:tblStylePr w:type="band1Horz">
      <w:tblPr/>
      <w:tcPr>
        <w:tcBorders>
          <w:top w:val="single" w:sz="4" w:space="0" w:color="7F7F7F"/>
          <w:left w:val="single" w:sz="4" w:space="0" w:color="7F7F7F"/>
        </w:tcBorders>
      </w:tcPr>
    </w:tblStylePr>
  </w:style>
  <w:style w:type="character" w:customStyle="1" w:styleId="af2">
    <w:name w:val="列出段落 字符"/>
    <w:link w:val="af1"/>
    <w:uiPriority w:val="99"/>
    <w:qFormat/>
    <w:rPr>
      <w:rFonts w:ascii="Times New Roman" w:hAnsi="Times New Roman"/>
      <w:kern w:val="2"/>
      <w:sz w:val="21"/>
      <w:szCs w:val="24"/>
    </w:rPr>
  </w:style>
  <w:style w:type="character" w:customStyle="1" w:styleId="a4">
    <w:name w:val="批注文字 字符"/>
    <w:link w:val="a3"/>
    <w:uiPriority w:val="99"/>
    <w:semiHidden/>
    <w:qFormat/>
    <w:rPr>
      <w:rFonts w:ascii="Times New Roman" w:hAnsi="Times New Roman"/>
      <w:kern w:val="2"/>
    </w:rPr>
  </w:style>
  <w:style w:type="character" w:customStyle="1" w:styleId="ad">
    <w:name w:val="批注主题 字符"/>
    <w:link w:val="ac"/>
    <w:uiPriority w:val="99"/>
    <w:semiHidden/>
    <w:qFormat/>
    <w:rPr>
      <w:rFonts w:ascii="Times New Roman" w:hAnsi="Times New Roman"/>
      <w:b/>
      <w:bCs/>
      <w:kern w:val="2"/>
    </w:rPr>
  </w:style>
  <w:style w:type="paragraph" w:customStyle="1" w:styleId="12">
    <w:name w:val="修订1"/>
    <w:hidden/>
    <w:uiPriority w:val="99"/>
    <w:semiHidden/>
    <w:qFormat/>
    <w:rPr>
      <w:kern w:val="2"/>
      <w:sz w:val="21"/>
      <w:szCs w:val="24"/>
    </w:rPr>
  </w:style>
  <w:style w:type="character" w:styleId="af4">
    <w:name w:val="Hyperlink"/>
    <w:uiPriority w:val="99"/>
    <w:rsid w:val="005239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pen.unido.org/index.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30</Pages>
  <Words>9178</Words>
  <Characters>52318</Characters>
  <Application>Microsoft Office Word</Application>
  <DocSecurity>0</DocSecurity>
  <Lines>435</Lines>
  <Paragraphs>122</Paragraphs>
  <ScaleCrop>false</ScaleCrop>
  <Company/>
  <LinksUpToDate>false</LinksUpToDate>
  <CharactersWithSpaces>61374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yangjini</dc:creator>
  <cp:lastModifiedBy>yangjini</cp:lastModifiedBy>
  <cp:revision>3</cp:revision>
  <cp:lastPrinted>2022-10-26T01:26:00Z</cp:lastPrinted>
  <dcterms:created xsi:type="dcterms:W3CDTF">2022-11-01T03:23:00Z</dcterms:created>
  <dcterms:modified xsi:type="dcterms:W3CDTF">2022-11-01T03:29:00Z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y fmtid="{D5CDD505-2E9C-101B-9397-08002B2CF9AE}" pid="3" name="ICV">
    <vt:lpwstr>9BEE1F7CBFDF4EA98746328AE612F962</vt:lpwstr>
  </property>
  <property fmtid="{D5CDD505-2E9C-101B-9397-08002B2CF9AE}" pid="4" name="KSOProductBuildVer">
    <vt:lpwstr>2052-11.1.0.12598</vt:lpwstr>
  </property>
</Properties>
</file>