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CBED7" w14:textId="77777777" w:rsidR="001D75A6" w:rsidRDefault="0081123F">
      <w:pPr>
        <w:pStyle w:val="aa"/>
        <w:ind w:firstLineChars="0" w:firstLine="0"/>
        <w:jc w:val="center"/>
        <w:rPr>
          <w:rFonts w:ascii="华文中宋" w:eastAsia="华文中宋" w:hAnsi="华文中宋"/>
          <w:sz w:val="32"/>
          <w:szCs w:val="32"/>
        </w:rPr>
      </w:pPr>
      <w:r>
        <w:rPr>
          <w:rFonts w:ascii="华文中宋" w:eastAsia="华文中宋" w:hAnsi="华文中宋" w:hint="eastAsia"/>
          <w:sz w:val="32"/>
          <w:szCs w:val="32"/>
        </w:rPr>
        <w:t>“中国履行《关于汞的水俣公约》能力建设项目”有色金属冶炼烟气汞回收及治理技术研究咨询服务工作大纲</w:t>
      </w:r>
    </w:p>
    <w:p w14:paraId="5DFF1FE4" w14:textId="1B47FC74" w:rsidR="00EC20C6" w:rsidRDefault="00D07EDF">
      <w:pPr>
        <w:pStyle w:val="aa"/>
        <w:ind w:firstLineChars="0" w:firstLine="0"/>
        <w:jc w:val="center"/>
        <w:rPr>
          <w:rFonts w:ascii="华文中宋" w:eastAsia="华文中宋" w:hAnsi="华文中宋"/>
          <w:sz w:val="32"/>
          <w:szCs w:val="32"/>
        </w:rPr>
      </w:pPr>
      <w:r>
        <w:rPr>
          <w:rFonts w:ascii="华文中宋" w:eastAsia="华文中宋" w:hAnsi="华文中宋" w:hint="eastAsia"/>
          <w:sz w:val="32"/>
          <w:szCs w:val="32"/>
        </w:rPr>
        <w:t>(CN-31)</w:t>
      </w:r>
    </w:p>
    <w:p w14:paraId="1F774DE3" w14:textId="77777777" w:rsidR="00EC20C6" w:rsidRDefault="0081123F">
      <w:pPr>
        <w:pStyle w:val="aa"/>
        <w:numPr>
          <w:ilvl w:val="0"/>
          <w:numId w:val="1"/>
        </w:numPr>
        <w:ind w:firstLineChars="0"/>
        <w:rPr>
          <w:rFonts w:ascii="Times New Roman" w:eastAsia="仿宋_GB2312" w:hAnsi="Times New Roman"/>
          <w:b/>
          <w:bCs/>
          <w:sz w:val="28"/>
          <w:szCs w:val="28"/>
        </w:rPr>
      </w:pPr>
      <w:r>
        <w:rPr>
          <w:rFonts w:ascii="Times New Roman" w:eastAsia="仿宋_GB2312" w:hAnsi="Times New Roman" w:hint="eastAsia"/>
          <w:b/>
          <w:bCs/>
          <w:sz w:val="28"/>
          <w:szCs w:val="28"/>
        </w:rPr>
        <w:t>项目背景</w:t>
      </w:r>
    </w:p>
    <w:p w14:paraId="3EF3D20F" w14:textId="77777777"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我中心与世界银行的共同开发的中国履行《关于汞的水俣公约》能力建设项目自</w:t>
      </w:r>
      <w:r>
        <w:rPr>
          <w:rFonts w:ascii="Times New Roman" w:eastAsia="仿宋_GB2312" w:hAnsi="Times New Roman" w:hint="eastAsia"/>
          <w:sz w:val="28"/>
          <w:szCs w:val="28"/>
        </w:rPr>
        <w:t>2017</w:t>
      </w:r>
      <w:r>
        <w:rPr>
          <w:rFonts w:ascii="Times New Roman" w:eastAsia="仿宋_GB2312" w:hAnsi="Times New Roman" w:hint="eastAsia"/>
          <w:sz w:val="28"/>
          <w:szCs w:val="28"/>
        </w:rPr>
        <w:t>年启动，项目拟通过开展相关调查、监测和战略制定等活动，制定分行业汞削减淘汰战略和行动计划，汇总完成中国履约国家战略编制，并在试点省市开展汞流向报告制度、含汞污染场地风险评估、含汞废物回收处置技术可行性研究、大气汞监测能力提高和成果宣传等试点活动，以提高试点省份和国家的履约能力。按照项目的总体安排，为进一步推动大气汞减排能力建设，拟围绕公约第八条附件</w:t>
      </w:r>
      <w:r>
        <w:rPr>
          <w:rFonts w:ascii="Times New Roman" w:eastAsia="仿宋_GB2312" w:hAnsi="Times New Roman" w:hint="eastAsia"/>
          <w:sz w:val="28"/>
          <w:szCs w:val="28"/>
        </w:rPr>
        <w:t>D</w:t>
      </w:r>
      <w:r>
        <w:rPr>
          <w:rFonts w:ascii="Times New Roman" w:eastAsia="仿宋_GB2312" w:hAnsi="Times New Roman" w:hint="eastAsia"/>
          <w:sz w:val="28"/>
          <w:szCs w:val="28"/>
        </w:rPr>
        <w:t>明确的铅锌铜等有色金属冶炼行业开展烟气汞回收及治理技术研究。</w:t>
      </w:r>
    </w:p>
    <w:p w14:paraId="2ACE6610" w14:textId="77777777" w:rsidR="00EC20C6" w:rsidRDefault="0081123F">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二、子项目背景和目标</w:t>
      </w:r>
    </w:p>
    <w:p w14:paraId="479171EE" w14:textId="3EEABE24" w:rsidR="00EC20C6" w:rsidRDefault="0081123F" w:rsidP="00AB2099">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为明确可示范的铅锌铜等有色金属冶炼行业烟气汞回收技术，推动有色金属冶炼行业广泛应用相关技术，加强对有色金属冶炼行业烟气汞排放的控制，拟聘请有资质的单位开展有色金属冶炼烟气汞回收技术研究任务。该子</w:t>
      </w:r>
      <w:r>
        <w:rPr>
          <w:rFonts w:ascii="Times New Roman" w:eastAsia="仿宋_GB2312" w:hAnsi="Times New Roman"/>
          <w:sz w:val="28"/>
          <w:szCs w:val="28"/>
        </w:rPr>
        <w:t>项目执行期</w:t>
      </w:r>
      <w:r>
        <w:rPr>
          <w:rFonts w:ascii="Times New Roman" w:eastAsia="仿宋_GB2312" w:hAnsi="Times New Roman" w:hint="eastAsia"/>
          <w:sz w:val="28"/>
          <w:szCs w:val="28"/>
        </w:rPr>
        <w:t>为</w:t>
      </w:r>
      <w:r>
        <w:rPr>
          <w:rFonts w:ascii="Times New Roman" w:eastAsia="仿宋_GB2312" w:hAnsi="Times New Roman"/>
          <w:sz w:val="28"/>
          <w:szCs w:val="28"/>
        </w:rPr>
        <w:t>1</w:t>
      </w:r>
      <w:r>
        <w:rPr>
          <w:rFonts w:ascii="Times New Roman" w:eastAsia="仿宋_GB2312" w:hAnsi="Times New Roman" w:hint="eastAsia"/>
          <w:sz w:val="28"/>
          <w:szCs w:val="28"/>
        </w:rPr>
        <w:t>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Pr>
          <w:rFonts w:ascii="Times New Roman" w:eastAsia="仿宋_GB2312" w:hAnsi="Times New Roman" w:hint="eastAsia"/>
          <w:sz w:val="28"/>
          <w:szCs w:val="28"/>
        </w:rPr>
        <w:t>8</w:t>
      </w:r>
      <w:r>
        <w:rPr>
          <w:rFonts w:ascii="Times New Roman" w:eastAsia="仿宋_GB2312" w:hAnsi="Times New Roman" w:hint="eastAsia"/>
          <w:sz w:val="28"/>
          <w:szCs w:val="28"/>
        </w:rPr>
        <w:t>月）。</w:t>
      </w:r>
    </w:p>
    <w:p w14:paraId="31CC938D" w14:textId="4E8D3089" w:rsidR="00EC20C6" w:rsidRDefault="00AB2099">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t>三</w:t>
      </w:r>
      <w:r w:rsidR="0081123F">
        <w:rPr>
          <w:rFonts w:ascii="Times New Roman" w:eastAsia="仿宋_GB2312" w:hAnsi="Times New Roman" w:hint="eastAsia"/>
          <w:b/>
          <w:bCs/>
          <w:sz w:val="28"/>
          <w:szCs w:val="28"/>
        </w:rPr>
        <w:t>、工作内容</w:t>
      </w:r>
    </w:p>
    <w:p w14:paraId="104544C5" w14:textId="77777777"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（一）有色金属冶炼烟气汞回收技术研究</w:t>
      </w:r>
    </w:p>
    <w:p w14:paraId="4C6BE40D" w14:textId="77777777"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查清该行业烟气汞产排污节点，分析其产污特征。通过资料收集、</w:t>
      </w:r>
      <w:r>
        <w:rPr>
          <w:rFonts w:ascii="Times New Roman" w:eastAsia="仿宋_GB2312" w:hAnsi="Times New Roman" w:hint="eastAsia"/>
          <w:sz w:val="28"/>
          <w:szCs w:val="28"/>
        </w:rPr>
        <w:lastRenderedPageBreak/>
        <w:t>专家座谈、现场调研等方式，了解国内外有色金属冶炼（铅、锌、铜和工业黄金冶炼）开展烟气汞回收的实际情况、采用的技术种类、技术应用难点及发展方向。选择</w:t>
      </w:r>
      <w:r>
        <w:rPr>
          <w:rFonts w:ascii="Times New Roman" w:eastAsia="仿宋_GB2312" w:hAnsi="Times New Roman" w:hint="eastAsia"/>
          <w:sz w:val="28"/>
          <w:szCs w:val="28"/>
        </w:rPr>
        <w:t>1-2</w:t>
      </w:r>
      <w:r>
        <w:rPr>
          <w:rFonts w:ascii="Times New Roman" w:eastAsia="仿宋_GB2312" w:hAnsi="Times New Roman" w:hint="eastAsia"/>
          <w:sz w:val="28"/>
          <w:szCs w:val="28"/>
        </w:rPr>
        <w:t>家企业开展现场调研，结合烟气汞的产生量和汞的排放指标，从汞的可回收性、外排废气达标稳定性、经济成本、推广可行性等方面开展各类烟气汞回收技术评估，对比分析我国有色金属冶炼行业烟气汞回收技术的适用范围、技术特征和回收效果，为我国履约工作提供技术支撑。</w:t>
      </w:r>
    </w:p>
    <w:p w14:paraId="6218A02F" w14:textId="77777777"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（二）有色金属冶炼烟气汞治理技术研究</w:t>
      </w:r>
    </w:p>
    <w:p w14:paraId="65C626A1" w14:textId="5CB08D22"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结合行业烟气汞产排污节点，分析烟气汞和其他特征污染物的排污特征，梳理国内外有色金属冶炼（铅、锌、铜和工业黄金冶炼）烟气汞治理技术的工艺类型、历史沿革、应用现状及发展趋势，阐明该行业目前主要采用的汞治理技术和</w:t>
      </w:r>
      <w:r>
        <w:rPr>
          <w:rFonts w:ascii="Times New Roman" w:eastAsia="仿宋_GB2312" w:hAnsi="Times New Roman"/>
          <w:sz w:val="28"/>
          <w:szCs w:val="28"/>
        </w:rPr>
        <w:t>协同脱汞</w:t>
      </w:r>
      <w:r>
        <w:rPr>
          <w:rFonts w:ascii="Times New Roman" w:eastAsia="仿宋_GB2312" w:hAnsi="Times New Roman" w:hint="eastAsia"/>
          <w:sz w:val="28"/>
          <w:szCs w:val="28"/>
        </w:rPr>
        <w:t>技术</w:t>
      </w:r>
      <w:r w:rsidR="00D200EA">
        <w:rPr>
          <w:rFonts w:ascii="Times New Roman" w:eastAsia="仿宋_GB2312" w:hAnsi="Times New Roman" w:hint="eastAsia"/>
          <w:sz w:val="28"/>
          <w:szCs w:val="28"/>
        </w:rPr>
        <w:t>特点</w:t>
      </w:r>
      <w:r>
        <w:rPr>
          <w:rFonts w:ascii="Times New Roman" w:eastAsia="仿宋_GB2312" w:hAnsi="Times New Roman" w:hint="eastAsia"/>
          <w:sz w:val="28"/>
          <w:szCs w:val="28"/>
        </w:rPr>
        <w:t>。选择</w:t>
      </w:r>
      <w:r>
        <w:rPr>
          <w:rFonts w:ascii="Times New Roman" w:eastAsia="仿宋_GB2312" w:hAnsi="Times New Roman" w:hint="eastAsia"/>
          <w:sz w:val="28"/>
          <w:szCs w:val="28"/>
        </w:rPr>
        <w:t>2-3</w:t>
      </w:r>
      <w:r>
        <w:rPr>
          <w:rFonts w:ascii="Times New Roman" w:eastAsia="仿宋_GB2312" w:hAnsi="Times New Roman" w:hint="eastAsia"/>
          <w:sz w:val="28"/>
          <w:szCs w:val="28"/>
        </w:rPr>
        <w:t>家企业开展现场调研，结合其排污许可制度落实情况，开展企业烟气汞处理设施运行情况和汞排放监测数据分析。从技术适用性、除汞效率、设施运行稳定性、经济成本、推广可行性等方面开展各类烟气汞治理技术评估，并结合公约附件</w:t>
      </w:r>
      <w:r>
        <w:rPr>
          <w:rFonts w:ascii="Times New Roman" w:eastAsia="仿宋_GB2312" w:hAnsi="Times New Roman" w:hint="eastAsia"/>
          <w:sz w:val="28"/>
          <w:szCs w:val="28"/>
        </w:rPr>
        <w:t>D</w:t>
      </w:r>
      <w:r>
        <w:rPr>
          <w:rFonts w:ascii="Times New Roman" w:eastAsia="仿宋_GB2312" w:hAnsi="Times New Roman" w:hint="eastAsia"/>
          <w:sz w:val="28"/>
          <w:szCs w:val="28"/>
        </w:rPr>
        <w:t>大气汞排放削减最佳可得技术和最佳环境实践（</w:t>
      </w:r>
      <w:r>
        <w:rPr>
          <w:rFonts w:ascii="Times New Roman" w:eastAsia="仿宋_GB2312" w:hAnsi="Times New Roman" w:hint="eastAsia"/>
          <w:sz w:val="28"/>
          <w:szCs w:val="28"/>
        </w:rPr>
        <w:t>BAT/BEP</w:t>
      </w:r>
      <w:r>
        <w:rPr>
          <w:rFonts w:ascii="Times New Roman" w:eastAsia="仿宋_GB2312" w:hAnsi="Times New Roman" w:hint="eastAsia"/>
          <w:sz w:val="28"/>
          <w:szCs w:val="28"/>
        </w:rPr>
        <w:t>）指导意见分析履约差距</w:t>
      </w:r>
      <w:r w:rsidR="00D200EA">
        <w:rPr>
          <w:rFonts w:ascii="Times New Roman" w:eastAsia="仿宋_GB2312" w:hAnsi="Times New Roman" w:hint="eastAsia"/>
          <w:sz w:val="28"/>
          <w:szCs w:val="28"/>
        </w:rPr>
        <w:t>和主要控制目标</w:t>
      </w:r>
      <w:r>
        <w:rPr>
          <w:rFonts w:ascii="Times New Roman" w:eastAsia="仿宋_GB2312" w:hAnsi="Times New Roman" w:hint="eastAsia"/>
          <w:sz w:val="28"/>
          <w:szCs w:val="28"/>
        </w:rPr>
        <w:t>。</w:t>
      </w:r>
    </w:p>
    <w:p w14:paraId="7DC4DC7B" w14:textId="77777777" w:rsidR="00EC20C6" w:rsidRDefault="00EC20C6">
      <w:pPr>
        <w:ind w:firstLineChars="200" w:firstLine="560"/>
        <w:rPr>
          <w:rFonts w:ascii="Times New Roman" w:eastAsia="仿宋_GB2312" w:hAnsi="Times New Roman"/>
          <w:sz w:val="28"/>
          <w:szCs w:val="28"/>
        </w:rPr>
      </w:pPr>
    </w:p>
    <w:p w14:paraId="044B4D67" w14:textId="77777777" w:rsidR="00EC20C6" w:rsidRDefault="0081123F">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57E51F7D" w14:textId="198BE039" w:rsidR="00EC20C6" w:rsidRDefault="00AB2099">
      <w:pPr>
        <w:ind w:firstLineChars="200" w:firstLine="562"/>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四</w:t>
      </w:r>
      <w:r w:rsidR="0081123F">
        <w:rPr>
          <w:rFonts w:ascii="Times New Roman" w:eastAsia="仿宋_GB2312" w:hAnsi="Times New Roman" w:hint="eastAsia"/>
          <w:b/>
          <w:bCs/>
          <w:sz w:val="28"/>
          <w:szCs w:val="28"/>
        </w:rPr>
        <w:t>、项目产出</w:t>
      </w:r>
    </w:p>
    <w:p w14:paraId="0BF5EBA9" w14:textId="77777777" w:rsidR="00EC20C6" w:rsidRDefault="0081123F">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项目的产出及相应的提交时间和要求如下：</w:t>
      </w:r>
    </w:p>
    <w:p w14:paraId="745E5F6C" w14:textId="77777777" w:rsidR="00EC20C6" w:rsidRDefault="0081123F">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1 </w:t>
      </w:r>
      <w:r>
        <w:rPr>
          <w:rFonts w:ascii="Times New Roman" w:eastAsia="仿宋_GB2312" w:hAnsi="Times New Roman" w:hint="eastAsia"/>
          <w:sz w:val="28"/>
          <w:szCs w:val="28"/>
        </w:rPr>
        <w:t>成果及提交时间列表</w:t>
      </w:r>
    </w:p>
    <w:tbl>
      <w:tblPr>
        <w:tblStyle w:val="a9"/>
        <w:tblW w:w="9979" w:type="dxa"/>
        <w:tblInd w:w="-628" w:type="dxa"/>
        <w:tblLook w:val="04A0" w:firstRow="1" w:lastRow="0" w:firstColumn="1" w:lastColumn="0" w:noHBand="0" w:noVBand="1"/>
      </w:tblPr>
      <w:tblGrid>
        <w:gridCol w:w="829"/>
        <w:gridCol w:w="6167"/>
        <w:gridCol w:w="2983"/>
      </w:tblGrid>
      <w:tr w:rsidR="00EC20C6" w14:paraId="75B9D905" w14:textId="77777777">
        <w:trPr>
          <w:trHeight w:val="749"/>
        </w:trPr>
        <w:tc>
          <w:tcPr>
            <w:tcW w:w="829" w:type="dxa"/>
            <w:vAlign w:val="center"/>
          </w:tcPr>
          <w:p w14:paraId="637FB8CE" w14:textId="77777777" w:rsidR="00EC20C6" w:rsidRDefault="0081123F">
            <w:pPr>
              <w:pStyle w:val="aa"/>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6167" w:type="dxa"/>
            <w:vAlign w:val="center"/>
          </w:tcPr>
          <w:p w14:paraId="35E1995E" w14:textId="77777777" w:rsidR="00EC20C6" w:rsidRDefault="0081123F">
            <w:pPr>
              <w:pStyle w:val="aa"/>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可交付成果</w:t>
            </w:r>
          </w:p>
        </w:tc>
        <w:tc>
          <w:tcPr>
            <w:tcW w:w="2983" w:type="dxa"/>
            <w:vAlign w:val="center"/>
          </w:tcPr>
          <w:p w14:paraId="2AC57F85" w14:textId="77777777" w:rsidR="00EC20C6" w:rsidRDefault="0081123F">
            <w:pPr>
              <w:pStyle w:val="aa"/>
              <w:spacing w:line="360" w:lineRule="auto"/>
              <w:ind w:firstLineChars="0"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时间表</w:t>
            </w:r>
          </w:p>
        </w:tc>
      </w:tr>
      <w:tr w:rsidR="00EC20C6" w14:paraId="5DF733B7" w14:textId="77777777">
        <w:trPr>
          <w:trHeight w:val="930"/>
        </w:trPr>
        <w:tc>
          <w:tcPr>
            <w:tcW w:w="829" w:type="dxa"/>
            <w:vAlign w:val="center"/>
          </w:tcPr>
          <w:p w14:paraId="75C78E7F" w14:textId="77777777" w:rsidR="00EC20C6" w:rsidRDefault="0081123F">
            <w:pPr>
              <w:pStyle w:val="aa"/>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167" w:type="dxa"/>
            <w:vAlign w:val="center"/>
          </w:tcPr>
          <w:p w14:paraId="03B29DBE"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我国有色金属冶炼烟气汞回收及治理技术研究框架</w:t>
            </w:r>
          </w:p>
          <w:p w14:paraId="765A4262" w14:textId="77777777" w:rsidR="00EC20C6" w:rsidRDefault="0081123F">
            <w:pPr>
              <w:pStyle w:val="aa"/>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（中英文版）</w:t>
            </w:r>
          </w:p>
        </w:tc>
        <w:tc>
          <w:tcPr>
            <w:tcW w:w="2983" w:type="dxa"/>
            <w:vAlign w:val="center"/>
          </w:tcPr>
          <w:p w14:paraId="7FB1AAED" w14:textId="2BC0C7A5" w:rsidR="00EC20C6" w:rsidRDefault="0081123F" w:rsidP="006E24E1">
            <w:pPr>
              <w:pStyle w:val="aa"/>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2021年9月3</w:t>
            </w:r>
            <w:r w:rsidR="006E24E1">
              <w:rPr>
                <w:rFonts w:ascii="仿宋_GB2312" w:eastAsia="仿宋_GB2312" w:hAnsi="仿宋_GB2312" w:cs="仿宋_GB2312"/>
                <w:sz w:val="24"/>
                <w:szCs w:val="24"/>
              </w:rPr>
              <w:t>0</w:t>
            </w:r>
            <w:r>
              <w:rPr>
                <w:rFonts w:ascii="仿宋_GB2312" w:eastAsia="仿宋_GB2312" w:hAnsi="仿宋_GB2312" w:cs="仿宋_GB2312" w:hint="eastAsia"/>
                <w:sz w:val="24"/>
                <w:szCs w:val="24"/>
              </w:rPr>
              <w:t>日前提交</w:t>
            </w:r>
          </w:p>
        </w:tc>
      </w:tr>
      <w:tr w:rsidR="00EC20C6" w14:paraId="085B70A6" w14:textId="77777777">
        <w:trPr>
          <w:trHeight w:val="800"/>
        </w:trPr>
        <w:tc>
          <w:tcPr>
            <w:tcW w:w="829" w:type="dxa"/>
            <w:vAlign w:val="center"/>
          </w:tcPr>
          <w:p w14:paraId="6F87E9CA" w14:textId="77777777" w:rsidR="00EC20C6" w:rsidRDefault="0081123F">
            <w:pPr>
              <w:pStyle w:val="aa"/>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6167" w:type="dxa"/>
            <w:vAlign w:val="center"/>
          </w:tcPr>
          <w:p w14:paraId="4C20E351"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我国有色金属冶炼烟气汞回收及治理技术研究报告初稿</w:t>
            </w:r>
          </w:p>
          <w:p w14:paraId="24BD7ADC" w14:textId="77777777" w:rsidR="00EC20C6" w:rsidRDefault="0081123F">
            <w:pPr>
              <w:pStyle w:val="aa"/>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（中英文版）</w:t>
            </w:r>
          </w:p>
        </w:tc>
        <w:tc>
          <w:tcPr>
            <w:tcW w:w="2983" w:type="dxa"/>
            <w:vAlign w:val="center"/>
          </w:tcPr>
          <w:p w14:paraId="141F1AFF" w14:textId="77777777" w:rsidR="00EC20C6" w:rsidRDefault="0081123F">
            <w:pPr>
              <w:pStyle w:val="aa"/>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4"/>
                <w:szCs w:val="24"/>
              </w:rPr>
              <w:t>2022年3月31日前提交</w:t>
            </w:r>
          </w:p>
        </w:tc>
      </w:tr>
      <w:tr w:rsidR="00EC20C6" w14:paraId="27BF2438" w14:textId="77777777">
        <w:trPr>
          <w:trHeight w:val="824"/>
        </w:trPr>
        <w:tc>
          <w:tcPr>
            <w:tcW w:w="829" w:type="dxa"/>
            <w:vAlign w:val="center"/>
          </w:tcPr>
          <w:p w14:paraId="36FD32C6" w14:textId="77777777" w:rsidR="00EC20C6" w:rsidRDefault="0081123F">
            <w:pPr>
              <w:pStyle w:val="aa"/>
              <w:spacing w:line="36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167" w:type="dxa"/>
            <w:vAlign w:val="center"/>
          </w:tcPr>
          <w:p w14:paraId="2A919EB0"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我国有色金属冶炼烟气汞回收及治理技术研究报告终稿</w:t>
            </w:r>
          </w:p>
          <w:p w14:paraId="2F8187BA"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（中英文版）</w:t>
            </w:r>
          </w:p>
        </w:tc>
        <w:tc>
          <w:tcPr>
            <w:tcW w:w="2983" w:type="dxa"/>
            <w:vAlign w:val="center"/>
          </w:tcPr>
          <w:p w14:paraId="1740B07B"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2022年6月30日前提交</w:t>
            </w:r>
          </w:p>
        </w:tc>
      </w:tr>
    </w:tbl>
    <w:p w14:paraId="4045B132" w14:textId="77777777" w:rsidR="00EC20C6" w:rsidRDefault="00EC20C6">
      <w:pPr>
        <w:ind w:leftChars="200" w:left="420"/>
        <w:rPr>
          <w:rFonts w:ascii="Times New Roman" w:eastAsia="仿宋_GB2312" w:hAnsi="Times New Roman"/>
          <w:sz w:val="28"/>
          <w:szCs w:val="28"/>
        </w:rPr>
      </w:pPr>
    </w:p>
    <w:p w14:paraId="4CABA3E1" w14:textId="18FE0464" w:rsidR="00EC20C6" w:rsidRPr="000B33E4" w:rsidRDefault="0081123F" w:rsidP="000B33E4">
      <w:pPr>
        <w:pStyle w:val="aa"/>
        <w:numPr>
          <w:ilvl w:val="0"/>
          <w:numId w:val="15"/>
        </w:numPr>
        <w:ind w:firstLineChars="0"/>
        <w:rPr>
          <w:rFonts w:ascii="Times New Roman" w:eastAsia="仿宋_GB2312" w:hAnsi="Times New Roman"/>
          <w:sz w:val="28"/>
          <w:szCs w:val="28"/>
        </w:rPr>
      </w:pPr>
      <w:r w:rsidRPr="000B33E4">
        <w:rPr>
          <w:rFonts w:ascii="Times New Roman" w:eastAsia="仿宋_GB2312" w:hAnsi="Times New Roman" w:hint="eastAsia"/>
          <w:b/>
          <w:bCs/>
          <w:sz w:val="28"/>
          <w:szCs w:val="28"/>
        </w:rPr>
        <w:t>支付进度</w:t>
      </w:r>
    </w:p>
    <w:p w14:paraId="6FBACAF9" w14:textId="77777777" w:rsidR="00EC20C6" w:rsidRDefault="0081123F">
      <w:pPr>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2 </w:t>
      </w:r>
      <w:r>
        <w:rPr>
          <w:rFonts w:ascii="Times New Roman" w:eastAsia="仿宋_GB2312" w:hAnsi="Times New Roman" w:hint="eastAsia"/>
          <w:sz w:val="28"/>
          <w:szCs w:val="28"/>
        </w:rPr>
        <w:t>支付进度产出表</w:t>
      </w:r>
    </w:p>
    <w:tbl>
      <w:tblPr>
        <w:tblStyle w:val="a9"/>
        <w:tblpPr w:leftFromText="180" w:rightFromText="180" w:vertAnchor="text" w:horzAnchor="page" w:tblpX="1751" w:tblpY="490"/>
        <w:tblOverlap w:val="never"/>
        <w:tblW w:w="9077" w:type="dxa"/>
        <w:tblLook w:val="04A0" w:firstRow="1" w:lastRow="0" w:firstColumn="1" w:lastColumn="0" w:noHBand="0" w:noVBand="1"/>
      </w:tblPr>
      <w:tblGrid>
        <w:gridCol w:w="854"/>
        <w:gridCol w:w="4323"/>
        <w:gridCol w:w="2413"/>
        <w:gridCol w:w="1487"/>
      </w:tblGrid>
      <w:tr w:rsidR="00EC20C6" w14:paraId="62D3BD52" w14:textId="77777777">
        <w:tc>
          <w:tcPr>
            <w:tcW w:w="854" w:type="dxa"/>
            <w:vAlign w:val="center"/>
          </w:tcPr>
          <w:p w14:paraId="6C09A34C" w14:textId="77777777" w:rsidR="00EC20C6" w:rsidRDefault="0081123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323" w:type="dxa"/>
            <w:vAlign w:val="center"/>
          </w:tcPr>
          <w:p w14:paraId="48CA89BA" w14:textId="77777777" w:rsidR="00EC20C6" w:rsidRDefault="0081123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产出</w:t>
            </w:r>
          </w:p>
        </w:tc>
        <w:tc>
          <w:tcPr>
            <w:tcW w:w="2413" w:type="dxa"/>
            <w:vAlign w:val="center"/>
          </w:tcPr>
          <w:p w14:paraId="1D128CCC" w14:textId="77777777" w:rsidR="00EC20C6" w:rsidRDefault="0081123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支付时间</w:t>
            </w:r>
          </w:p>
        </w:tc>
        <w:tc>
          <w:tcPr>
            <w:tcW w:w="1487" w:type="dxa"/>
            <w:vAlign w:val="center"/>
          </w:tcPr>
          <w:p w14:paraId="6BB03AFC" w14:textId="77777777" w:rsidR="00EC20C6" w:rsidRDefault="0081123F">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支付比例</w:t>
            </w:r>
          </w:p>
        </w:tc>
      </w:tr>
      <w:tr w:rsidR="00EC20C6" w14:paraId="49597BA0" w14:textId="77777777">
        <w:trPr>
          <w:trHeight w:val="488"/>
        </w:trPr>
        <w:tc>
          <w:tcPr>
            <w:tcW w:w="854" w:type="dxa"/>
            <w:vAlign w:val="center"/>
          </w:tcPr>
          <w:p w14:paraId="7012E2A8"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323" w:type="dxa"/>
            <w:vAlign w:val="center"/>
          </w:tcPr>
          <w:p w14:paraId="1F8E2824" w14:textId="1E75A150" w:rsidR="00EC20C6" w:rsidRDefault="0081123F" w:rsidP="006E24E1">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w:t>
            </w:r>
            <w:r w:rsidR="006E24E1">
              <w:rPr>
                <w:rFonts w:ascii="仿宋_GB2312" w:eastAsia="仿宋_GB2312" w:hAnsi="仿宋_GB2312" w:cs="仿宋_GB2312" w:hint="eastAsia"/>
                <w:sz w:val="24"/>
                <w:szCs w:val="24"/>
              </w:rPr>
              <w:t>交工作</w:t>
            </w:r>
            <w:r w:rsidR="006E24E1">
              <w:rPr>
                <w:rFonts w:ascii="仿宋_GB2312" w:eastAsia="仿宋_GB2312" w:hAnsi="仿宋_GB2312" w:cs="仿宋_GB2312"/>
                <w:sz w:val="24"/>
                <w:szCs w:val="24"/>
              </w:rPr>
              <w:t>计划</w:t>
            </w:r>
          </w:p>
        </w:tc>
        <w:tc>
          <w:tcPr>
            <w:tcW w:w="2413" w:type="dxa"/>
            <w:vAlign w:val="center"/>
          </w:tcPr>
          <w:p w14:paraId="2BA6B024"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合同签署后30天内</w:t>
            </w:r>
          </w:p>
        </w:tc>
        <w:tc>
          <w:tcPr>
            <w:tcW w:w="1487" w:type="dxa"/>
          </w:tcPr>
          <w:p w14:paraId="34C01E5C" w14:textId="2625A621" w:rsidR="00EC20C6" w:rsidRDefault="005F258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0</w:t>
            </w:r>
            <w:r w:rsidR="0081123F">
              <w:rPr>
                <w:rFonts w:ascii="仿宋_GB2312" w:eastAsia="仿宋_GB2312" w:hAnsi="仿宋_GB2312" w:cs="仿宋_GB2312" w:hint="eastAsia"/>
                <w:sz w:val="24"/>
                <w:szCs w:val="24"/>
              </w:rPr>
              <w:t>%</w:t>
            </w:r>
          </w:p>
        </w:tc>
      </w:tr>
      <w:tr w:rsidR="00EC20C6" w14:paraId="5BE3AB0F" w14:textId="77777777">
        <w:trPr>
          <w:trHeight w:val="937"/>
        </w:trPr>
        <w:tc>
          <w:tcPr>
            <w:tcW w:w="854" w:type="dxa"/>
            <w:vAlign w:val="center"/>
          </w:tcPr>
          <w:p w14:paraId="08E8788D"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4323" w:type="dxa"/>
            <w:vAlign w:val="center"/>
          </w:tcPr>
          <w:p w14:paraId="59658161" w14:textId="7F1B712C" w:rsidR="00EC20C6" w:rsidRDefault="0081123F" w:rsidP="006E24E1">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我国有色金属冶炼烟气汞回收及治理技术研究框架（中英文版）(2021年</w:t>
            </w:r>
            <w:r w:rsidR="00D54178">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月3</w:t>
            </w:r>
            <w:r w:rsidR="006E24E1">
              <w:rPr>
                <w:rFonts w:ascii="仿宋_GB2312" w:eastAsia="仿宋_GB2312" w:hAnsi="仿宋_GB2312" w:cs="仿宋_GB2312"/>
                <w:sz w:val="24"/>
                <w:szCs w:val="24"/>
              </w:rPr>
              <w:t>0</w:t>
            </w:r>
            <w:r>
              <w:rPr>
                <w:rFonts w:ascii="仿宋_GB2312" w:eastAsia="仿宋_GB2312" w:hAnsi="仿宋_GB2312" w:cs="仿宋_GB2312" w:hint="eastAsia"/>
                <w:sz w:val="24"/>
                <w:szCs w:val="24"/>
              </w:rPr>
              <w:t>日前提交)</w:t>
            </w:r>
          </w:p>
        </w:tc>
        <w:tc>
          <w:tcPr>
            <w:tcW w:w="2413" w:type="dxa"/>
            <w:vAlign w:val="center"/>
          </w:tcPr>
          <w:p w14:paraId="26213D02"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收到报告后30天内</w:t>
            </w:r>
          </w:p>
        </w:tc>
        <w:tc>
          <w:tcPr>
            <w:tcW w:w="1487" w:type="dxa"/>
            <w:vAlign w:val="center"/>
          </w:tcPr>
          <w:p w14:paraId="642E363D" w14:textId="285F4B30" w:rsidR="00EC20C6" w:rsidRDefault="005F258C">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r w:rsidR="0081123F">
              <w:rPr>
                <w:rFonts w:ascii="仿宋_GB2312" w:eastAsia="仿宋_GB2312" w:hAnsi="仿宋_GB2312" w:cs="仿宋_GB2312" w:hint="eastAsia"/>
                <w:sz w:val="24"/>
                <w:szCs w:val="24"/>
              </w:rPr>
              <w:t>%</w:t>
            </w:r>
          </w:p>
        </w:tc>
      </w:tr>
      <w:tr w:rsidR="00EC20C6" w14:paraId="75F0C911" w14:textId="77777777">
        <w:trPr>
          <w:trHeight w:val="594"/>
        </w:trPr>
        <w:tc>
          <w:tcPr>
            <w:tcW w:w="854" w:type="dxa"/>
            <w:vAlign w:val="center"/>
          </w:tcPr>
          <w:p w14:paraId="482643AD"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4323" w:type="dxa"/>
            <w:vAlign w:val="center"/>
          </w:tcPr>
          <w:p w14:paraId="7EFF2CE5"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我国有色金属冶炼烟气汞回收及治理技术研究报告初稿（中英文版）（2022年3月31日前提交）</w:t>
            </w:r>
          </w:p>
        </w:tc>
        <w:tc>
          <w:tcPr>
            <w:tcW w:w="2413" w:type="dxa"/>
            <w:vAlign w:val="center"/>
          </w:tcPr>
          <w:p w14:paraId="1E6A405C"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收到报告后30天内</w:t>
            </w:r>
          </w:p>
        </w:tc>
        <w:tc>
          <w:tcPr>
            <w:tcW w:w="1487" w:type="dxa"/>
            <w:vAlign w:val="center"/>
          </w:tcPr>
          <w:p w14:paraId="6D33C3F0"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EC20C6" w14:paraId="7FC4396D" w14:textId="77777777">
        <w:trPr>
          <w:trHeight w:val="1392"/>
        </w:trPr>
        <w:tc>
          <w:tcPr>
            <w:tcW w:w="854" w:type="dxa"/>
            <w:vAlign w:val="center"/>
          </w:tcPr>
          <w:p w14:paraId="315E8D2F"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4323" w:type="dxa"/>
            <w:vAlign w:val="center"/>
          </w:tcPr>
          <w:p w14:paraId="135B0F3B" w14:textId="77777777" w:rsidR="00EC20C6" w:rsidRDefault="0081123F">
            <w:pPr>
              <w:pStyle w:val="aa"/>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我国有色金属冶炼烟气汞回收及治理技术研究报告终稿（中英文版）(2022年6月30日前提交)</w:t>
            </w:r>
          </w:p>
        </w:tc>
        <w:tc>
          <w:tcPr>
            <w:tcW w:w="2413" w:type="dxa"/>
            <w:vAlign w:val="center"/>
          </w:tcPr>
          <w:p w14:paraId="27640508"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收到报告后30天内</w:t>
            </w:r>
          </w:p>
        </w:tc>
        <w:tc>
          <w:tcPr>
            <w:tcW w:w="1487" w:type="dxa"/>
            <w:vAlign w:val="center"/>
          </w:tcPr>
          <w:p w14:paraId="4321B908" w14:textId="77777777" w:rsidR="00EC20C6" w:rsidRDefault="00811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bl>
    <w:p w14:paraId="25DBFC6A" w14:textId="77777777" w:rsidR="00EC20C6" w:rsidRDefault="0081123F">
      <w:pPr>
        <w:rPr>
          <w:rFonts w:ascii="Times New Roman" w:eastAsia="仿宋_GB2312" w:hAnsi="Times New Roman"/>
          <w:b/>
          <w:bCs/>
          <w:sz w:val="28"/>
          <w:szCs w:val="28"/>
        </w:rPr>
      </w:pPr>
      <w:r>
        <w:rPr>
          <w:rFonts w:ascii="Times New Roman" w:eastAsia="仿宋_GB2312" w:hAnsi="Times New Roman" w:hint="eastAsia"/>
          <w:b/>
          <w:bCs/>
          <w:sz w:val="28"/>
          <w:szCs w:val="28"/>
        </w:rPr>
        <w:br w:type="page"/>
      </w:r>
    </w:p>
    <w:p w14:paraId="036F450E" w14:textId="77777777" w:rsidR="00EC20C6" w:rsidRDefault="00EC20C6">
      <w:pPr>
        <w:numPr>
          <w:ilvl w:val="0"/>
          <w:numId w:val="2"/>
        </w:numPr>
        <w:ind w:firstLineChars="200" w:firstLine="562"/>
        <w:rPr>
          <w:rFonts w:ascii="Times New Roman" w:eastAsia="仿宋_GB2312" w:hAnsi="Times New Roman"/>
          <w:b/>
          <w:bCs/>
          <w:sz w:val="28"/>
          <w:szCs w:val="28"/>
        </w:rPr>
        <w:sectPr w:rsidR="00EC20C6">
          <w:pgSz w:w="11906" w:h="16838"/>
          <w:pgMar w:top="1440" w:right="1800" w:bottom="1440" w:left="1800" w:header="851" w:footer="992" w:gutter="0"/>
          <w:cols w:space="425"/>
          <w:docGrid w:type="lines" w:linePitch="312"/>
        </w:sectPr>
      </w:pPr>
    </w:p>
    <w:p w14:paraId="5EB8D5B1" w14:textId="4EFC54CD" w:rsidR="00EC20C6" w:rsidRPr="000B33E4" w:rsidRDefault="0081123F" w:rsidP="000B33E4">
      <w:pPr>
        <w:pStyle w:val="aa"/>
        <w:numPr>
          <w:ilvl w:val="0"/>
          <w:numId w:val="15"/>
        </w:numPr>
        <w:ind w:firstLineChars="0"/>
        <w:rPr>
          <w:rFonts w:ascii="Times New Roman" w:eastAsia="仿宋_GB2312" w:hAnsi="Times New Roman"/>
          <w:b/>
          <w:bCs/>
          <w:sz w:val="28"/>
          <w:szCs w:val="28"/>
        </w:rPr>
      </w:pPr>
      <w:r w:rsidRPr="000B33E4">
        <w:rPr>
          <w:rFonts w:ascii="Times New Roman" w:eastAsia="仿宋_GB2312" w:hAnsi="Times New Roman" w:hint="eastAsia"/>
          <w:b/>
          <w:bCs/>
          <w:sz w:val="28"/>
          <w:szCs w:val="28"/>
        </w:rPr>
        <w:lastRenderedPageBreak/>
        <w:t>项目时间安排</w:t>
      </w:r>
    </w:p>
    <w:p w14:paraId="73EADC90" w14:textId="77777777" w:rsidR="00EC20C6" w:rsidRDefault="0081123F">
      <w:pPr>
        <w:spacing w:line="48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本子项目实施周期共计</w:t>
      </w:r>
      <w:r>
        <w:rPr>
          <w:rFonts w:ascii="Times New Roman" w:eastAsia="仿宋_GB2312" w:hAnsi="Times New Roman" w:hint="eastAsia"/>
          <w:sz w:val="28"/>
          <w:szCs w:val="28"/>
        </w:rPr>
        <w:t>12</w:t>
      </w:r>
      <w:r>
        <w:rPr>
          <w:rFonts w:ascii="Times New Roman" w:eastAsia="仿宋_GB2312" w:hAnsi="Times New Roman" w:hint="eastAsia"/>
          <w:sz w:val="28"/>
          <w:szCs w:val="28"/>
        </w:rPr>
        <w:t>个月（</w:t>
      </w:r>
      <w:r>
        <w:rPr>
          <w:rFonts w:ascii="Times New Roman" w:eastAsia="仿宋_GB2312" w:hAnsi="Times New Roman" w:hint="eastAsia"/>
          <w:sz w:val="28"/>
          <w:szCs w:val="28"/>
        </w:rPr>
        <w:t>2021</w:t>
      </w:r>
      <w:r>
        <w:rPr>
          <w:rFonts w:ascii="Times New Roman" w:eastAsia="仿宋_GB2312" w:hAnsi="Times New Roman" w:hint="eastAsia"/>
          <w:sz w:val="28"/>
          <w:szCs w:val="28"/>
        </w:rPr>
        <w:t>年</w:t>
      </w:r>
      <w:r>
        <w:rPr>
          <w:rFonts w:ascii="Times New Roman" w:eastAsia="仿宋_GB2312" w:hAnsi="Times New Roman" w:hint="eastAsia"/>
          <w:sz w:val="28"/>
          <w:szCs w:val="28"/>
        </w:rPr>
        <w:t>9</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日至</w:t>
      </w: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Pr>
          <w:rFonts w:ascii="Times New Roman" w:eastAsia="仿宋_GB2312" w:hAnsi="Times New Roman" w:hint="eastAsia"/>
          <w:sz w:val="28"/>
          <w:szCs w:val="28"/>
        </w:rPr>
        <w:t>8</w:t>
      </w:r>
      <w:r>
        <w:rPr>
          <w:rFonts w:ascii="Times New Roman" w:eastAsia="仿宋_GB2312" w:hAnsi="Times New Roman" w:hint="eastAsia"/>
          <w:sz w:val="28"/>
          <w:szCs w:val="28"/>
        </w:rPr>
        <w:t>月</w:t>
      </w:r>
      <w:r>
        <w:rPr>
          <w:rFonts w:ascii="Times New Roman" w:eastAsia="仿宋_GB2312" w:hAnsi="Times New Roman" w:hint="eastAsia"/>
          <w:sz w:val="28"/>
          <w:szCs w:val="28"/>
        </w:rPr>
        <w:t>31</w:t>
      </w:r>
      <w:r>
        <w:rPr>
          <w:rFonts w:ascii="Times New Roman" w:eastAsia="仿宋_GB2312" w:hAnsi="Times New Roman" w:hint="eastAsia"/>
          <w:sz w:val="28"/>
          <w:szCs w:val="28"/>
        </w:rPr>
        <w:t>日），具体时间安排如表</w:t>
      </w:r>
      <w:r>
        <w:rPr>
          <w:rFonts w:ascii="Times New Roman" w:eastAsia="仿宋_GB2312" w:hAnsi="Times New Roman" w:hint="eastAsia"/>
          <w:sz w:val="28"/>
          <w:szCs w:val="28"/>
        </w:rPr>
        <w:t>3</w:t>
      </w:r>
      <w:r>
        <w:rPr>
          <w:rFonts w:ascii="Times New Roman" w:eastAsia="仿宋_GB2312" w:hAnsi="Times New Roman" w:hint="eastAsia"/>
          <w:sz w:val="28"/>
          <w:szCs w:val="28"/>
        </w:rPr>
        <w:t>。</w:t>
      </w:r>
    </w:p>
    <w:p w14:paraId="141C646B" w14:textId="77777777" w:rsidR="00EC20C6" w:rsidRDefault="0081123F">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3   </w:t>
      </w:r>
      <w:r>
        <w:rPr>
          <w:rFonts w:ascii="Times New Roman" w:eastAsia="仿宋_GB2312" w:hAnsi="Times New Roman" w:hint="eastAsia"/>
          <w:sz w:val="28"/>
          <w:szCs w:val="28"/>
        </w:rPr>
        <w:t>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502"/>
        <w:gridCol w:w="1559"/>
        <w:gridCol w:w="1559"/>
        <w:gridCol w:w="1559"/>
        <w:gridCol w:w="1479"/>
      </w:tblGrid>
      <w:tr w:rsidR="00EC20C6" w14:paraId="3A0BDD4B" w14:textId="77777777">
        <w:trPr>
          <w:trHeight w:val="383"/>
          <w:tblHeader/>
        </w:trPr>
        <w:tc>
          <w:tcPr>
            <w:tcW w:w="624" w:type="dxa"/>
            <w:vMerge w:val="restart"/>
            <w:vAlign w:val="center"/>
          </w:tcPr>
          <w:p w14:paraId="20452A20" w14:textId="77777777" w:rsidR="00EC20C6" w:rsidRDefault="00EC20C6">
            <w:pPr>
              <w:spacing w:line="276" w:lineRule="auto"/>
              <w:rPr>
                <w:rFonts w:ascii="宋体" w:eastAsia="宋体" w:hAnsi="宋体" w:cs="宋体"/>
                <w:sz w:val="24"/>
                <w:szCs w:val="24"/>
              </w:rPr>
            </w:pPr>
          </w:p>
        </w:tc>
        <w:tc>
          <w:tcPr>
            <w:tcW w:w="5666" w:type="dxa"/>
            <w:vMerge w:val="restart"/>
            <w:vAlign w:val="center"/>
          </w:tcPr>
          <w:p w14:paraId="186DCB85"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工作内容</w:t>
            </w:r>
          </w:p>
        </w:tc>
        <w:tc>
          <w:tcPr>
            <w:tcW w:w="3061" w:type="dxa"/>
            <w:gridSpan w:val="2"/>
            <w:tcBorders>
              <w:right w:val="single" w:sz="4" w:space="0" w:color="auto"/>
            </w:tcBorders>
          </w:tcPr>
          <w:p w14:paraId="47256224"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2021年</w:t>
            </w:r>
          </w:p>
        </w:tc>
        <w:tc>
          <w:tcPr>
            <w:tcW w:w="4597" w:type="dxa"/>
            <w:gridSpan w:val="3"/>
            <w:tcBorders>
              <w:right w:val="single" w:sz="4" w:space="0" w:color="000000"/>
            </w:tcBorders>
          </w:tcPr>
          <w:p w14:paraId="0032DB18"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2022年</w:t>
            </w:r>
          </w:p>
        </w:tc>
      </w:tr>
      <w:tr w:rsidR="00EC20C6" w14:paraId="74F351C5" w14:textId="77777777">
        <w:trPr>
          <w:trHeight w:val="239"/>
          <w:tblHeader/>
        </w:trPr>
        <w:tc>
          <w:tcPr>
            <w:tcW w:w="624" w:type="dxa"/>
            <w:vMerge/>
            <w:vAlign w:val="center"/>
          </w:tcPr>
          <w:p w14:paraId="74355B37" w14:textId="77777777" w:rsidR="00EC20C6" w:rsidRDefault="00EC20C6">
            <w:pPr>
              <w:spacing w:line="276" w:lineRule="auto"/>
              <w:rPr>
                <w:rFonts w:ascii="宋体" w:eastAsia="宋体" w:hAnsi="宋体" w:cs="宋体"/>
                <w:sz w:val="24"/>
                <w:szCs w:val="24"/>
              </w:rPr>
            </w:pPr>
          </w:p>
        </w:tc>
        <w:tc>
          <w:tcPr>
            <w:tcW w:w="5666" w:type="dxa"/>
            <w:vMerge/>
            <w:vAlign w:val="center"/>
          </w:tcPr>
          <w:p w14:paraId="3DF93475" w14:textId="77777777" w:rsidR="00EC20C6" w:rsidRDefault="00EC20C6">
            <w:pPr>
              <w:spacing w:line="276" w:lineRule="auto"/>
              <w:rPr>
                <w:rFonts w:ascii="宋体" w:eastAsia="宋体" w:hAnsi="宋体" w:cs="宋体"/>
                <w:b/>
                <w:bCs/>
                <w:sz w:val="24"/>
                <w:szCs w:val="24"/>
              </w:rPr>
            </w:pPr>
          </w:p>
        </w:tc>
        <w:tc>
          <w:tcPr>
            <w:tcW w:w="1502" w:type="dxa"/>
            <w:vAlign w:val="center"/>
          </w:tcPr>
          <w:p w14:paraId="1C5E4080"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9月</w:t>
            </w:r>
          </w:p>
        </w:tc>
        <w:tc>
          <w:tcPr>
            <w:tcW w:w="1559" w:type="dxa"/>
            <w:tcBorders>
              <w:right w:val="single" w:sz="4" w:space="0" w:color="000000"/>
            </w:tcBorders>
            <w:vAlign w:val="center"/>
          </w:tcPr>
          <w:p w14:paraId="66DD39BA"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10-12月</w:t>
            </w:r>
          </w:p>
        </w:tc>
        <w:tc>
          <w:tcPr>
            <w:tcW w:w="1559" w:type="dxa"/>
            <w:tcBorders>
              <w:left w:val="single" w:sz="4" w:space="0" w:color="000000"/>
            </w:tcBorders>
            <w:vAlign w:val="center"/>
          </w:tcPr>
          <w:p w14:paraId="4FFC7C7F"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1-3月</w:t>
            </w:r>
          </w:p>
        </w:tc>
        <w:tc>
          <w:tcPr>
            <w:tcW w:w="1559" w:type="dxa"/>
            <w:vAlign w:val="center"/>
          </w:tcPr>
          <w:p w14:paraId="2440EB81"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4-6月</w:t>
            </w:r>
          </w:p>
        </w:tc>
        <w:tc>
          <w:tcPr>
            <w:tcW w:w="1479" w:type="dxa"/>
            <w:vAlign w:val="center"/>
          </w:tcPr>
          <w:p w14:paraId="699785C2" w14:textId="77777777" w:rsidR="00EC20C6" w:rsidRDefault="0081123F">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7-8月</w:t>
            </w:r>
          </w:p>
        </w:tc>
      </w:tr>
      <w:tr w:rsidR="00EC20C6" w14:paraId="3524C49A" w14:textId="77777777">
        <w:trPr>
          <w:trHeight w:val="91"/>
        </w:trPr>
        <w:tc>
          <w:tcPr>
            <w:tcW w:w="624" w:type="dxa"/>
            <w:shd w:val="clear" w:color="auto" w:fill="auto"/>
            <w:vAlign w:val="center"/>
          </w:tcPr>
          <w:p w14:paraId="3594DACB"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1</w:t>
            </w:r>
          </w:p>
        </w:tc>
        <w:tc>
          <w:tcPr>
            <w:tcW w:w="5666" w:type="dxa"/>
            <w:shd w:val="clear" w:color="auto" w:fill="auto"/>
            <w:vAlign w:val="center"/>
          </w:tcPr>
          <w:p w14:paraId="2A9A6AB3"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制定研究框架</w:t>
            </w:r>
          </w:p>
        </w:tc>
        <w:tc>
          <w:tcPr>
            <w:tcW w:w="1502" w:type="dxa"/>
            <w:shd w:val="clear" w:color="auto" w:fill="A6A6A6"/>
          </w:tcPr>
          <w:p w14:paraId="00FC1D6A" w14:textId="77777777" w:rsidR="00EC20C6" w:rsidRDefault="00EC20C6">
            <w:pPr>
              <w:spacing w:line="276" w:lineRule="auto"/>
              <w:rPr>
                <w:rFonts w:ascii="宋体" w:eastAsia="宋体" w:hAnsi="宋体" w:cs="宋体"/>
                <w:sz w:val="24"/>
                <w:szCs w:val="24"/>
              </w:rPr>
            </w:pPr>
          </w:p>
        </w:tc>
        <w:tc>
          <w:tcPr>
            <w:tcW w:w="1559" w:type="dxa"/>
            <w:vAlign w:val="center"/>
          </w:tcPr>
          <w:p w14:paraId="63010A74" w14:textId="77777777" w:rsidR="00EC20C6" w:rsidRDefault="00EC20C6">
            <w:pPr>
              <w:spacing w:line="276" w:lineRule="auto"/>
              <w:rPr>
                <w:rFonts w:ascii="宋体" w:eastAsia="宋体" w:hAnsi="宋体" w:cs="宋体"/>
                <w:sz w:val="24"/>
                <w:szCs w:val="24"/>
              </w:rPr>
            </w:pPr>
          </w:p>
        </w:tc>
        <w:tc>
          <w:tcPr>
            <w:tcW w:w="1559" w:type="dxa"/>
            <w:vAlign w:val="center"/>
          </w:tcPr>
          <w:p w14:paraId="39FADEA8" w14:textId="77777777" w:rsidR="00EC20C6" w:rsidRDefault="00EC20C6">
            <w:pPr>
              <w:spacing w:line="276" w:lineRule="auto"/>
              <w:rPr>
                <w:rFonts w:ascii="宋体" w:eastAsia="宋体" w:hAnsi="宋体" w:cs="宋体"/>
                <w:sz w:val="24"/>
                <w:szCs w:val="24"/>
              </w:rPr>
            </w:pPr>
          </w:p>
        </w:tc>
        <w:tc>
          <w:tcPr>
            <w:tcW w:w="1559" w:type="dxa"/>
            <w:vAlign w:val="center"/>
          </w:tcPr>
          <w:p w14:paraId="683CA227" w14:textId="77777777" w:rsidR="00EC20C6" w:rsidRDefault="00EC20C6">
            <w:pPr>
              <w:spacing w:line="276" w:lineRule="auto"/>
              <w:rPr>
                <w:rFonts w:ascii="宋体" w:eastAsia="宋体" w:hAnsi="宋体" w:cs="宋体"/>
                <w:sz w:val="24"/>
                <w:szCs w:val="24"/>
              </w:rPr>
            </w:pPr>
          </w:p>
        </w:tc>
        <w:tc>
          <w:tcPr>
            <w:tcW w:w="1479" w:type="dxa"/>
          </w:tcPr>
          <w:p w14:paraId="7925AB2D" w14:textId="77777777" w:rsidR="00EC20C6" w:rsidRDefault="00EC20C6">
            <w:pPr>
              <w:spacing w:line="276" w:lineRule="auto"/>
              <w:rPr>
                <w:rFonts w:ascii="宋体" w:eastAsia="宋体" w:hAnsi="宋体" w:cs="宋体"/>
                <w:sz w:val="24"/>
                <w:szCs w:val="24"/>
              </w:rPr>
            </w:pPr>
          </w:p>
        </w:tc>
      </w:tr>
      <w:tr w:rsidR="00EC20C6" w14:paraId="61BCEB29" w14:textId="77777777">
        <w:trPr>
          <w:trHeight w:val="321"/>
        </w:trPr>
        <w:tc>
          <w:tcPr>
            <w:tcW w:w="624" w:type="dxa"/>
            <w:shd w:val="clear" w:color="auto" w:fill="auto"/>
            <w:vAlign w:val="center"/>
          </w:tcPr>
          <w:p w14:paraId="5E97071C"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2</w:t>
            </w:r>
          </w:p>
        </w:tc>
        <w:tc>
          <w:tcPr>
            <w:tcW w:w="5666" w:type="dxa"/>
            <w:shd w:val="clear" w:color="auto" w:fill="auto"/>
            <w:vAlign w:val="center"/>
          </w:tcPr>
          <w:p w14:paraId="62F89BBB"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我国有色金属冶炼烟气汞回收技术研究</w:t>
            </w:r>
          </w:p>
        </w:tc>
        <w:tc>
          <w:tcPr>
            <w:tcW w:w="1502" w:type="dxa"/>
            <w:shd w:val="clear" w:color="auto" w:fill="A6A6A6"/>
          </w:tcPr>
          <w:p w14:paraId="767B379C"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70116457" w14:textId="77777777" w:rsidR="00EC20C6" w:rsidRDefault="00EC2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6643436E" w14:textId="77777777" w:rsidR="00EC20C6" w:rsidRDefault="00EC20C6">
            <w:pPr>
              <w:spacing w:line="276" w:lineRule="auto"/>
              <w:rPr>
                <w:rFonts w:ascii="宋体" w:eastAsia="宋体" w:hAnsi="宋体" w:cs="宋体"/>
                <w:sz w:val="24"/>
                <w:szCs w:val="24"/>
              </w:rPr>
            </w:pPr>
          </w:p>
        </w:tc>
        <w:tc>
          <w:tcPr>
            <w:tcW w:w="1559" w:type="dxa"/>
            <w:shd w:val="clear" w:color="auto" w:fill="auto"/>
            <w:vAlign w:val="center"/>
          </w:tcPr>
          <w:p w14:paraId="3D7ECD78" w14:textId="77777777" w:rsidR="00EC20C6" w:rsidRDefault="00EC20C6">
            <w:pPr>
              <w:spacing w:line="276" w:lineRule="auto"/>
              <w:rPr>
                <w:rFonts w:ascii="宋体" w:eastAsia="宋体" w:hAnsi="宋体" w:cs="宋体"/>
                <w:sz w:val="24"/>
                <w:szCs w:val="24"/>
              </w:rPr>
            </w:pPr>
          </w:p>
        </w:tc>
        <w:tc>
          <w:tcPr>
            <w:tcW w:w="1479" w:type="dxa"/>
            <w:shd w:val="clear" w:color="auto" w:fill="auto"/>
          </w:tcPr>
          <w:p w14:paraId="449D4DC2" w14:textId="77777777" w:rsidR="00EC20C6" w:rsidRDefault="00EC20C6">
            <w:pPr>
              <w:spacing w:line="276" w:lineRule="auto"/>
              <w:rPr>
                <w:rFonts w:ascii="宋体" w:eastAsia="宋体" w:hAnsi="宋体" w:cs="宋体"/>
                <w:sz w:val="24"/>
                <w:szCs w:val="24"/>
              </w:rPr>
            </w:pPr>
          </w:p>
        </w:tc>
      </w:tr>
      <w:tr w:rsidR="00EC20C6" w14:paraId="3BCA5899" w14:textId="77777777">
        <w:trPr>
          <w:trHeight w:val="90"/>
        </w:trPr>
        <w:tc>
          <w:tcPr>
            <w:tcW w:w="624" w:type="dxa"/>
            <w:shd w:val="clear" w:color="auto" w:fill="auto"/>
            <w:vAlign w:val="center"/>
          </w:tcPr>
          <w:p w14:paraId="27965C03"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.1</w:t>
            </w:r>
          </w:p>
        </w:tc>
        <w:tc>
          <w:tcPr>
            <w:tcW w:w="5666" w:type="dxa"/>
            <w:shd w:val="clear" w:color="auto" w:fill="auto"/>
            <w:vAlign w:val="center"/>
          </w:tcPr>
          <w:p w14:paraId="4E54A9F1"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开展国内外有色金属冶炼烟气汞回收技术信息收集</w:t>
            </w:r>
          </w:p>
        </w:tc>
        <w:tc>
          <w:tcPr>
            <w:tcW w:w="1502" w:type="dxa"/>
            <w:shd w:val="clear" w:color="auto" w:fill="AEAAAA" w:themeFill="background2" w:themeFillShade="BF"/>
          </w:tcPr>
          <w:p w14:paraId="21086E00" w14:textId="77777777" w:rsidR="00EC20C6" w:rsidRDefault="00EC20C6">
            <w:pPr>
              <w:spacing w:line="276" w:lineRule="auto"/>
              <w:rPr>
                <w:rFonts w:ascii="宋体" w:eastAsia="宋体" w:hAnsi="宋体" w:cs="宋体"/>
                <w:sz w:val="24"/>
                <w:szCs w:val="24"/>
                <w:highlight w:val="darkGray"/>
              </w:rPr>
            </w:pPr>
          </w:p>
        </w:tc>
        <w:tc>
          <w:tcPr>
            <w:tcW w:w="1559" w:type="dxa"/>
            <w:shd w:val="clear" w:color="auto" w:fill="A6A6A6"/>
            <w:vAlign w:val="center"/>
          </w:tcPr>
          <w:p w14:paraId="5B70BB9B" w14:textId="77777777" w:rsidR="00EC20C6" w:rsidRDefault="00EC20C6">
            <w:pPr>
              <w:spacing w:line="276" w:lineRule="auto"/>
              <w:rPr>
                <w:rFonts w:ascii="宋体" w:eastAsia="宋体" w:hAnsi="宋体" w:cs="宋体"/>
                <w:sz w:val="24"/>
                <w:szCs w:val="24"/>
              </w:rPr>
            </w:pPr>
          </w:p>
        </w:tc>
        <w:tc>
          <w:tcPr>
            <w:tcW w:w="1559" w:type="dxa"/>
            <w:shd w:val="clear" w:color="auto" w:fill="auto"/>
            <w:vAlign w:val="center"/>
          </w:tcPr>
          <w:p w14:paraId="0EDA1FB3" w14:textId="77777777" w:rsidR="00EC20C6" w:rsidRDefault="00EC20C6">
            <w:pPr>
              <w:spacing w:line="276" w:lineRule="auto"/>
              <w:rPr>
                <w:rFonts w:ascii="宋体" w:eastAsia="宋体" w:hAnsi="宋体" w:cs="宋体"/>
                <w:sz w:val="24"/>
                <w:szCs w:val="24"/>
              </w:rPr>
            </w:pPr>
          </w:p>
        </w:tc>
        <w:tc>
          <w:tcPr>
            <w:tcW w:w="1559" w:type="dxa"/>
            <w:vAlign w:val="center"/>
          </w:tcPr>
          <w:p w14:paraId="60FEC934" w14:textId="77777777" w:rsidR="00EC20C6" w:rsidRDefault="00EC20C6">
            <w:pPr>
              <w:spacing w:line="276" w:lineRule="auto"/>
              <w:rPr>
                <w:rFonts w:ascii="宋体" w:eastAsia="宋体" w:hAnsi="宋体" w:cs="宋体"/>
                <w:sz w:val="24"/>
                <w:szCs w:val="24"/>
              </w:rPr>
            </w:pPr>
          </w:p>
        </w:tc>
        <w:tc>
          <w:tcPr>
            <w:tcW w:w="1479" w:type="dxa"/>
          </w:tcPr>
          <w:p w14:paraId="2979AC0E" w14:textId="77777777" w:rsidR="00EC20C6" w:rsidRDefault="00EC20C6">
            <w:pPr>
              <w:spacing w:line="276" w:lineRule="auto"/>
              <w:rPr>
                <w:rFonts w:ascii="宋体" w:eastAsia="宋体" w:hAnsi="宋体" w:cs="宋体"/>
                <w:sz w:val="24"/>
                <w:szCs w:val="24"/>
              </w:rPr>
            </w:pPr>
          </w:p>
        </w:tc>
      </w:tr>
      <w:tr w:rsidR="00EC20C6" w14:paraId="3D33FFB9" w14:textId="77777777">
        <w:trPr>
          <w:trHeight w:val="137"/>
        </w:trPr>
        <w:tc>
          <w:tcPr>
            <w:tcW w:w="624" w:type="dxa"/>
            <w:shd w:val="clear" w:color="auto" w:fill="auto"/>
            <w:vAlign w:val="center"/>
          </w:tcPr>
          <w:p w14:paraId="5CB5B24F"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p>
        </w:tc>
        <w:tc>
          <w:tcPr>
            <w:tcW w:w="5666" w:type="dxa"/>
            <w:shd w:val="clear" w:color="auto" w:fill="auto"/>
            <w:vAlign w:val="center"/>
          </w:tcPr>
          <w:p w14:paraId="41865A8A"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企业实地调研和监测数据分析</w:t>
            </w:r>
          </w:p>
        </w:tc>
        <w:tc>
          <w:tcPr>
            <w:tcW w:w="1502" w:type="dxa"/>
            <w:shd w:val="clear" w:color="auto" w:fill="auto"/>
          </w:tcPr>
          <w:p w14:paraId="5A4C31CE" w14:textId="77777777" w:rsidR="00EC20C6" w:rsidRDefault="00EC20C6">
            <w:pPr>
              <w:spacing w:line="276" w:lineRule="auto"/>
              <w:rPr>
                <w:rFonts w:ascii="宋体" w:eastAsia="宋体" w:hAnsi="宋体" w:cs="宋体"/>
                <w:sz w:val="24"/>
                <w:szCs w:val="24"/>
                <w:highlight w:val="darkGray"/>
              </w:rPr>
            </w:pPr>
          </w:p>
        </w:tc>
        <w:tc>
          <w:tcPr>
            <w:tcW w:w="1559" w:type="dxa"/>
            <w:shd w:val="clear" w:color="auto" w:fill="A6A6A6"/>
            <w:vAlign w:val="center"/>
          </w:tcPr>
          <w:p w14:paraId="381F853A" w14:textId="77777777" w:rsidR="00EC20C6" w:rsidRDefault="00EC2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2C46D04C" w14:textId="77777777" w:rsidR="00EC20C6" w:rsidRDefault="00EC2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3B1BF5D" w14:textId="77777777" w:rsidR="00EC20C6" w:rsidRDefault="00EC20C6">
            <w:pPr>
              <w:spacing w:line="276" w:lineRule="auto"/>
              <w:rPr>
                <w:rFonts w:ascii="宋体" w:eastAsia="宋体" w:hAnsi="宋体" w:cs="宋体"/>
                <w:sz w:val="24"/>
                <w:szCs w:val="24"/>
              </w:rPr>
            </w:pPr>
          </w:p>
        </w:tc>
        <w:tc>
          <w:tcPr>
            <w:tcW w:w="1479" w:type="dxa"/>
          </w:tcPr>
          <w:p w14:paraId="45071EC3" w14:textId="77777777" w:rsidR="00EC20C6" w:rsidRDefault="00EC20C6">
            <w:pPr>
              <w:spacing w:line="276" w:lineRule="auto"/>
              <w:rPr>
                <w:rFonts w:ascii="宋体" w:eastAsia="宋体" w:hAnsi="宋体" w:cs="宋体"/>
                <w:sz w:val="24"/>
                <w:szCs w:val="24"/>
              </w:rPr>
            </w:pPr>
          </w:p>
        </w:tc>
      </w:tr>
      <w:tr w:rsidR="00EC20C6" w14:paraId="4173AB21" w14:textId="77777777">
        <w:trPr>
          <w:trHeight w:val="90"/>
        </w:trPr>
        <w:tc>
          <w:tcPr>
            <w:tcW w:w="624" w:type="dxa"/>
            <w:shd w:val="clear" w:color="auto" w:fill="auto"/>
            <w:vAlign w:val="center"/>
          </w:tcPr>
          <w:p w14:paraId="0EE630BB"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3</w:t>
            </w:r>
          </w:p>
        </w:tc>
        <w:tc>
          <w:tcPr>
            <w:tcW w:w="5666" w:type="dxa"/>
            <w:shd w:val="clear" w:color="auto" w:fill="auto"/>
            <w:vAlign w:val="center"/>
          </w:tcPr>
          <w:p w14:paraId="2FE82537"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我国有色金属冶炼汞废物治理技术研究</w:t>
            </w:r>
          </w:p>
        </w:tc>
        <w:tc>
          <w:tcPr>
            <w:tcW w:w="1502" w:type="dxa"/>
            <w:shd w:val="clear" w:color="auto" w:fill="A6A6A6"/>
          </w:tcPr>
          <w:p w14:paraId="77E87A0E"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2C9F6B71"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7AE9875E" w14:textId="77777777" w:rsidR="00EC20C6" w:rsidRDefault="00EC20C6">
            <w:pPr>
              <w:spacing w:line="276" w:lineRule="auto"/>
              <w:rPr>
                <w:rFonts w:ascii="宋体" w:eastAsia="宋体" w:hAnsi="宋体" w:cs="宋体"/>
                <w:sz w:val="24"/>
                <w:szCs w:val="24"/>
              </w:rPr>
            </w:pPr>
          </w:p>
        </w:tc>
        <w:tc>
          <w:tcPr>
            <w:tcW w:w="1559" w:type="dxa"/>
            <w:shd w:val="clear" w:color="auto" w:fill="auto"/>
            <w:vAlign w:val="center"/>
          </w:tcPr>
          <w:p w14:paraId="6BFB1FA0" w14:textId="77777777" w:rsidR="00EC20C6" w:rsidRDefault="00EC20C6">
            <w:pPr>
              <w:spacing w:line="276" w:lineRule="auto"/>
              <w:rPr>
                <w:rFonts w:ascii="宋体" w:eastAsia="宋体" w:hAnsi="宋体" w:cs="宋体"/>
                <w:sz w:val="24"/>
                <w:szCs w:val="24"/>
              </w:rPr>
            </w:pPr>
          </w:p>
        </w:tc>
        <w:tc>
          <w:tcPr>
            <w:tcW w:w="1479" w:type="dxa"/>
            <w:shd w:val="clear" w:color="auto" w:fill="auto"/>
          </w:tcPr>
          <w:p w14:paraId="1BF92E58" w14:textId="77777777" w:rsidR="00EC20C6" w:rsidRDefault="00EC20C6">
            <w:pPr>
              <w:spacing w:line="276" w:lineRule="auto"/>
              <w:rPr>
                <w:rFonts w:ascii="宋体" w:eastAsia="宋体" w:hAnsi="宋体" w:cs="宋体"/>
                <w:sz w:val="24"/>
                <w:szCs w:val="24"/>
              </w:rPr>
            </w:pPr>
          </w:p>
        </w:tc>
      </w:tr>
      <w:tr w:rsidR="00EC20C6" w14:paraId="3D7C4D68" w14:textId="77777777">
        <w:trPr>
          <w:trHeight w:val="315"/>
        </w:trPr>
        <w:tc>
          <w:tcPr>
            <w:tcW w:w="624" w:type="dxa"/>
            <w:shd w:val="clear" w:color="auto" w:fill="auto"/>
            <w:vAlign w:val="center"/>
          </w:tcPr>
          <w:p w14:paraId="0D78DD92"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.1</w:t>
            </w:r>
          </w:p>
        </w:tc>
        <w:tc>
          <w:tcPr>
            <w:tcW w:w="5666" w:type="dxa"/>
            <w:shd w:val="clear" w:color="auto" w:fill="auto"/>
            <w:vAlign w:val="center"/>
          </w:tcPr>
          <w:p w14:paraId="70D8CF93"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开展国内外有色金属冶炼烟气汞治理技术信息收集</w:t>
            </w:r>
          </w:p>
        </w:tc>
        <w:tc>
          <w:tcPr>
            <w:tcW w:w="1502" w:type="dxa"/>
            <w:shd w:val="clear" w:color="auto" w:fill="AEAAAA" w:themeFill="background2" w:themeFillShade="BF"/>
          </w:tcPr>
          <w:p w14:paraId="48A03AAE"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45F7FDDA"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55D26976" w14:textId="77777777" w:rsidR="00EC20C6" w:rsidRDefault="00EC20C6">
            <w:pPr>
              <w:spacing w:line="276" w:lineRule="auto"/>
              <w:rPr>
                <w:rFonts w:ascii="宋体" w:eastAsia="宋体" w:hAnsi="宋体" w:cs="宋体"/>
                <w:sz w:val="24"/>
                <w:szCs w:val="24"/>
              </w:rPr>
            </w:pPr>
          </w:p>
        </w:tc>
        <w:tc>
          <w:tcPr>
            <w:tcW w:w="1559" w:type="dxa"/>
            <w:vAlign w:val="center"/>
          </w:tcPr>
          <w:p w14:paraId="0424C8D6" w14:textId="77777777" w:rsidR="00EC20C6" w:rsidRDefault="00EC20C6">
            <w:pPr>
              <w:spacing w:line="276" w:lineRule="auto"/>
              <w:rPr>
                <w:rFonts w:ascii="宋体" w:eastAsia="宋体" w:hAnsi="宋体" w:cs="宋体"/>
                <w:sz w:val="24"/>
                <w:szCs w:val="24"/>
              </w:rPr>
            </w:pPr>
          </w:p>
        </w:tc>
        <w:tc>
          <w:tcPr>
            <w:tcW w:w="1479" w:type="dxa"/>
          </w:tcPr>
          <w:p w14:paraId="12395B9D" w14:textId="77777777" w:rsidR="00EC20C6" w:rsidRDefault="00EC20C6">
            <w:pPr>
              <w:spacing w:line="276" w:lineRule="auto"/>
              <w:rPr>
                <w:rFonts w:ascii="宋体" w:eastAsia="宋体" w:hAnsi="宋体" w:cs="宋体"/>
                <w:sz w:val="24"/>
                <w:szCs w:val="24"/>
              </w:rPr>
            </w:pPr>
          </w:p>
        </w:tc>
      </w:tr>
      <w:tr w:rsidR="00EC20C6" w14:paraId="55A8152B" w14:textId="77777777">
        <w:trPr>
          <w:trHeight w:val="110"/>
        </w:trPr>
        <w:tc>
          <w:tcPr>
            <w:tcW w:w="624" w:type="dxa"/>
            <w:shd w:val="clear" w:color="auto" w:fill="auto"/>
            <w:vAlign w:val="center"/>
          </w:tcPr>
          <w:p w14:paraId="64B27189" w14:textId="77777777" w:rsidR="00EC20C6" w:rsidRDefault="0081123F">
            <w:pPr>
              <w:spacing w:line="276" w:lineRule="auto"/>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.2</w:t>
            </w:r>
          </w:p>
        </w:tc>
        <w:tc>
          <w:tcPr>
            <w:tcW w:w="5666" w:type="dxa"/>
            <w:shd w:val="clear" w:color="auto" w:fill="auto"/>
            <w:vAlign w:val="center"/>
          </w:tcPr>
          <w:p w14:paraId="2CBA7E0C"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企业实地调研和监测数据分析</w:t>
            </w:r>
          </w:p>
        </w:tc>
        <w:tc>
          <w:tcPr>
            <w:tcW w:w="1502" w:type="dxa"/>
            <w:shd w:val="clear" w:color="auto" w:fill="auto"/>
          </w:tcPr>
          <w:p w14:paraId="09824DB5"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66EBC6D5" w14:textId="77777777" w:rsidR="00EC20C6" w:rsidRDefault="00EC20C6">
            <w:pPr>
              <w:spacing w:line="276" w:lineRule="auto"/>
              <w:rPr>
                <w:rFonts w:ascii="宋体" w:eastAsia="宋体" w:hAnsi="宋体" w:cs="宋体"/>
                <w:sz w:val="24"/>
                <w:szCs w:val="24"/>
              </w:rPr>
            </w:pPr>
          </w:p>
        </w:tc>
        <w:tc>
          <w:tcPr>
            <w:tcW w:w="1559" w:type="dxa"/>
            <w:shd w:val="clear" w:color="auto" w:fill="A6A6A6"/>
            <w:vAlign w:val="center"/>
          </w:tcPr>
          <w:p w14:paraId="7E37CE6A" w14:textId="77777777" w:rsidR="00EC20C6" w:rsidRDefault="00EC2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3DF6AE12" w14:textId="77777777" w:rsidR="00EC20C6" w:rsidRDefault="00EC20C6">
            <w:pPr>
              <w:spacing w:line="276" w:lineRule="auto"/>
              <w:rPr>
                <w:rFonts w:ascii="宋体" w:eastAsia="宋体" w:hAnsi="宋体" w:cs="宋体"/>
                <w:sz w:val="24"/>
                <w:szCs w:val="24"/>
              </w:rPr>
            </w:pPr>
          </w:p>
        </w:tc>
        <w:tc>
          <w:tcPr>
            <w:tcW w:w="1479" w:type="dxa"/>
          </w:tcPr>
          <w:p w14:paraId="3B80C23B" w14:textId="77777777" w:rsidR="00EC20C6" w:rsidRDefault="00EC20C6">
            <w:pPr>
              <w:spacing w:line="276" w:lineRule="auto"/>
              <w:rPr>
                <w:rFonts w:ascii="宋体" w:eastAsia="宋体" w:hAnsi="宋体" w:cs="宋体"/>
                <w:sz w:val="24"/>
                <w:szCs w:val="24"/>
              </w:rPr>
            </w:pPr>
          </w:p>
        </w:tc>
      </w:tr>
      <w:tr w:rsidR="00EC20C6" w14:paraId="239FFCD5" w14:textId="77777777">
        <w:trPr>
          <w:trHeight w:val="276"/>
        </w:trPr>
        <w:tc>
          <w:tcPr>
            <w:tcW w:w="624" w:type="dxa"/>
            <w:shd w:val="clear" w:color="auto" w:fill="auto"/>
            <w:vAlign w:val="center"/>
          </w:tcPr>
          <w:p w14:paraId="2C40F441"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4</w:t>
            </w:r>
          </w:p>
        </w:tc>
        <w:tc>
          <w:tcPr>
            <w:tcW w:w="5666" w:type="dxa"/>
            <w:shd w:val="clear" w:color="auto" w:fill="auto"/>
            <w:vAlign w:val="center"/>
          </w:tcPr>
          <w:p w14:paraId="52E72F17"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项目中期会</w:t>
            </w:r>
          </w:p>
        </w:tc>
        <w:tc>
          <w:tcPr>
            <w:tcW w:w="1502" w:type="dxa"/>
            <w:shd w:val="clear" w:color="auto" w:fill="auto"/>
          </w:tcPr>
          <w:p w14:paraId="0A065828" w14:textId="77777777" w:rsidR="00EC20C6" w:rsidRDefault="00EC20C6">
            <w:pPr>
              <w:spacing w:line="276" w:lineRule="auto"/>
              <w:rPr>
                <w:rFonts w:ascii="宋体" w:eastAsia="宋体" w:hAnsi="宋体" w:cs="宋体"/>
                <w:sz w:val="24"/>
                <w:szCs w:val="24"/>
              </w:rPr>
            </w:pPr>
          </w:p>
        </w:tc>
        <w:tc>
          <w:tcPr>
            <w:tcW w:w="1559" w:type="dxa"/>
            <w:tcBorders>
              <w:bottom w:val="single" w:sz="4" w:space="0" w:color="auto"/>
            </w:tcBorders>
            <w:shd w:val="clear" w:color="auto" w:fill="auto"/>
            <w:vAlign w:val="center"/>
          </w:tcPr>
          <w:p w14:paraId="30709EFE" w14:textId="77777777" w:rsidR="00EC20C6" w:rsidRDefault="00EC20C6">
            <w:pPr>
              <w:spacing w:line="276" w:lineRule="auto"/>
              <w:rPr>
                <w:rFonts w:ascii="宋体" w:eastAsia="宋体" w:hAnsi="宋体" w:cs="宋体"/>
                <w:sz w:val="24"/>
                <w:szCs w:val="24"/>
              </w:rPr>
            </w:pPr>
          </w:p>
        </w:tc>
        <w:tc>
          <w:tcPr>
            <w:tcW w:w="1559" w:type="dxa"/>
            <w:shd w:val="clear" w:color="auto" w:fill="AEAAAA" w:themeFill="background2" w:themeFillShade="BF"/>
            <w:vAlign w:val="center"/>
          </w:tcPr>
          <w:p w14:paraId="6B905368" w14:textId="77777777" w:rsidR="00EC20C6" w:rsidRDefault="00EC20C6">
            <w:pPr>
              <w:spacing w:line="276" w:lineRule="auto"/>
              <w:rPr>
                <w:rFonts w:ascii="宋体" w:eastAsia="宋体" w:hAnsi="宋体" w:cs="宋体"/>
                <w:sz w:val="24"/>
                <w:szCs w:val="24"/>
              </w:rPr>
            </w:pPr>
          </w:p>
        </w:tc>
        <w:tc>
          <w:tcPr>
            <w:tcW w:w="1559" w:type="dxa"/>
            <w:vAlign w:val="center"/>
          </w:tcPr>
          <w:p w14:paraId="1ADCB485" w14:textId="77777777" w:rsidR="00EC20C6" w:rsidRDefault="00EC20C6">
            <w:pPr>
              <w:spacing w:line="276" w:lineRule="auto"/>
              <w:rPr>
                <w:rFonts w:ascii="宋体" w:eastAsia="宋体" w:hAnsi="宋体" w:cs="宋体"/>
                <w:sz w:val="24"/>
                <w:szCs w:val="24"/>
              </w:rPr>
            </w:pPr>
          </w:p>
        </w:tc>
        <w:tc>
          <w:tcPr>
            <w:tcW w:w="1479" w:type="dxa"/>
          </w:tcPr>
          <w:p w14:paraId="20060FFC" w14:textId="77777777" w:rsidR="00EC20C6" w:rsidRDefault="00EC20C6">
            <w:pPr>
              <w:spacing w:line="276" w:lineRule="auto"/>
              <w:rPr>
                <w:rFonts w:ascii="宋体" w:eastAsia="宋体" w:hAnsi="宋体" w:cs="宋体"/>
                <w:sz w:val="24"/>
                <w:szCs w:val="24"/>
              </w:rPr>
            </w:pPr>
          </w:p>
        </w:tc>
      </w:tr>
      <w:tr w:rsidR="00EC20C6" w14:paraId="3C3D5174" w14:textId="77777777">
        <w:trPr>
          <w:trHeight w:val="90"/>
        </w:trPr>
        <w:tc>
          <w:tcPr>
            <w:tcW w:w="624" w:type="dxa"/>
            <w:shd w:val="clear" w:color="auto" w:fill="auto"/>
            <w:vAlign w:val="center"/>
          </w:tcPr>
          <w:p w14:paraId="4BB33964"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5</w:t>
            </w:r>
          </w:p>
        </w:tc>
        <w:tc>
          <w:tcPr>
            <w:tcW w:w="5666" w:type="dxa"/>
            <w:shd w:val="clear" w:color="auto" w:fill="auto"/>
            <w:vAlign w:val="center"/>
          </w:tcPr>
          <w:p w14:paraId="35AD8C24" w14:textId="77777777" w:rsidR="00EC20C6" w:rsidRDefault="0081123F">
            <w:pPr>
              <w:spacing w:line="276" w:lineRule="auto"/>
              <w:rPr>
                <w:rFonts w:ascii="宋体" w:eastAsia="宋体" w:hAnsi="宋体" w:cs="宋体"/>
                <w:sz w:val="24"/>
                <w:szCs w:val="24"/>
              </w:rPr>
            </w:pPr>
            <w:r>
              <w:rPr>
                <w:rFonts w:ascii="宋体" w:eastAsia="宋体" w:hAnsi="宋体" w:cs="宋体" w:hint="eastAsia"/>
                <w:sz w:val="24"/>
                <w:szCs w:val="24"/>
              </w:rPr>
              <w:t>项目验收会</w:t>
            </w:r>
          </w:p>
        </w:tc>
        <w:tc>
          <w:tcPr>
            <w:tcW w:w="1502" w:type="dxa"/>
            <w:shd w:val="clear" w:color="auto" w:fill="auto"/>
          </w:tcPr>
          <w:p w14:paraId="5DE6209C" w14:textId="77777777" w:rsidR="00EC20C6" w:rsidRDefault="00EC20C6">
            <w:pPr>
              <w:spacing w:line="276" w:lineRule="auto"/>
              <w:rPr>
                <w:rFonts w:ascii="宋体" w:eastAsia="宋体" w:hAnsi="宋体" w:cs="宋体"/>
                <w:sz w:val="24"/>
                <w:szCs w:val="24"/>
              </w:rPr>
            </w:pPr>
          </w:p>
        </w:tc>
        <w:tc>
          <w:tcPr>
            <w:tcW w:w="1559" w:type="dxa"/>
            <w:shd w:val="clear" w:color="auto" w:fill="auto"/>
            <w:vAlign w:val="center"/>
          </w:tcPr>
          <w:p w14:paraId="607DF136" w14:textId="77777777" w:rsidR="00EC20C6" w:rsidRDefault="00EC20C6">
            <w:pPr>
              <w:spacing w:line="276" w:lineRule="auto"/>
              <w:rPr>
                <w:rFonts w:ascii="宋体" w:eastAsia="宋体" w:hAnsi="宋体" w:cs="宋体"/>
                <w:sz w:val="24"/>
                <w:szCs w:val="24"/>
              </w:rPr>
            </w:pPr>
          </w:p>
        </w:tc>
        <w:tc>
          <w:tcPr>
            <w:tcW w:w="1559" w:type="dxa"/>
            <w:shd w:val="clear" w:color="auto" w:fill="auto"/>
            <w:vAlign w:val="center"/>
          </w:tcPr>
          <w:p w14:paraId="5A9B9E13" w14:textId="77777777" w:rsidR="00EC20C6" w:rsidRDefault="00EC20C6">
            <w:pPr>
              <w:spacing w:line="276" w:lineRule="auto"/>
              <w:rPr>
                <w:rFonts w:ascii="宋体" w:eastAsia="宋体" w:hAnsi="宋体" w:cs="宋体"/>
                <w:sz w:val="24"/>
                <w:szCs w:val="24"/>
              </w:rPr>
            </w:pPr>
          </w:p>
        </w:tc>
        <w:tc>
          <w:tcPr>
            <w:tcW w:w="1559" w:type="dxa"/>
            <w:tcBorders>
              <w:bottom w:val="single" w:sz="4" w:space="0" w:color="auto"/>
            </w:tcBorders>
            <w:shd w:val="clear" w:color="auto" w:fill="auto"/>
            <w:vAlign w:val="center"/>
          </w:tcPr>
          <w:p w14:paraId="1F0C299A" w14:textId="77777777" w:rsidR="00EC20C6" w:rsidRDefault="00EC20C6">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30A4C599" w14:textId="77777777" w:rsidR="00EC20C6" w:rsidRDefault="00EC20C6">
            <w:pPr>
              <w:spacing w:line="276" w:lineRule="auto"/>
              <w:rPr>
                <w:rFonts w:ascii="宋体" w:eastAsia="宋体" w:hAnsi="宋体" w:cs="宋体"/>
                <w:sz w:val="24"/>
                <w:szCs w:val="24"/>
              </w:rPr>
            </w:pPr>
          </w:p>
        </w:tc>
      </w:tr>
    </w:tbl>
    <w:p w14:paraId="176AA4F0" w14:textId="77777777" w:rsidR="00EC20C6" w:rsidRDefault="0081123F">
      <w:pPr>
        <w:rPr>
          <w:rFonts w:ascii="Times New Roman" w:eastAsia="仿宋_GB2312" w:hAnsi="Times New Roman"/>
          <w:sz w:val="28"/>
          <w:szCs w:val="28"/>
        </w:rPr>
      </w:pPr>
      <w:r>
        <w:rPr>
          <w:rFonts w:ascii="Times New Roman" w:eastAsia="仿宋_GB2312" w:hAnsi="Times New Roman" w:hint="eastAsia"/>
          <w:sz w:val="28"/>
          <w:szCs w:val="28"/>
        </w:rPr>
        <w:br w:type="page"/>
      </w:r>
    </w:p>
    <w:p w14:paraId="71463DD6" w14:textId="77777777" w:rsidR="00EC20C6" w:rsidRDefault="00EC20C6">
      <w:pPr>
        <w:rPr>
          <w:rFonts w:ascii="Times New Roman" w:eastAsia="仿宋_GB2312" w:hAnsi="Times New Roman"/>
          <w:sz w:val="28"/>
          <w:szCs w:val="28"/>
        </w:rPr>
        <w:sectPr w:rsidR="00EC20C6">
          <w:pgSz w:w="16838" w:h="11906" w:orient="landscape"/>
          <w:pgMar w:top="1803" w:right="1440" w:bottom="1803" w:left="1440" w:header="851" w:footer="992" w:gutter="0"/>
          <w:cols w:space="0"/>
          <w:docGrid w:type="lines" w:linePitch="319"/>
        </w:sectPr>
      </w:pPr>
    </w:p>
    <w:p w14:paraId="2EBF32DB" w14:textId="6BA8892E" w:rsidR="00EC20C6" w:rsidRDefault="00AB2099">
      <w:pPr>
        <w:pStyle w:val="TOC1"/>
        <w:spacing w:before="0" w:line="360" w:lineRule="auto"/>
        <w:rPr>
          <w:rFonts w:ascii="Times New Roman" w:eastAsia="仿宋_GB2312" w:hAnsi="Times New Roman"/>
          <w:bCs w:val="0"/>
          <w:color w:val="auto"/>
          <w:kern w:val="2"/>
        </w:rPr>
      </w:pPr>
      <w:r>
        <w:rPr>
          <w:rFonts w:ascii="Times New Roman" w:eastAsia="仿宋_GB2312" w:hAnsi="Times New Roman" w:hint="eastAsia"/>
          <w:bCs w:val="0"/>
          <w:color w:val="auto"/>
          <w:kern w:val="2"/>
        </w:rPr>
        <w:lastRenderedPageBreak/>
        <w:t>七</w:t>
      </w:r>
      <w:r w:rsidR="0081123F">
        <w:rPr>
          <w:rFonts w:ascii="Times New Roman" w:eastAsia="仿宋_GB2312" w:hAnsi="Times New Roman" w:hint="eastAsia"/>
          <w:bCs w:val="0"/>
          <w:color w:val="auto"/>
          <w:kern w:val="2"/>
        </w:rPr>
        <w:t>、资质要求</w:t>
      </w:r>
    </w:p>
    <w:p w14:paraId="780EB5A0" w14:textId="77777777" w:rsidR="00EC20C6" w:rsidRDefault="0081123F">
      <w:pPr>
        <w:pStyle w:val="aa"/>
        <w:numPr>
          <w:ilvl w:val="0"/>
          <w:numId w:val="3"/>
        </w:numPr>
        <w:spacing w:line="360" w:lineRule="auto"/>
        <w:ind w:firstLine="560"/>
        <w:rPr>
          <w:rFonts w:ascii="Times New Roman" w:eastAsia="仿宋_GB2312" w:hAnsi="Times New Roman"/>
          <w:sz w:val="28"/>
          <w:szCs w:val="28"/>
        </w:rPr>
      </w:pPr>
      <w:r>
        <w:rPr>
          <w:rFonts w:ascii="Times New Roman" w:eastAsia="仿宋_GB2312" w:hAnsi="Times New Roman" w:hint="eastAsia"/>
          <w:sz w:val="28"/>
          <w:szCs w:val="28"/>
        </w:rPr>
        <w:t>单位资质要求</w:t>
      </w:r>
    </w:p>
    <w:p w14:paraId="675AB28F" w14:textId="77777777" w:rsidR="00EC20C6" w:rsidRDefault="0081123F">
      <w:pPr>
        <w:widowControl/>
        <w:numPr>
          <w:ilvl w:val="0"/>
          <w:numId w:val="4"/>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具有5年或以上有色金属冶炼汞排放控制技术和相关管理政策研究经验；</w:t>
      </w:r>
    </w:p>
    <w:p w14:paraId="1D810679" w14:textId="0A14F449" w:rsidR="00EC20C6" w:rsidRDefault="0081123F">
      <w:pPr>
        <w:widowControl/>
        <w:numPr>
          <w:ilvl w:val="0"/>
          <w:numId w:val="4"/>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熟悉国内</w:t>
      </w:r>
      <w:r w:rsidR="00B2419F">
        <w:rPr>
          <w:rFonts w:ascii="仿宋_GB2312" w:eastAsia="仿宋_GB2312" w:hAnsi="仿宋_GB2312" w:cs="仿宋_GB2312" w:hint="eastAsia"/>
          <w:kern w:val="0"/>
          <w:sz w:val="28"/>
          <w:szCs w:val="28"/>
          <w:lang w:val="en-GB"/>
        </w:rPr>
        <w:t>或</w:t>
      </w:r>
      <w:r>
        <w:rPr>
          <w:rFonts w:ascii="仿宋_GB2312" w:eastAsia="仿宋_GB2312" w:hAnsi="仿宋_GB2312" w:cs="仿宋_GB2312" w:hint="eastAsia"/>
          <w:kern w:val="0"/>
          <w:sz w:val="28"/>
          <w:szCs w:val="28"/>
          <w:lang w:val="en-GB"/>
        </w:rPr>
        <w:t xml:space="preserve">外有色金属冶炼烟气汞排放控制和回收技术； </w:t>
      </w:r>
    </w:p>
    <w:p w14:paraId="79E2005C" w14:textId="77777777" w:rsidR="00EC20C6" w:rsidRDefault="0081123F">
      <w:pPr>
        <w:widowControl/>
        <w:numPr>
          <w:ilvl w:val="0"/>
          <w:numId w:val="4"/>
        </w:numPr>
        <w:spacing w:line="360" w:lineRule="auto"/>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具有较强的现场调研组织协调能力及丰富的调研经验；</w:t>
      </w:r>
    </w:p>
    <w:p w14:paraId="6E34B04C" w14:textId="77777777" w:rsidR="00EC20C6" w:rsidRDefault="0081123F">
      <w:pPr>
        <w:widowControl/>
        <w:numPr>
          <w:ilvl w:val="0"/>
          <w:numId w:val="4"/>
        </w:numPr>
        <w:spacing w:line="360" w:lineRule="auto"/>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具有相关领域政策研究、分析报告编写经验。</w:t>
      </w:r>
    </w:p>
    <w:p w14:paraId="765C3C95" w14:textId="77777777" w:rsidR="00EC20C6" w:rsidRDefault="0081123F">
      <w:pPr>
        <w:widowControl/>
        <w:spacing w:line="360" w:lineRule="auto"/>
        <w:ind w:left="560"/>
        <w:jc w:val="left"/>
        <w:rPr>
          <w:rFonts w:ascii="Times New Roman" w:eastAsia="仿宋_GB2312" w:hAnsi="Times New Roman"/>
          <w:sz w:val="28"/>
          <w:szCs w:val="28"/>
        </w:rPr>
      </w:pPr>
      <w:r>
        <w:rPr>
          <w:rFonts w:ascii="仿宋_GB2312" w:eastAsia="仿宋_GB2312" w:hAnsi="仿宋_GB2312" w:cs="仿宋_GB2312" w:hint="eastAsia"/>
          <w:kern w:val="0"/>
          <w:sz w:val="28"/>
          <w:szCs w:val="28"/>
          <w:lang w:val="en-GB"/>
        </w:rPr>
        <w:t>（二）成员资质要求</w:t>
      </w:r>
    </w:p>
    <w:p w14:paraId="4B8D0C66"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子项目负责人</w:t>
      </w:r>
    </w:p>
    <w:p w14:paraId="7D219106"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）团队负责人应具有</w:t>
      </w:r>
      <w:r>
        <w:rPr>
          <w:rFonts w:eastAsia="仿宋" w:hint="eastAsia"/>
          <w:sz w:val="28"/>
          <w:szCs w:val="28"/>
        </w:rPr>
        <w:t>冶金或环境领域</w:t>
      </w:r>
      <w:r>
        <w:rPr>
          <w:rFonts w:ascii="仿宋_GB2312" w:eastAsia="仿宋_GB2312" w:hAnsi="仿宋_GB2312" w:cs="仿宋_GB2312" w:hint="eastAsia"/>
          <w:kern w:val="0"/>
          <w:sz w:val="28"/>
          <w:szCs w:val="28"/>
          <w:lang w:val="en-GB"/>
        </w:rPr>
        <w:t>正高级职称，具有较强的组织沟通和协调能力，具有</w:t>
      </w:r>
      <w:r>
        <w:rPr>
          <w:rFonts w:eastAsia="仿宋" w:hint="eastAsia"/>
          <w:sz w:val="28"/>
          <w:szCs w:val="28"/>
        </w:rPr>
        <w:t>有色金属冶炼行业污染防治政策及技术研究</w:t>
      </w:r>
      <w:r>
        <w:rPr>
          <w:rFonts w:ascii="仿宋_GB2312" w:eastAsia="仿宋_GB2312" w:hAnsi="仿宋_GB2312" w:cs="仿宋_GB2312" w:hint="eastAsia"/>
          <w:kern w:val="0"/>
          <w:sz w:val="28"/>
          <w:szCs w:val="28"/>
          <w:lang w:val="en-GB"/>
        </w:rPr>
        <w:t>领域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lang w:val="en-GB"/>
        </w:rPr>
        <w:t>年以上工作经验；</w:t>
      </w:r>
    </w:p>
    <w:p w14:paraId="0BC58992"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）熟悉中国关于有色金属冶炼污染物控制相关技术和管理要求；</w:t>
      </w:r>
    </w:p>
    <w:p w14:paraId="343B5937"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）具有丰富的政策研究、数据分析和报告编写经验；</w:t>
      </w:r>
    </w:p>
    <w:p w14:paraId="63DA6F24"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lang w:val="en-GB"/>
        </w:rPr>
        <w:t>）英文听说读写能力较强。</w:t>
      </w:r>
    </w:p>
    <w:p w14:paraId="4DE6A1F4"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主要成员</w:t>
      </w:r>
    </w:p>
    <w:p w14:paraId="23DFDA5F"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w:t>
      </w:r>
      <w:r>
        <w:rPr>
          <w:rFonts w:eastAsia="仿宋" w:hint="eastAsia"/>
          <w:sz w:val="28"/>
          <w:szCs w:val="28"/>
        </w:rPr>
        <w:t>有色金属冶炼行业污染防治政策及技术研究</w:t>
      </w:r>
      <w:r>
        <w:rPr>
          <w:rFonts w:ascii="仿宋_GB2312" w:eastAsia="仿宋_GB2312" w:hAnsi="仿宋_GB2312" w:cs="仿宋_GB2312" w:hint="eastAsia"/>
          <w:kern w:val="0"/>
          <w:sz w:val="28"/>
          <w:szCs w:val="28"/>
          <w:lang w:val="en-GB"/>
        </w:rPr>
        <w:t>领域</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lang w:val="en-GB"/>
        </w:rPr>
        <w:t>年以上工作经验；</w:t>
      </w:r>
    </w:p>
    <w:p w14:paraId="5DC921FC"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）英文听说读写能力较强的人员至少1名。</w:t>
      </w:r>
    </w:p>
    <w:p w14:paraId="0829B896"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en-GB"/>
        </w:rPr>
        <w:t>其他成员</w:t>
      </w:r>
    </w:p>
    <w:p w14:paraId="439B0585"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lastRenderedPageBreak/>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lang w:val="en-GB"/>
        </w:rPr>
        <w:t>）具有行业调研分析经验；</w:t>
      </w:r>
    </w:p>
    <w:p w14:paraId="2D2F8D8B" w14:textId="77777777" w:rsidR="00EC20C6" w:rsidRDefault="0081123F">
      <w:pPr>
        <w:widowControl/>
        <w:spacing w:line="360" w:lineRule="auto"/>
        <w:ind w:left="560"/>
        <w:jc w:val="left"/>
        <w:rPr>
          <w:rFonts w:ascii="仿宋_GB2312" w:eastAsia="仿宋_GB2312" w:hAnsi="仿宋_GB2312" w:cs="仿宋_GB2312"/>
          <w:kern w:val="0"/>
          <w:sz w:val="28"/>
          <w:szCs w:val="28"/>
          <w:lang w:val="en-GB"/>
        </w:rPr>
      </w:pPr>
      <w:r>
        <w:rPr>
          <w:rFonts w:ascii="仿宋_GB2312" w:eastAsia="仿宋_GB2312" w:hAnsi="仿宋_GB2312" w:cs="仿宋_GB2312" w:hint="eastAsia"/>
          <w:kern w:val="0"/>
          <w:sz w:val="28"/>
          <w:szCs w:val="28"/>
          <w:lang w:val="en-GB"/>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lang w:val="en-GB"/>
        </w:rPr>
        <w:t>）优秀的英文听说读写能力</w:t>
      </w:r>
    </w:p>
    <w:p w14:paraId="3FAE2ACE" w14:textId="77777777" w:rsidR="00AB2099" w:rsidRDefault="00AB2099" w:rsidP="00AB2099">
      <w:pPr>
        <w:widowControl/>
        <w:spacing w:line="360" w:lineRule="auto"/>
        <w:ind w:left="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en-GB"/>
        </w:rPr>
        <w:t>表</w:t>
      </w:r>
      <w:r>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444"/>
        <w:gridCol w:w="1418"/>
      </w:tblGrid>
      <w:tr w:rsidR="00AB2099" w14:paraId="05B7ED6E" w14:textId="77777777" w:rsidTr="000F7D13">
        <w:trPr>
          <w:trHeight w:val="454"/>
        </w:trPr>
        <w:tc>
          <w:tcPr>
            <w:tcW w:w="0" w:type="auto"/>
            <w:shd w:val="clear" w:color="auto" w:fill="auto"/>
            <w:vAlign w:val="center"/>
          </w:tcPr>
          <w:p w14:paraId="17ACE818" w14:textId="77777777" w:rsidR="00AB2099" w:rsidRDefault="00AB2099" w:rsidP="000F7D13">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职务</w:t>
            </w:r>
          </w:p>
        </w:tc>
        <w:tc>
          <w:tcPr>
            <w:tcW w:w="6444" w:type="dxa"/>
            <w:vAlign w:val="center"/>
          </w:tcPr>
          <w:p w14:paraId="5F50B097" w14:textId="77777777" w:rsidR="00AB2099" w:rsidRDefault="00AB2099" w:rsidP="000F7D13">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工作内容</w:t>
            </w:r>
          </w:p>
        </w:tc>
        <w:tc>
          <w:tcPr>
            <w:tcW w:w="1418" w:type="dxa"/>
            <w:vAlign w:val="center"/>
          </w:tcPr>
          <w:p w14:paraId="359382D3" w14:textId="77777777" w:rsidR="00AB2099" w:rsidRDefault="00AB2099" w:rsidP="000F7D13">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工作量</w:t>
            </w:r>
          </w:p>
          <w:p w14:paraId="770E96B1" w14:textId="77777777" w:rsidR="00AB2099" w:rsidRDefault="00AB2099" w:rsidP="000F7D13">
            <w:pPr>
              <w:snapToGrid w:val="0"/>
              <w:spacing w:line="340" w:lineRule="exact"/>
              <w:jc w:val="center"/>
              <w:rPr>
                <w:rFonts w:ascii="仿宋_GB2312" w:eastAsia="仿宋_GB2312" w:hAnsi="仿宋_GB2312" w:cs="仿宋_GB2312"/>
                <w:b/>
                <w:bCs/>
                <w:sz w:val="24"/>
                <w:szCs w:val="24"/>
                <w:lang w:val="en-GB"/>
              </w:rPr>
            </w:pPr>
            <w:r>
              <w:rPr>
                <w:rFonts w:ascii="仿宋_GB2312" w:eastAsia="仿宋_GB2312" w:hAnsi="仿宋_GB2312" w:cs="仿宋_GB2312" w:hint="eastAsia"/>
                <w:b/>
                <w:bCs/>
                <w:sz w:val="24"/>
                <w:szCs w:val="24"/>
                <w:lang w:val="en-GB"/>
              </w:rPr>
              <w:t>（人月）</w:t>
            </w:r>
          </w:p>
        </w:tc>
      </w:tr>
      <w:tr w:rsidR="00AB2099" w14:paraId="64DA088C" w14:textId="77777777" w:rsidTr="000F7D13">
        <w:trPr>
          <w:trHeight w:val="454"/>
        </w:trPr>
        <w:tc>
          <w:tcPr>
            <w:tcW w:w="0" w:type="auto"/>
            <w:vMerge w:val="restart"/>
            <w:shd w:val="clear" w:color="auto" w:fill="auto"/>
            <w:vAlign w:val="center"/>
          </w:tcPr>
          <w:p w14:paraId="7C1C4270" w14:textId="77777777" w:rsidR="00AB2099" w:rsidRDefault="00AB2099" w:rsidP="000F7D13">
            <w:pPr>
              <w:snapToGrid w:val="0"/>
              <w:spacing w:line="340" w:lineRule="exact"/>
              <w:jc w:val="center"/>
              <w:rPr>
                <w:rFonts w:ascii="仿宋_GB2312" w:eastAsia="仿宋_GB2312" w:hAnsi="仿宋_GB2312" w:cs="仿宋_GB2312"/>
                <w:sz w:val="24"/>
                <w:szCs w:val="24"/>
                <w:lang w:val="en-GB"/>
              </w:rPr>
            </w:pPr>
            <w:r>
              <w:rPr>
                <w:rFonts w:ascii="仿宋_GB2312" w:eastAsia="仿宋_GB2312" w:hAnsi="仿宋_GB2312" w:cs="仿宋_GB2312" w:hint="eastAsia"/>
                <w:sz w:val="24"/>
                <w:szCs w:val="24"/>
                <w:lang w:val="en-GB"/>
              </w:rPr>
              <w:t>项目</w:t>
            </w:r>
          </w:p>
          <w:p w14:paraId="632DCCB4" w14:textId="77777777" w:rsidR="00AB2099" w:rsidRDefault="00AB2099" w:rsidP="000F7D13">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负责人</w:t>
            </w:r>
          </w:p>
        </w:tc>
        <w:tc>
          <w:tcPr>
            <w:tcW w:w="6444" w:type="dxa"/>
            <w:vAlign w:val="center"/>
          </w:tcPr>
          <w:p w14:paraId="6F1305B5" w14:textId="77777777" w:rsidR="00AB2099" w:rsidRDefault="00AB2099" w:rsidP="00AB2099">
            <w:pPr>
              <w:widowControl/>
              <w:numPr>
                <w:ilvl w:val="0"/>
                <w:numId w:val="5"/>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47CED54F" w14:textId="77777777" w:rsidR="00AB2099" w:rsidRDefault="00AB2099"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6</w:t>
            </w:r>
          </w:p>
        </w:tc>
      </w:tr>
      <w:tr w:rsidR="00AB2099" w14:paraId="7E463214" w14:textId="77777777" w:rsidTr="000F7D13">
        <w:trPr>
          <w:trHeight w:val="594"/>
        </w:trPr>
        <w:tc>
          <w:tcPr>
            <w:tcW w:w="0" w:type="auto"/>
            <w:vMerge/>
            <w:shd w:val="clear" w:color="auto" w:fill="auto"/>
            <w:vAlign w:val="center"/>
          </w:tcPr>
          <w:p w14:paraId="1B86BC54" w14:textId="77777777" w:rsidR="00AB2099" w:rsidRDefault="00AB2099" w:rsidP="000F7D13">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1AF39159" w14:textId="77777777" w:rsidR="00AB2099" w:rsidRDefault="00AB2099" w:rsidP="00AB2099">
            <w:pPr>
              <w:widowControl/>
              <w:numPr>
                <w:ilvl w:val="0"/>
                <w:numId w:val="5"/>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0D1BCAF8" w14:textId="77777777" w:rsidR="00AB2099" w:rsidRDefault="00AB2099"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1</w:t>
            </w:r>
          </w:p>
        </w:tc>
      </w:tr>
      <w:tr w:rsidR="00AB2099" w14:paraId="1AE9E4B3" w14:textId="77777777" w:rsidTr="000F7D13">
        <w:trPr>
          <w:trHeight w:val="454"/>
        </w:trPr>
        <w:tc>
          <w:tcPr>
            <w:tcW w:w="7621" w:type="dxa"/>
            <w:gridSpan w:val="2"/>
            <w:shd w:val="clear" w:color="auto" w:fill="auto"/>
            <w:vAlign w:val="center"/>
          </w:tcPr>
          <w:p w14:paraId="65FC2CFD" w14:textId="77777777" w:rsidR="00AB2099" w:rsidRDefault="00AB2099" w:rsidP="000F7D13">
            <w:pPr>
              <w:jc w:val="right"/>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1656CC57" w14:textId="77777777" w:rsidR="00AB2099" w:rsidRDefault="00AB2099" w:rsidP="000F7D13">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7</w:t>
            </w:r>
          </w:p>
        </w:tc>
      </w:tr>
      <w:tr w:rsidR="00AB2099" w14:paraId="58186209" w14:textId="77777777" w:rsidTr="000F7D13">
        <w:trPr>
          <w:trHeight w:val="454"/>
        </w:trPr>
        <w:tc>
          <w:tcPr>
            <w:tcW w:w="0" w:type="auto"/>
            <w:vMerge w:val="restart"/>
            <w:shd w:val="clear" w:color="auto" w:fill="auto"/>
            <w:vAlign w:val="center"/>
          </w:tcPr>
          <w:p w14:paraId="19F75842" w14:textId="77777777" w:rsidR="00AB2099" w:rsidRDefault="00AB2099" w:rsidP="000F7D13">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主要成员</w:t>
            </w:r>
          </w:p>
        </w:tc>
        <w:tc>
          <w:tcPr>
            <w:tcW w:w="6444" w:type="dxa"/>
            <w:vAlign w:val="center"/>
          </w:tcPr>
          <w:p w14:paraId="41019C6A" w14:textId="06F41E87" w:rsidR="00AB2099" w:rsidRPr="00070477" w:rsidRDefault="003017F2" w:rsidP="003017F2">
            <w:pPr>
              <w:pStyle w:val="aa"/>
              <w:numPr>
                <w:ilvl w:val="0"/>
                <w:numId w:val="6"/>
              </w:numPr>
              <w:ind w:firstLineChars="0"/>
              <w:rPr>
                <w:rFonts w:ascii="仿宋_GB2312" w:eastAsia="仿宋_GB2312" w:hAnsi="仿宋_GB2312" w:cs="仿宋_GB2312"/>
                <w:color w:val="0D0D0D"/>
                <w:sz w:val="24"/>
                <w:szCs w:val="24"/>
              </w:rPr>
            </w:pPr>
            <w:r w:rsidRPr="009C22AA">
              <w:rPr>
                <w:rFonts w:ascii="仿宋_GB2312" w:eastAsia="仿宋_GB2312" w:hAnsi="仿宋_GB2312" w:cs="仿宋_GB2312" w:hint="eastAsia"/>
                <w:color w:val="0D0D0D"/>
                <w:kern w:val="0"/>
                <w:sz w:val="24"/>
                <w:szCs w:val="24"/>
                <w:lang w:val="en-GB"/>
              </w:rPr>
              <w:t>制定研究框架</w:t>
            </w:r>
          </w:p>
        </w:tc>
        <w:tc>
          <w:tcPr>
            <w:tcW w:w="1418" w:type="dxa"/>
            <w:vAlign w:val="center"/>
          </w:tcPr>
          <w:p w14:paraId="75DA7070" w14:textId="0C9C8814" w:rsidR="00AB2099" w:rsidRDefault="003017F2"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5</w:t>
            </w:r>
          </w:p>
        </w:tc>
      </w:tr>
      <w:tr w:rsidR="00535175" w14:paraId="7B150F63" w14:textId="77777777" w:rsidTr="000F7D13">
        <w:trPr>
          <w:trHeight w:val="454"/>
        </w:trPr>
        <w:tc>
          <w:tcPr>
            <w:tcW w:w="0" w:type="auto"/>
            <w:vMerge/>
            <w:shd w:val="clear" w:color="auto" w:fill="auto"/>
            <w:vAlign w:val="center"/>
          </w:tcPr>
          <w:p w14:paraId="7D1001FF" w14:textId="77777777" w:rsidR="00535175" w:rsidRDefault="00535175" w:rsidP="000F7D13">
            <w:pPr>
              <w:snapToGrid w:val="0"/>
              <w:spacing w:line="340" w:lineRule="exact"/>
              <w:jc w:val="center"/>
              <w:rPr>
                <w:rFonts w:ascii="仿宋_GB2312" w:eastAsia="仿宋_GB2312" w:hAnsi="仿宋_GB2312" w:cs="仿宋_GB2312"/>
                <w:sz w:val="24"/>
                <w:szCs w:val="24"/>
                <w:lang w:val="en-GB"/>
              </w:rPr>
            </w:pPr>
          </w:p>
        </w:tc>
        <w:tc>
          <w:tcPr>
            <w:tcW w:w="6444" w:type="dxa"/>
            <w:vAlign w:val="center"/>
          </w:tcPr>
          <w:p w14:paraId="6A298381" w14:textId="5E43CE99" w:rsidR="00535175" w:rsidRPr="00535175" w:rsidRDefault="003017F2" w:rsidP="00535175">
            <w:pPr>
              <w:pStyle w:val="aa"/>
              <w:numPr>
                <w:ilvl w:val="0"/>
                <w:numId w:val="6"/>
              </w:numPr>
              <w:ind w:firstLineChars="0"/>
              <w:rPr>
                <w:rFonts w:ascii="仿宋_GB2312" w:eastAsia="仿宋_GB2312" w:hAnsi="仿宋_GB2312" w:cs="仿宋_GB2312"/>
                <w:color w:val="0D0D0D"/>
                <w:sz w:val="24"/>
                <w:szCs w:val="24"/>
              </w:rPr>
            </w:pPr>
            <w:r w:rsidRPr="00535175">
              <w:rPr>
                <w:rFonts w:ascii="仿宋_GB2312" w:eastAsia="仿宋_GB2312" w:hAnsi="仿宋_GB2312" w:cs="仿宋_GB2312" w:hint="eastAsia"/>
                <w:color w:val="0D0D0D"/>
                <w:sz w:val="24"/>
                <w:szCs w:val="24"/>
              </w:rPr>
              <w:t>开展国内外有色金属冶炼烟气汞回收技术信息收集</w:t>
            </w:r>
          </w:p>
        </w:tc>
        <w:tc>
          <w:tcPr>
            <w:tcW w:w="1418" w:type="dxa"/>
            <w:vAlign w:val="center"/>
          </w:tcPr>
          <w:p w14:paraId="55A6CD0B" w14:textId="5FFB33FF" w:rsidR="00535175" w:rsidRDefault="003017F2" w:rsidP="000F7D13">
            <w:pPr>
              <w:jc w:val="center"/>
              <w:rPr>
                <w:rFonts w:ascii="仿宋_GB2312" w:eastAsia="仿宋_GB2312" w:hAnsi="仿宋_GB2312" w:cs="仿宋_GB2312"/>
                <w:color w:val="0D0D0D"/>
                <w:sz w:val="24"/>
                <w:szCs w:val="24"/>
              </w:rPr>
            </w:pPr>
            <w:r>
              <w:rPr>
                <w:rFonts w:ascii="仿宋_GB2312" w:eastAsia="仿宋_GB2312" w:hAnsi="仿宋_GB2312" w:cs="仿宋_GB2312" w:hint="eastAsia"/>
                <w:color w:val="0D0D0D"/>
                <w:sz w:val="24"/>
                <w:szCs w:val="24"/>
              </w:rPr>
              <w:t>5</w:t>
            </w:r>
          </w:p>
        </w:tc>
      </w:tr>
      <w:tr w:rsidR="00AB2099" w14:paraId="746AC5B3" w14:textId="77777777" w:rsidTr="000F7D13">
        <w:trPr>
          <w:trHeight w:val="570"/>
        </w:trPr>
        <w:tc>
          <w:tcPr>
            <w:tcW w:w="0" w:type="auto"/>
            <w:vMerge/>
            <w:shd w:val="clear" w:color="auto" w:fill="auto"/>
            <w:vAlign w:val="center"/>
          </w:tcPr>
          <w:p w14:paraId="3A75DC18" w14:textId="77777777" w:rsidR="00AB2099" w:rsidRDefault="00AB2099" w:rsidP="000F7D13">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568962FA" w14:textId="1ED6DB4D" w:rsidR="00AB2099" w:rsidRPr="00070477" w:rsidRDefault="003017F2" w:rsidP="00AB2099">
            <w:pPr>
              <w:pStyle w:val="aa"/>
              <w:numPr>
                <w:ilvl w:val="0"/>
                <w:numId w:val="6"/>
              </w:numPr>
              <w:ind w:firstLineChars="0"/>
              <w:rPr>
                <w:rFonts w:ascii="仿宋_GB2312" w:eastAsia="仿宋_GB2312" w:hAnsi="仿宋_GB2312" w:cs="仿宋_GB2312"/>
                <w:color w:val="0D0D0D"/>
                <w:sz w:val="24"/>
                <w:szCs w:val="24"/>
              </w:rPr>
            </w:pPr>
            <w:r w:rsidRPr="00242736">
              <w:rPr>
                <w:rFonts w:ascii="仿宋_GB2312" w:eastAsia="仿宋_GB2312" w:hAnsi="仿宋_GB2312" w:cs="仿宋_GB2312" w:hint="eastAsia"/>
                <w:color w:val="0D0D0D"/>
                <w:kern w:val="0"/>
                <w:sz w:val="24"/>
                <w:szCs w:val="24"/>
                <w:lang w:val="en-GB"/>
              </w:rPr>
              <w:t>我国有色金属冶炼汞废物治理技术研究</w:t>
            </w:r>
          </w:p>
        </w:tc>
        <w:tc>
          <w:tcPr>
            <w:tcW w:w="1418" w:type="dxa"/>
            <w:vAlign w:val="center"/>
          </w:tcPr>
          <w:p w14:paraId="6FA6FDFD" w14:textId="215ABDFC" w:rsidR="00AB2099" w:rsidRDefault="003017F2"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5</w:t>
            </w:r>
          </w:p>
        </w:tc>
      </w:tr>
      <w:tr w:rsidR="00AB2099" w14:paraId="1FBFCEBF" w14:textId="77777777" w:rsidTr="000F7D13">
        <w:trPr>
          <w:trHeight w:val="454"/>
        </w:trPr>
        <w:tc>
          <w:tcPr>
            <w:tcW w:w="7621" w:type="dxa"/>
            <w:gridSpan w:val="2"/>
            <w:shd w:val="clear" w:color="auto" w:fill="auto"/>
            <w:vAlign w:val="center"/>
          </w:tcPr>
          <w:p w14:paraId="3F2F485B" w14:textId="77777777" w:rsidR="00AB2099" w:rsidRDefault="00AB2099" w:rsidP="000F7D13">
            <w:pPr>
              <w:widowControl/>
              <w:ind w:left="780"/>
              <w:jc w:val="right"/>
              <w:rPr>
                <w:rFonts w:ascii="仿宋_GB2312" w:eastAsia="仿宋_GB2312" w:hAnsi="仿宋_GB2312" w:cs="仿宋_GB2312"/>
                <w:b/>
                <w:color w:val="0D0D0D"/>
                <w:kern w:val="0"/>
                <w:sz w:val="24"/>
                <w:szCs w:val="24"/>
                <w:shd w:val="pct10" w:color="auto" w:fill="FFFFFF"/>
                <w:lang w:val="en-GB"/>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13F7AD4B" w14:textId="4A67B908" w:rsidR="00AB2099" w:rsidRDefault="00AB2099" w:rsidP="003017F2">
            <w:pPr>
              <w:jc w:val="center"/>
              <w:rPr>
                <w:rFonts w:ascii="仿宋_GB2312" w:eastAsia="仿宋_GB2312" w:hAnsi="仿宋_GB2312" w:cs="仿宋_GB2312"/>
                <w:sz w:val="24"/>
                <w:szCs w:val="24"/>
                <w:shd w:val="pct10" w:color="auto" w:fill="FFFFFF"/>
              </w:rPr>
            </w:pPr>
            <w:r>
              <w:rPr>
                <w:rFonts w:ascii="仿宋_GB2312" w:eastAsia="仿宋_GB2312" w:hAnsi="仿宋_GB2312" w:cs="仿宋_GB2312"/>
                <w:color w:val="0D0D0D"/>
                <w:sz w:val="24"/>
                <w:szCs w:val="24"/>
                <w:shd w:val="pct10" w:color="auto" w:fill="FFFFFF"/>
              </w:rPr>
              <w:t>1</w:t>
            </w:r>
            <w:r w:rsidR="003017F2">
              <w:rPr>
                <w:rFonts w:ascii="仿宋_GB2312" w:eastAsia="仿宋_GB2312" w:hAnsi="仿宋_GB2312" w:cs="仿宋_GB2312"/>
                <w:color w:val="0D0D0D"/>
                <w:sz w:val="24"/>
                <w:szCs w:val="24"/>
                <w:shd w:val="pct10" w:color="auto" w:fill="FFFFFF"/>
              </w:rPr>
              <w:t>5</w:t>
            </w:r>
          </w:p>
        </w:tc>
      </w:tr>
      <w:tr w:rsidR="00AB2099" w14:paraId="5DC9CB74" w14:textId="77777777" w:rsidTr="000F7D13">
        <w:trPr>
          <w:trHeight w:val="454"/>
        </w:trPr>
        <w:tc>
          <w:tcPr>
            <w:tcW w:w="0" w:type="auto"/>
            <w:vMerge w:val="restart"/>
            <w:shd w:val="clear" w:color="auto" w:fill="auto"/>
            <w:vAlign w:val="center"/>
          </w:tcPr>
          <w:p w14:paraId="1C6B2737" w14:textId="77777777" w:rsidR="00AB2099" w:rsidRDefault="00AB2099" w:rsidP="000F7D13">
            <w:pPr>
              <w:snapToGrid w:val="0"/>
              <w:spacing w:line="340" w:lineRule="exact"/>
              <w:jc w:val="center"/>
              <w:rPr>
                <w:rFonts w:ascii="仿宋_GB2312" w:eastAsia="仿宋_GB2312" w:hAnsi="仿宋_GB2312" w:cs="仿宋_GB2312"/>
                <w:color w:val="0D0D0D"/>
                <w:sz w:val="24"/>
                <w:szCs w:val="24"/>
              </w:rPr>
            </w:pPr>
            <w:r>
              <w:rPr>
                <w:rFonts w:ascii="仿宋_GB2312" w:eastAsia="仿宋_GB2312" w:hAnsi="仿宋_GB2312" w:cs="仿宋_GB2312" w:hint="eastAsia"/>
                <w:sz w:val="24"/>
                <w:szCs w:val="24"/>
                <w:lang w:val="en-GB"/>
              </w:rPr>
              <w:t>其他成员</w:t>
            </w:r>
          </w:p>
        </w:tc>
        <w:tc>
          <w:tcPr>
            <w:tcW w:w="6444" w:type="dxa"/>
            <w:vAlign w:val="center"/>
          </w:tcPr>
          <w:p w14:paraId="55CC3ACD" w14:textId="77777777" w:rsidR="00AB2099" w:rsidRDefault="00AB2099" w:rsidP="00AB2099">
            <w:pPr>
              <w:widowControl/>
              <w:numPr>
                <w:ilvl w:val="0"/>
                <w:numId w:val="7"/>
              </w:numPr>
              <w:spacing w:afterLines="50" w:after="159"/>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16F8B1CD" w14:textId="77777777" w:rsidR="00AB2099" w:rsidRDefault="00AB2099"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AB2099" w14:paraId="207DDE3B" w14:textId="77777777" w:rsidTr="000F7D13">
        <w:trPr>
          <w:trHeight w:val="454"/>
        </w:trPr>
        <w:tc>
          <w:tcPr>
            <w:tcW w:w="0" w:type="auto"/>
            <w:vMerge/>
            <w:shd w:val="clear" w:color="auto" w:fill="auto"/>
            <w:vAlign w:val="center"/>
          </w:tcPr>
          <w:p w14:paraId="218F1402" w14:textId="77777777" w:rsidR="00AB2099" w:rsidRDefault="00AB2099" w:rsidP="000F7D13">
            <w:pPr>
              <w:snapToGrid w:val="0"/>
              <w:spacing w:line="340" w:lineRule="exact"/>
              <w:jc w:val="center"/>
              <w:rPr>
                <w:rFonts w:ascii="仿宋_GB2312" w:eastAsia="仿宋_GB2312" w:hAnsi="仿宋_GB2312" w:cs="仿宋_GB2312"/>
                <w:color w:val="0D0D0D"/>
                <w:sz w:val="24"/>
                <w:szCs w:val="24"/>
              </w:rPr>
            </w:pPr>
          </w:p>
        </w:tc>
        <w:tc>
          <w:tcPr>
            <w:tcW w:w="6444" w:type="dxa"/>
            <w:vAlign w:val="center"/>
          </w:tcPr>
          <w:p w14:paraId="08FF55AA" w14:textId="77777777" w:rsidR="00AB2099" w:rsidRDefault="00AB2099" w:rsidP="00AB2099">
            <w:pPr>
              <w:widowControl/>
              <w:numPr>
                <w:ilvl w:val="0"/>
                <w:numId w:val="7"/>
              </w:numPr>
              <w:jc w:val="left"/>
              <w:rPr>
                <w:rFonts w:ascii="仿宋_GB2312" w:eastAsia="仿宋_GB2312" w:hAnsi="仿宋_GB2312" w:cs="仿宋_GB2312"/>
                <w:color w:val="0D0D0D"/>
                <w:kern w:val="0"/>
                <w:sz w:val="24"/>
                <w:szCs w:val="24"/>
                <w:lang w:val="en-GB"/>
              </w:rPr>
            </w:pPr>
            <w:r>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4686126E" w14:textId="77777777" w:rsidR="00AB2099" w:rsidRDefault="00AB2099" w:rsidP="000F7D13">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3</w:t>
            </w:r>
          </w:p>
        </w:tc>
      </w:tr>
      <w:tr w:rsidR="00AB2099" w14:paraId="1C2F2E59" w14:textId="77777777" w:rsidTr="000F7D13">
        <w:trPr>
          <w:trHeight w:val="454"/>
        </w:trPr>
        <w:tc>
          <w:tcPr>
            <w:tcW w:w="7621" w:type="dxa"/>
            <w:gridSpan w:val="2"/>
            <w:shd w:val="clear" w:color="auto" w:fill="auto"/>
            <w:vAlign w:val="center"/>
          </w:tcPr>
          <w:p w14:paraId="17C32FDD" w14:textId="77777777" w:rsidR="00AB2099" w:rsidRDefault="00AB2099" w:rsidP="000F7D13">
            <w:pPr>
              <w:widowControl/>
              <w:ind w:left="360"/>
              <w:jc w:val="right"/>
              <w:rPr>
                <w:rFonts w:ascii="仿宋_GB2312" w:eastAsia="仿宋_GB2312" w:hAnsi="仿宋_GB2312" w:cs="仿宋_GB2312"/>
                <w:color w:val="0D0D0D"/>
                <w:kern w:val="0"/>
                <w:sz w:val="24"/>
                <w:szCs w:val="24"/>
                <w:shd w:val="pct10" w:color="auto" w:fill="FFFFFF"/>
                <w:lang w:val="en-GB" w:eastAsia="en-US"/>
              </w:rPr>
            </w:pPr>
            <w:r>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360FEE21" w14:textId="77777777" w:rsidR="00AB2099" w:rsidRDefault="00AB2099" w:rsidP="000F7D13">
            <w:pPr>
              <w:jc w:val="center"/>
              <w:rPr>
                <w:rFonts w:ascii="仿宋_GB2312" w:eastAsia="仿宋_GB2312" w:hAnsi="仿宋_GB2312" w:cs="仿宋_GB2312"/>
                <w:color w:val="0D0D0D"/>
                <w:sz w:val="24"/>
                <w:szCs w:val="24"/>
                <w:shd w:val="pct10" w:color="auto" w:fill="FFFFFF"/>
              </w:rPr>
            </w:pPr>
            <w:r>
              <w:rPr>
                <w:rFonts w:ascii="仿宋_GB2312" w:eastAsia="仿宋_GB2312" w:hAnsi="仿宋_GB2312" w:cs="仿宋_GB2312"/>
                <w:color w:val="0D0D0D"/>
                <w:sz w:val="24"/>
                <w:szCs w:val="24"/>
                <w:shd w:val="pct10" w:color="auto" w:fill="FFFFFF"/>
              </w:rPr>
              <w:t>6</w:t>
            </w:r>
          </w:p>
        </w:tc>
      </w:tr>
      <w:tr w:rsidR="00AB2099" w14:paraId="26C1B006" w14:textId="77777777" w:rsidTr="000F7D13">
        <w:trPr>
          <w:trHeight w:val="454"/>
        </w:trPr>
        <w:tc>
          <w:tcPr>
            <w:tcW w:w="7621" w:type="dxa"/>
            <w:gridSpan w:val="2"/>
            <w:shd w:val="clear" w:color="auto" w:fill="auto"/>
            <w:vAlign w:val="center"/>
          </w:tcPr>
          <w:p w14:paraId="5911D550" w14:textId="77777777" w:rsidR="00AB2099" w:rsidRDefault="00AB2099" w:rsidP="000F7D13">
            <w:pPr>
              <w:jc w:val="right"/>
              <w:rPr>
                <w:rFonts w:ascii="仿宋_GB2312" w:eastAsia="仿宋_GB2312" w:hAnsi="仿宋_GB2312" w:cs="仿宋_GB2312"/>
                <w:b/>
                <w:color w:val="0D0D0D"/>
                <w:sz w:val="24"/>
                <w:szCs w:val="24"/>
              </w:rPr>
            </w:pPr>
            <w:r>
              <w:rPr>
                <w:rFonts w:ascii="仿宋_GB2312" w:eastAsia="仿宋_GB2312" w:hAnsi="仿宋_GB2312" w:cs="仿宋_GB2312" w:hint="eastAsia"/>
                <w:b/>
                <w:color w:val="0D0D0D"/>
                <w:sz w:val="24"/>
                <w:szCs w:val="24"/>
              </w:rPr>
              <w:t>合计</w:t>
            </w:r>
          </w:p>
        </w:tc>
        <w:tc>
          <w:tcPr>
            <w:tcW w:w="1418" w:type="dxa"/>
            <w:vAlign w:val="center"/>
          </w:tcPr>
          <w:p w14:paraId="1C3134C2" w14:textId="5B7858E3" w:rsidR="00AB2099" w:rsidRDefault="00AB2099" w:rsidP="003017F2">
            <w:pPr>
              <w:jc w:val="center"/>
              <w:rPr>
                <w:rFonts w:ascii="仿宋_GB2312" w:eastAsia="仿宋_GB2312" w:hAnsi="仿宋_GB2312" w:cs="仿宋_GB2312"/>
                <w:color w:val="0D0D0D"/>
                <w:sz w:val="24"/>
                <w:szCs w:val="24"/>
              </w:rPr>
            </w:pPr>
            <w:r>
              <w:rPr>
                <w:rFonts w:ascii="仿宋_GB2312" w:eastAsia="仿宋_GB2312" w:hAnsi="仿宋_GB2312" w:cs="仿宋_GB2312"/>
                <w:color w:val="0D0D0D"/>
                <w:sz w:val="24"/>
                <w:szCs w:val="24"/>
              </w:rPr>
              <w:t>2</w:t>
            </w:r>
            <w:r w:rsidR="003017F2">
              <w:rPr>
                <w:rFonts w:ascii="仿宋_GB2312" w:eastAsia="仿宋_GB2312" w:hAnsi="仿宋_GB2312" w:cs="仿宋_GB2312"/>
                <w:color w:val="0D0D0D"/>
                <w:sz w:val="24"/>
                <w:szCs w:val="24"/>
              </w:rPr>
              <w:t>8</w:t>
            </w:r>
          </w:p>
        </w:tc>
      </w:tr>
    </w:tbl>
    <w:p w14:paraId="72C34C8C" w14:textId="77777777" w:rsidR="00AB2099" w:rsidRDefault="00AB2099" w:rsidP="00AB2099">
      <w:pPr>
        <w:pStyle w:val="aa"/>
        <w:numPr>
          <w:ilvl w:val="0"/>
          <w:numId w:val="8"/>
        </w:numPr>
        <w:ind w:leftChars="200" w:left="1140" w:firstLineChars="0"/>
        <w:jc w:val="left"/>
        <w:rPr>
          <w:rFonts w:ascii="Times New Roman" w:eastAsia="仿宋_GB2312" w:hAnsi="Times New Roman"/>
          <w:b/>
          <w:bCs/>
          <w:sz w:val="28"/>
          <w:szCs w:val="28"/>
        </w:rPr>
      </w:pPr>
      <w:r>
        <w:rPr>
          <w:rFonts w:ascii="Times New Roman" w:eastAsia="仿宋_GB2312" w:hAnsi="Times New Roman" w:hint="eastAsia"/>
          <w:b/>
          <w:bCs/>
          <w:sz w:val="28"/>
          <w:szCs w:val="28"/>
        </w:rPr>
        <w:t>子项目工作费用和服务需求</w:t>
      </w:r>
    </w:p>
    <w:p w14:paraId="495C9C62" w14:textId="77777777" w:rsidR="00AB2099" w:rsidRDefault="00AB2099" w:rsidP="00AB2099">
      <w:pPr>
        <w:jc w:val="center"/>
        <w:rPr>
          <w:rFonts w:ascii="仿宋_GB2312" w:eastAsia="仿宋_GB2312" w:hAnsi="仿宋_GB2312" w:cs="仿宋_GB2312"/>
          <w:kern w:val="0"/>
          <w:sz w:val="28"/>
          <w:szCs w:val="28"/>
          <w:lang w:val="en-GB"/>
        </w:rPr>
      </w:pPr>
      <w:r>
        <w:rPr>
          <w:rFonts w:ascii="仿宋_GB2312" w:eastAsia="仿宋_GB2312" w:hAnsi="仿宋_GB2312" w:cs="仿宋_GB2312" w:hint="eastAsia"/>
          <w:sz w:val="28"/>
          <w:szCs w:val="28"/>
        </w:rPr>
        <w:t xml:space="preserve">表5 </w:t>
      </w:r>
      <w:r>
        <w:rPr>
          <w:rFonts w:ascii="仿宋_GB2312" w:eastAsia="仿宋_GB2312" w:hAnsi="仿宋_GB2312" w:cs="仿宋_GB2312" w:hint="eastAsia"/>
          <w:kern w:val="0"/>
          <w:sz w:val="28"/>
          <w:szCs w:val="28"/>
          <w:lang w:val="en-GB"/>
        </w:rPr>
        <w:t>子项目工作费用和服务需求明细表</w:t>
      </w:r>
    </w:p>
    <w:tbl>
      <w:tblPr>
        <w:tblStyle w:val="a9"/>
        <w:tblW w:w="7030" w:type="dxa"/>
        <w:jc w:val="center"/>
        <w:tblLook w:val="04A0" w:firstRow="1" w:lastRow="0" w:firstColumn="1" w:lastColumn="0" w:noHBand="0" w:noVBand="1"/>
      </w:tblPr>
      <w:tblGrid>
        <w:gridCol w:w="859"/>
        <w:gridCol w:w="1701"/>
        <w:gridCol w:w="4470"/>
      </w:tblGrid>
      <w:tr w:rsidR="00AB2099" w14:paraId="65287EBB" w14:textId="77777777" w:rsidTr="000F7D13">
        <w:trPr>
          <w:tblHeader/>
          <w:jc w:val="center"/>
        </w:trPr>
        <w:tc>
          <w:tcPr>
            <w:tcW w:w="859" w:type="dxa"/>
            <w:vAlign w:val="center"/>
          </w:tcPr>
          <w:p w14:paraId="00E83718" w14:textId="77777777" w:rsidR="00AB2099" w:rsidRDefault="00AB2099" w:rsidP="000F7D13">
            <w:pPr>
              <w:spacing w:beforeLines="50" w:before="159" w:line="312" w:lineRule="auto"/>
              <w:jc w:val="left"/>
              <w:rPr>
                <w:rFonts w:ascii="仿宋_GB2312" w:eastAsia="仿宋_GB2312" w:hAnsi="仿宋_GB2312" w:cs="仿宋_GB2312"/>
                <w:kern w:val="0"/>
                <w:sz w:val="24"/>
                <w:szCs w:val="24"/>
                <w:lang w:val="en-GB"/>
              </w:rPr>
            </w:pPr>
            <w:r>
              <w:rPr>
                <w:rFonts w:ascii="仿宋_GB2312" w:eastAsia="仿宋_GB2312" w:hAnsi="仿宋_GB2312" w:cs="仿宋_GB2312" w:hint="eastAsia"/>
                <w:b/>
                <w:kern w:val="0"/>
                <w:sz w:val="24"/>
                <w:szCs w:val="24"/>
                <w:lang w:val="en-GB"/>
              </w:rPr>
              <w:t>序号</w:t>
            </w:r>
          </w:p>
        </w:tc>
        <w:tc>
          <w:tcPr>
            <w:tcW w:w="1701" w:type="dxa"/>
            <w:vAlign w:val="center"/>
          </w:tcPr>
          <w:p w14:paraId="67963EE0" w14:textId="77777777" w:rsidR="00AB2099" w:rsidRDefault="00AB2099" w:rsidP="000F7D13">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类别</w:t>
            </w:r>
          </w:p>
        </w:tc>
        <w:tc>
          <w:tcPr>
            <w:tcW w:w="4470" w:type="dxa"/>
            <w:vAlign w:val="center"/>
          </w:tcPr>
          <w:p w14:paraId="09F70932" w14:textId="77777777" w:rsidR="00AB2099" w:rsidRDefault="00AB2099" w:rsidP="000F7D13">
            <w:pPr>
              <w:spacing w:beforeLines="50" w:before="159" w:line="312" w:lineRule="auto"/>
              <w:jc w:val="center"/>
              <w:rPr>
                <w:rFonts w:ascii="仿宋_GB2312" w:eastAsia="仿宋_GB2312" w:hAnsi="仿宋_GB2312" w:cs="仿宋_GB2312"/>
                <w:b/>
                <w:kern w:val="0"/>
                <w:sz w:val="24"/>
                <w:szCs w:val="24"/>
                <w:lang w:val="en-GB"/>
              </w:rPr>
            </w:pPr>
            <w:r>
              <w:rPr>
                <w:rFonts w:ascii="仿宋_GB2312" w:eastAsia="仿宋_GB2312" w:hAnsi="仿宋_GB2312" w:cs="仿宋_GB2312" w:hint="eastAsia"/>
                <w:b/>
                <w:kern w:val="0"/>
                <w:sz w:val="24"/>
                <w:szCs w:val="24"/>
                <w:lang w:val="en-GB"/>
              </w:rPr>
              <w:t>工作内容</w:t>
            </w:r>
          </w:p>
        </w:tc>
      </w:tr>
      <w:tr w:rsidR="00AB2099" w14:paraId="75661F74" w14:textId="77777777" w:rsidTr="000F7D13">
        <w:trPr>
          <w:jc w:val="center"/>
        </w:trPr>
        <w:tc>
          <w:tcPr>
            <w:tcW w:w="859" w:type="dxa"/>
            <w:vAlign w:val="center"/>
          </w:tcPr>
          <w:p w14:paraId="481CF545" w14:textId="00FD5BF2"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r w:rsidR="00AB2099">
              <w:rPr>
                <w:rFonts w:ascii="仿宋_GB2312" w:eastAsia="仿宋_GB2312" w:hAnsi="仿宋_GB2312" w:cs="仿宋_GB2312" w:hint="eastAsia"/>
                <w:sz w:val="24"/>
                <w:szCs w:val="24"/>
              </w:rPr>
              <w:t>.</w:t>
            </w:r>
          </w:p>
        </w:tc>
        <w:tc>
          <w:tcPr>
            <w:tcW w:w="1701" w:type="dxa"/>
            <w:vAlign w:val="center"/>
          </w:tcPr>
          <w:p w14:paraId="19FA42FE"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文献资料查阅</w:t>
            </w:r>
          </w:p>
        </w:tc>
        <w:tc>
          <w:tcPr>
            <w:tcW w:w="4470" w:type="dxa"/>
            <w:vAlign w:val="center"/>
          </w:tcPr>
          <w:p w14:paraId="30E8C578" w14:textId="77777777" w:rsidR="00AB2099" w:rsidRDefault="00AB2099" w:rsidP="000F7D13">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用于纸质图书、统计、地方资料购买，具体为：</w:t>
            </w:r>
          </w:p>
          <w:p w14:paraId="6CEC5319" w14:textId="77777777" w:rsidR="00AB2099" w:rsidRDefault="00AB2099" w:rsidP="00AB2099">
            <w:pPr>
              <w:numPr>
                <w:ilvl w:val="0"/>
                <w:numId w:val="9"/>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中文文献；</w:t>
            </w:r>
          </w:p>
          <w:p w14:paraId="413CE35D" w14:textId="77777777" w:rsidR="00AB2099" w:rsidRDefault="00AB2099" w:rsidP="00AB2099">
            <w:pPr>
              <w:numPr>
                <w:ilvl w:val="0"/>
                <w:numId w:val="9"/>
              </w:numPr>
              <w:ind w:left="0" w:firstLine="0"/>
              <w:jc w:val="left"/>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图书、统计年鉴、报告等；</w:t>
            </w:r>
          </w:p>
          <w:p w14:paraId="57EB353C" w14:textId="77777777" w:rsidR="00AB2099" w:rsidRDefault="00AB2099" w:rsidP="00AB2099">
            <w:pPr>
              <w:numPr>
                <w:ilvl w:val="0"/>
                <w:numId w:val="9"/>
              </w:numPr>
              <w:ind w:left="0" w:firstLine="0"/>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国外文献</w:t>
            </w:r>
          </w:p>
        </w:tc>
      </w:tr>
      <w:tr w:rsidR="00AB2099" w14:paraId="03EAF93F" w14:textId="77777777" w:rsidTr="000F7D13">
        <w:trPr>
          <w:jc w:val="center"/>
        </w:trPr>
        <w:tc>
          <w:tcPr>
            <w:tcW w:w="859" w:type="dxa"/>
            <w:vAlign w:val="center"/>
          </w:tcPr>
          <w:p w14:paraId="69D18B1E" w14:textId="32ED0CCD"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00AB2099">
              <w:rPr>
                <w:rFonts w:ascii="仿宋_GB2312" w:eastAsia="仿宋_GB2312" w:hAnsi="仿宋_GB2312" w:cs="仿宋_GB2312" w:hint="eastAsia"/>
                <w:sz w:val="24"/>
                <w:szCs w:val="24"/>
              </w:rPr>
              <w:t>.</w:t>
            </w:r>
          </w:p>
        </w:tc>
        <w:tc>
          <w:tcPr>
            <w:tcW w:w="1701" w:type="dxa"/>
            <w:vAlign w:val="center"/>
          </w:tcPr>
          <w:p w14:paraId="26D2DFFB"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市内</w:t>
            </w:r>
            <w:r>
              <w:rPr>
                <w:rFonts w:ascii="仿宋_GB2312" w:eastAsia="仿宋_GB2312" w:hAnsi="仿宋_GB2312" w:cs="仿宋_GB2312"/>
                <w:kern w:val="0"/>
                <w:sz w:val="24"/>
                <w:szCs w:val="24"/>
                <w:lang w:val="en-GB"/>
              </w:rPr>
              <w:t>交通</w:t>
            </w:r>
          </w:p>
        </w:tc>
        <w:tc>
          <w:tcPr>
            <w:tcW w:w="4470" w:type="dxa"/>
            <w:vAlign w:val="center"/>
          </w:tcPr>
          <w:p w14:paraId="02E7711C"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包括因工作需要（外出开会、加班、外出联络等等）产生的市内交通费</w:t>
            </w:r>
          </w:p>
        </w:tc>
      </w:tr>
      <w:tr w:rsidR="00AB2099" w14:paraId="0A7655F1" w14:textId="77777777" w:rsidTr="000F7D13">
        <w:trPr>
          <w:jc w:val="center"/>
        </w:trPr>
        <w:tc>
          <w:tcPr>
            <w:tcW w:w="859" w:type="dxa"/>
            <w:vAlign w:val="center"/>
          </w:tcPr>
          <w:p w14:paraId="68689099" w14:textId="103F5CA0"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sidR="00AB2099">
              <w:rPr>
                <w:rFonts w:ascii="仿宋_GB2312" w:eastAsia="仿宋_GB2312" w:hAnsi="仿宋_GB2312" w:cs="仿宋_GB2312" w:hint="eastAsia"/>
                <w:sz w:val="24"/>
                <w:szCs w:val="24"/>
              </w:rPr>
              <w:t>.</w:t>
            </w:r>
          </w:p>
        </w:tc>
        <w:tc>
          <w:tcPr>
            <w:tcW w:w="1701" w:type="dxa"/>
            <w:vAlign w:val="center"/>
          </w:tcPr>
          <w:p w14:paraId="0E801C96"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差旅</w:t>
            </w:r>
          </w:p>
        </w:tc>
        <w:tc>
          <w:tcPr>
            <w:tcW w:w="4470" w:type="dxa"/>
            <w:vAlign w:val="center"/>
          </w:tcPr>
          <w:p w14:paraId="63D556F8"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包括往返旅费、住宿费、餐费、出差补助</w:t>
            </w:r>
          </w:p>
        </w:tc>
      </w:tr>
      <w:tr w:rsidR="00AB2099" w14:paraId="4687EB57" w14:textId="77777777" w:rsidTr="000F7D13">
        <w:trPr>
          <w:jc w:val="center"/>
        </w:trPr>
        <w:tc>
          <w:tcPr>
            <w:tcW w:w="859" w:type="dxa"/>
            <w:vAlign w:val="center"/>
          </w:tcPr>
          <w:p w14:paraId="78CBBCF7" w14:textId="4D79326C"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sidR="00AB2099">
              <w:rPr>
                <w:rFonts w:ascii="仿宋_GB2312" w:eastAsia="仿宋_GB2312" w:hAnsi="仿宋_GB2312" w:cs="仿宋_GB2312" w:hint="eastAsia"/>
                <w:sz w:val="24"/>
                <w:szCs w:val="24"/>
              </w:rPr>
              <w:t>.</w:t>
            </w:r>
          </w:p>
        </w:tc>
        <w:tc>
          <w:tcPr>
            <w:tcW w:w="1701" w:type="dxa"/>
            <w:vAlign w:val="center"/>
          </w:tcPr>
          <w:p w14:paraId="3B1D3555"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通讯</w:t>
            </w:r>
          </w:p>
        </w:tc>
        <w:tc>
          <w:tcPr>
            <w:tcW w:w="4470" w:type="dxa"/>
            <w:vAlign w:val="center"/>
          </w:tcPr>
          <w:p w14:paraId="6A93E368"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工作所需通讯费用</w:t>
            </w:r>
          </w:p>
        </w:tc>
      </w:tr>
      <w:tr w:rsidR="00AB2099" w14:paraId="10068FC2" w14:textId="77777777" w:rsidTr="000F7D13">
        <w:trPr>
          <w:jc w:val="center"/>
        </w:trPr>
        <w:tc>
          <w:tcPr>
            <w:tcW w:w="859" w:type="dxa"/>
            <w:vAlign w:val="center"/>
          </w:tcPr>
          <w:p w14:paraId="675C4B49" w14:textId="724A60F4"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5</w:t>
            </w:r>
            <w:r w:rsidR="00AB2099">
              <w:rPr>
                <w:rFonts w:ascii="仿宋_GB2312" w:eastAsia="仿宋_GB2312" w:hAnsi="仿宋_GB2312" w:cs="仿宋_GB2312" w:hint="eastAsia"/>
                <w:sz w:val="24"/>
                <w:szCs w:val="24"/>
              </w:rPr>
              <w:t>.</w:t>
            </w:r>
          </w:p>
        </w:tc>
        <w:tc>
          <w:tcPr>
            <w:tcW w:w="1701" w:type="dxa"/>
            <w:vAlign w:val="center"/>
          </w:tcPr>
          <w:p w14:paraId="5AC111D3"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会议</w:t>
            </w:r>
          </w:p>
        </w:tc>
        <w:tc>
          <w:tcPr>
            <w:tcW w:w="4470" w:type="dxa"/>
            <w:vAlign w:val="center"/>
          </w:tcPr>
          <w:p w14:paraId="3BD5B17B"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子项目承担方内部会议，包括报告讨论会、进展沟通会等(</w:t>
            </w:r>
            <w:r>
              <w:rPr>
                <w:rFonts w:ascii="仿宋_GB2312" w:eastAsia="仿宋_GB2312" w:hAnsi="仿宋_GB2312" w:cs="仿宋_GB2312"/>
                <w:sz w:val="24"/>
                <w:szCs w:val="24"/>
              </w:rPr>
              <w:t>15</w:t>
            </w:r>
            <w:r>
              <w:rPr>
                <w:rFonts w:ascii="仿宋_GB2312" w:eastAsia="仿宋_GB2312" w:hAnsi="仿宋_GB2312" w:cs="仿宋_GB2312" w:hint="eastAsia"/>
                <w:sz w:val="24"/>
                <w:szCs w:val="24"/>
              </w:rPr>
              <w:t>人次，</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天，约</w:t>
            </w:r>
            <w:r>
              <w:rPr>
                <w:rFonts w:ascii="仿宋_GB2312" w:eastAsia="仿宋_GB2312" w:hAnsi="仿宋_GB2312" w:cs="仿宋_GB2312"/>
                <w:sz w:val="24"/>
                <w:szCs w:val="24"/>
              </w:rPr>
              <w:t>4</w:t>
            </w:r>
            <w:r>
              <w:rPr>
                <w:rFonts w:ascii="仿宋_GB2312" w:eastAsia="仿宋_GB2312" w:hAnsi="仿宋_GB2312" w:cs="仿宋_GB2312" w:hint="eastAsia"/>
                <w:sz w:val="24"/>
                <w:szCs w:val="24"/>
              </w:rPr>
              <w:t>次)</w:t>
            </w:r>
          </w:p>
        </w:tc>
      </w:tr>
      <w:tr w:rsidR="00AB2099" w14:paraId="613C83AF" w14:textId="77777777" w:rsidTr="000F7D13">
        <w:trPr>
          <w:jc w:val="center"/>
        </w:trPr>
        <w:tc>
          <w:tcPr>
            <w:tcW w:w="859" w:type="dxa"/>
            <w:vAlign w:val="center"/>
          </w:tcPr>
          <w:p w14:paraId="66C5B14F" w14:textId="183C3530"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sidR="00AB2099">
              <w:rPr>
                <w:rFonts w:ascii="仿宋_GB2312" w:eastAsia="仿宋_GB2312" w:hAnsi="仿宋_GB2312" w:cs="仿宋_GB2312" w:hint="eastAsia"/>
                <w:sz w:val="24"/>
                <w:szCs w:val="24"/>
              </w:rPr>
              <w:t>.</w:t>
            </w:r>
          </w:p>
        </w:tc>
        <w:tc>
          <w:tcPr>
            <w:tcW w:w="1701" w:type="dxa"/>
            <w:vAlign w:val="center"/>
          </w:tcPr>
          <w:p w14:paraId="49300781"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办公用品采购</w:t>
            </w:r>
          </w:p>
        </w:tc>
        <w:tc>
          <w:tcPr>
            <w:tcW w:w="4470" w:type="dxa"/>
            <w:vAlign w:val="center"/>
          </w:tcPr>
          <w:p w14:paraId="529CB79A"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报告打印、复印、印刷资料制作费用</w:t>
            </w:r>
          </w:p>
        </w:tc>
      </w:tr>
      <w:tr w:rsidR="00AB2099" w14:paraId="71FCBF43" w14:textId="77777777" w:rsidTr="000F7D13">
        <w:trPr>
          <w:jc w:val="center"/>
        </w:trPr>
        <w:tc>
          <w:tcPr>
            <w:tcW w:w="859" w:type="dxa"/>
            <w:vAlign w:val="center"/>
          </w:tcPr>
          <w:p w14:paraId="6994AA43" w14:textId="6C4EE0AB"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7</w:t>
            </w:r>
            <w:r w:rsidR="00AB2099">
              <w:rPr>
                <w:rFonts w:ascii="仿宋_GB2312" w:eastAsia="仿宋_GB2312" w:hAnsi="仿宋_GB2312" w:cs="仿宋_GB2312" w:hint="eastAsia"/>
                <w:sz w:val="24"/>
                <w:szCs w:val="24"/>
              </w:rPr>
              <w:t>.</w:t>
            </w:r>
          </w:p>
        </w:tc>
        <w:tc>
          <w:tcPr>
            <w:tcW w:w="1701" w:type="dxa"/>
            <w:vAlign w:val="center"/>
          </w:tcPr>
          <w:p w14:paraId="0754B671"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人员报酬</w:t>
            </w:r>
          </w:p>
        </w:tc>
        <w:tc>
          <w:tcPr>
            <w:tcW w:w="4470" w:type="dxa"/>
            <w:vAlign w:val="center"/>
          </w:tcPr>
          <w:p w14:paraId="57E7C851" w14:textId="77777777" w:rsidR="00AB2099" w:rsidRDefault="00AB2099" w:rsidP="000F7D13">
            <w:pPr>
              <w:rPr>
                <w:rFonts w:ascii="仿宋_GB2312" w:eastAsia="仿宋_GB2312" w:hAnsi="仿宋_GB2312" w:cs="仿宋_GB2312"/>
                <w:sz w:val="24"/>
                <w:szCs w:val="24"/>
              </w:rPr>
            </w:pPr>
            <w:r>
              <w:rPr>
                <w:rFonts w:ascii="仿宋_GB2312" w:eastAsia="仿宋_GB2312" w:hAnsi="仿宋_GB2312" w:cs="仿宋_GB2312" w:hint="eastAsia"/>
                <w:sz w:val="24"/>
                <w:szCs w:val="24"/>
              </w:rPr>
              <w:t>支付给项目</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内研究人员的劳动报酬,</w:t>
            </w:r>
            <w:r>
              <w:rPr>
                <w:rFonts w:ascii="仿宋_GB2312" w:eastAsia="仿宋_GB2312" w:hAnsi="仿宋_GB2312" w:cs="仿宋_GB2312" w:hint="eastAsia"/>
                <w:kern w:val="0"/>
                <w:sz w:val="24"/>
                <w:szCs w:val="24"/>
                <w:lang w:val="en-GB"/>
              </w:rPr>
              <w:t>包括项目咨询、报告撰写、项目其他工作文件的撰写等</w:t>
            </w:r>
          </w:p>
        </w:tc>
      </w:tr>
      <w:tr w:rsidR="00AB2099" w14:paraId="6ADFEE25" w14:textId="77777777" w:rsidTr="000F7D13">
        <w:trPr>
          <w:jc w:val="center"/>
        </w:trPr>
        <w:tc>
          <w:tcPr>
            <w:tcW w:w="859" w:type="dxa"/>
            <w:vAlign w:val="center"/>
          </w:tcPr>
          <w:p w14:paraId="08426681" w14:textId="1491D6FB" w:rsidR="00AB2099" w:rsidRDefault="004F6943" w:rsidP="000F7D13">
            <w:pPr>
              <w:spacing w:beforeLines="50" w:before="159" w:line="312"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sidR="00AB2099">
              <w:rPr>
                <w:rFonts w:ascii="仿宋_GB2312" w:eastAsia="仿宋_GB2312" w:hAnsi="仿宋_GB2312" w:cs="仿宋_GB2312" w:hint="eastAsia"/>
                <w:sz w:val="24"/>
                <w:szCs w:val="24"/>
              </w:rPr>
              <w:t>.</w:t>
            </w:r>
          </w:p>
        </w:tc>
        <w:tc>
          <w:tcPr>
            <w:tcW w:w="1701" w:type="dxa"/>
            <w:vAlign w:val="center"/>
          </w:tcPr>
          <w:p w14:paraId="76630B66" w14:textId="77777777" w:rsidR="00AB2099" w:rsidRDefault="00AB2099" w:rsidP="000F7D13">
            <w:pPr>
              <w:spacing w:beforeLines="50" w:before="159" w:line="312" w:lineRule="auto"/>
              <w:jc w:val="cente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劳务</w:t>
            </w:r>
          </w:p>
        </w:tc>
        <w:tc>
          <w:tcPr>
            <w:tcW w:w="4470" w:type="dxa"/>
            <w:vAlign w:val="center"/>
          </w:tcPr>
          <w:p w14:paraId="50B92C28" w14:textId="77777777" w:rsidR="00AB2099" w:rsidRDefault="00AB2099" w:rsidP="000F7D13">
            <w:pPr>
              <w:rPr>
                <w:rFonts w:ascii="仿宋_GB2312" w:eastAsia="仿宋_GB2312" w:hAnsi="仿宋_GB2312" w:cs="仿宋_GB2312"/>
                <w:kern w:val="0"/>
                <w:sz w:val="24"/>
                <w:szCs w:val="24"/>
                <w:lang w:val="en-GB"/>
              </w:rPr>
            </w:pPr>
            <w:r>
              <w:rPr>
                <w:rFonts w:ascii="仿宋_GB2312" w:eastAsia="仿宋_GB2312" w:hAnsi="仿宋_GB2312" w:cs="仿宋_GB2312" w:hint="eastAsia"/>
                <w:kern w:val="0"/>
                <w:sz w:val="24"/>
                <w:szCs w:val="24"/>
                <w:lang w:val="en-GB"/>
              </w:rPr>
              <w:t>临时聘用工作人员、聘用外部专家支持。</w:t>
            </w:r>
          </w:p>
        </w:tc>
      </w:tr>
    </w:tbl>
    <w:p w14:paraId="2BBFE5B2" w14:textId="77777777" w:rsidR="00AB2099" w:rsidRDefault="00AB2099" w:rsidP="00AB2099">
      <w:pPr>
        <w:ind w:leftChars="200" w:left="420"/>
        <w:jc w:val="center"/>
        <w:rPr>
          <w:rFonts w:ascii="仿宋_GB2312" w:eastAsia="仿宋_GB2312" w:hAnsi="仿宋_GB2312" w:cs="仿宋_GB2312"/>
          <w:kern w:val="0"/>
          <w:sz w:val="28"/>
          <w:szCs w:val="28"/>
          <w:lang w:val="en-GB"/>
        </w:rPr>
      </w:pPr>
    </w:p>
    <w:p w14:paraId="37551EF3" w14:textId="25F407A8" w:rsidR="00AB2099" w:rsidRPr="000B33E4" w:rsidRDefault="00AB2099" w:rsidP="000B33E4">
      <w:pPr>
        <w:rPr>
          <w:rFonts w:ascii="仿宋_GB2312" w:eastAsia="仿宋_GB2312" w:hAnsi="仿宋_GB2312" w:cs="仿宋_GB2312"/>
          <w:b/>
          <w:bCs/>
          <w:kern w:val="0"/>
          <w:sz w:val="28"/>
          <w:szCs w:val="28"/>
        </w:rPr>
      </w:pPr>
      <w:r>
        <w:rPr>
          <w:rFonts w:ascii="仿宋_GB2312" w:eastAsia="仿宋_GB2312" w:hAnsiTheme="minorEastAsia" w:hint="eastAsia"/>
          <w:b/>
          <w:sz w:val="28"/>
          <w:szCs w:val="28"/>
        </w:rPr>
        <w:t>九、项目实施机构提供的支持</w:t>
      </w:r>
    </w:p>
    <w:p w14:paraId="5791241F" w14:textId="77777777" w:rsidR="00AB2099" w:rsidRDefault="00AB2099" w:rsidP="00AB2099">
      <w:pPr>
        <w:pStyle w:val="aa"/>
        <w:widowControl/>
        <w:numPr>
          <w:ilvl w:val="0"/>
          <w:numId w:val="10"/>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提供其他相关项目成果；</w:t>
      </w:r>
    </w:p>
    <w:p w14:paraId="5E2B6607" w14:textId="7ECB3071" w:rsidR="00424E5D" w:rsidRDefault="00424E5D" w:rsidP="00AB2099">
      <w:pPr>
        <w:pStyle w:val="aa"/>
        <w:widowControl/>
        <w:numPr>
          <w:ilvl w:val="0"/>
          <w:numId w:val="10"/>
        </w:numPr>
        <w:spacing w:line="360" w:lineRule="auto"/>
        <w:ind w:firstLineChars="0"/>
        <w:jc w:val="left"/>
        <w:rPr>
          <w:rFonts w:ascii="仿宋_GB2312" w:eastAsia="仿宋_GB2312" w:hAnsiTheme="minorEastAsia"/>
          <w:sz w:val="28"/>
          <w:szCs w:val="28"/>
        </w:rPr>
        <w:sectPr w:rsidR="00424E5D">
          <w:pgSz w:w="11906" w:h="16838"/>
          <w:pgMar w:top="1440" w:right="1803" w:bottom="1440" w:left="1803" w:header="851" w:footer="992" w:gutter="0"/>
          <w:cols w:space="0"/>
          <w:docGrid w:type="lines" w:linePitch="319"/>
        </w:sectPr>
      </w:pPr>
      <w:r>
        <w:rPr>
          <w:rFonts w:ascii="仿宋_GB2312" w:eastAsia="仿宋_GB2312" w:hAnsiTheme="minorEastAsia" w:hint="eastAsia"/>
          <w:sz w:val="28"/>
          <w:szCs w:val="28"/>
        </w:rPr>
        <w:t>就本子项目相关技术内容或成果与其他子项目承担单位或专家进行协调。</w:t>
      </w:r>
    </w:p>
    <w:p w14:paraId="76239CEA" w14:textId="587D68D4" w:rsidR="00AB2099" w:rsidRPr="000B33E4" w:rsidRDefault="00AB2099" w:rsidP="000B33E4">
      <w:pPr>
        <w:widowControl/>
        <w:spacing w:line="360" w:lineRule="auto"/>
        <w:jc w:val="left"/>
        <w:rPr>
          <w:rFonts w:ascii="仿宋_GB2312" w:eastAsia="仿宋_GB2312" w:hAnsiTheme="minorEastAsia"/>
          <w:sz w:val="28"/>
          <w:szCs w:val="28"/>
        </w:rPr>
      </w:pPr>
      <w:bookmarkStart w:id="0" w:name="_GoBack"/>
      <w:bookmarkEnd w:id="0"/>
    </w:p>
    <w:sectPr w:rsidR="00AB2099" w:rsidRPr="000B33E4">
      <w:pgSz w:w="11906" w:h="16838"/>
      <w:pgMar w:top="1440" w:right="1803" w:bottom="1440" w:left="1803" w:header="851" w:footer="992" w:gutter="0"/>
      <w:cols w:space="0"/>
      <w:docGrid w:type="lines" w:linePitch="3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5D85" w16cex:dateUtc="2021-06-29T00:51:00Z"/>
  <w16cex:commentExtensible w16cex:durableId="24855A14" w16cex:dateUtc="2021-06-29T00:36:00Z"/>
  <w16cex:commentExtensible w16cex:durableId="248559E3" w16cex:dateUtc="2021-06-29T00:35:00Z"/>
  <w16cex:commentExtensible w16cex:durableId="24855A5A" w16cex:dateUtc="2021-06-29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A2A947" w16cid:durableId="24855D85"/>
  <w16cid:commentId w16cid:paraId="1E2382E1" w16cid:durableId="24855A14"/>
  <w16cid:commentId w16cid:paraId="4CA565A7" w16cid:durableId="248559E3"/>
  <w16cid:commentId w16cid:paraId="2E163442" w16cid:durableId="24855A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C200" w14:textId="77777777" w:rsidR="001A199F" w:rsidRDefault="001A199F" w:rsidP="000551A5">
      <w:r>
        <w:separator/>
      </w:r>
    </w:p>
  </w:endnote>
  <w:endnote w:type="continuationSeparator" w:id="0">
    <w:p w14:paraId="29669657" w14:textId="77777777" w:rsidR="001A199F" w:rsidRDefault="001A199F" w:rsidP="000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5A42" w14:textId="77777777" w:rsidR="001A199F" w:rsidRDefault="001A199F" w:rsidP="000551A5">
      <w:r>
        <w:separator/>
      </w:r>
    </w:p>
  </w:footnote>
  <w:footnote w:type="continuationSeparator" w:id="0">
    <w:p w14:paraId="380E7FDA" w14:textId="77777777" w:rsidR="001A199F" w:rsidRDefault="001A199F" w:rsidP="0005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1"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6376B83"/>
    <w:multiLevelType w:val="multilevel"/>
    <w:tmpl w:val="16376B83"/>
    <w:lvl w:ilvl="0">
      <w:start w:val="1"/>
      <w:numFmt w:val="decimal"/>
      <w:lvlText w:val="%1."/>
      <w:lvlJc w:val="left"/>
      <w:pPr>
        <w:ind w:left="59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4E0B1B"/>
    <w:multiLevelType w:val="singleLevel"/>
    <w:tmpl w:val="264E0B1B"/>
    <w:lvl w:ilvl="0">
      <w:start w:val="4"/>
      <w:numFmt w:val="chineseCounting"/>
      <w:suff w:val="nothing"/>
      <w:lvlText w:val="%1、"/>
      <w:lvlJc w:val="left"/>
      <w:rPr>
        <w:rFonts w:hint="eastAsia"/>
        <w:b/>
        <w:bCs/>
      </w:rPr>
    </w:lvl>
  </w:abstractNum>
  <w:abstractNum w:abstractNumId="7" w15:restartNumberingAfterBreak="0">
    <w:nsid w:val="32133FB6"/>
    <w:multiLevelType w:val="multilevel"/>
    <w:tmpl w:val="32133F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4A59AF"/>
    <w:multiLevelType w:val="multilevel"/>
    <w:tmpl w:val="3A4A59AF"/>
    <w:lvl w:ilvl="0">
      <w:start w:val="8"/>
      <w:numFmt w:val="japaneseCounting"/>
      <w:lvlText w:val="%1、"/>
      <w:lvlJc w:val="left"/>
      <w:pPr>
        <w:ind w:left="720" w:hanging="720"/>
      </w:pPr>
      <w:rPr>
        <w:rFonts w:ascii="仿宋_GB2312" w:hAnsi="仿宋_GB2312" w:cs="仿宋_GB2312"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3FA3470"/>
    <w:multiLevelType w:val="hybridMultilevel"/>
    <w:tmpl w:val="BFC69932"/>
    <w:lvl w:ilvl="0" w:tplc="3F701332">
      <w:start w:val="5"/>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0"/>
  </w:num>
  <w:num w:numId="4">
    <w:abstractNumId w:val="2"/>
  </w:num>
  <w:num w:numId="5">
    <w:abstractNumId w:val="11"/>
  </w:num>
  <w:num w:numId="6">
    <w:abstractNumId w:val="9"/>
  </w:num>
  <w:num w:numId="7">
    <w:abstractNumId w:val="14"/>
  </w:num>
  <w:num w:numId="8">
    <w:abstractNumId w:val="8"/>
  </w:num>
  <w:num w:numId="9">
    <w:abstractNumId w:val="1"/>
  </w:num>
  <w:num w:numId="10">
    <w:abstractNumId w:val="3"/>
  </w:num>
  <w:num w:numId="11">
    <w:abstractNumId w:val="5"/>
  </w:num>
  <w:num w:numId="12">
    <w:abstractNumId w:val="10"/>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DE"/>
    <w:rsid w:val="000548FE"/>
    <w:rsid w:val="000551A5"/>
    <w:rsid w:val="000B33E4"/>
    <w:rsid w:val="000C4936"/>
    <w:rsid w:val="000C7204"/>
    <w:rsid w:val="000E4014"/>
    <w:rsid w:val="00152E90"/>
    <w:rsid w:val="001621DB"/>
    <w:rsid w:val="001A199F"/>
    <w:rsid w:val="001C1711"/>
    <w:rsid w:val="001D75A6"/>
    <w:rsid w:val="00212397"/>
    <w:rsid w:val="002708AA"/>
    <w:rsid w:val="003017F2"/>
    <w:rsid w:val="003058D0"/>
    <w:rsid w:val="00376098"/>
    <w:rsid w:val="003F15CA"/>
    <w:rsid w:val="003F3B11"/>
    <w:rsid w:val="00411848"/>
    <w:rsid w:val="00424E5D"/>
    <w:rsid w:val="004414D4"/>
    <w:rsid w:val="00441629"/>
    <w:rsid w:val="004F6943"/>
    <w:rsid w:val="00500DAE"/>
    <w:rsid w:val="00524879"/>
    <w:rsid w:val="00535175"/>
    <w:rsid w:val="005652FA"/>
    <w:rsid w:val="005B188A"/>
    <w:rsid w:val="005E2ADC"/>
    <w:rsid w:val="005F258C"/>
    <w:rsid w:val="00605432"/>
    <w:rsid w:val="006602B5"/>
    <w:rsid w:val="006E24E1"/>
    <w:rsid w:val="007B3DE2"/>
    <w:rsid w:val="007D1AC8"/>
    <w:rsid w:val="007E31F4"/>
    <w:rsid w:val="007F51DE"/>
    <w:rsid w:val="008062B1"/>
    <w:rsid w:val="0081123F"/>
    <w:rsid w:val="00816ACE"/>
    <w:rsid w:val="00852A1A"/>
    <w:rsid w:val="008805C9"/>
    <w:rsid w:val="00897321"/>
    <w:rsid w:val="008C1620"/>
    <w:rsid w:val="008D2052"/>
    <w:rsid w:val="009172D9"/>
    <w:rsid w:val="0093428C"/>
    <w:rsid w:val="009640F9"/>
    <w:rsid w:val="00A23A8C"/>
    <w:rsid w:val="00A44853"/>
    <w:rsid w:val="00A75ABE"/>
    <w:rsid w:val="00AB2099"/>
    <w:rsid w:val="00AB3F99"/>
    <w:rsid w:val="00AD4D33"/>
    <w:rsid w:val="00AE20EA"/>
    <w:rsid w:val="00AE7DD8"/>
    <w:rsid w:val="00B14318"/>
    <w:rsid w:val="00B2419F"/>
    <w:rsid w:val="00B246FC"/>
    <w:rsid w:val="00B7726E"/>
    <w:rsid w:val="00BA7EB0"/>
    <w:rsid w:val="00BC4140"/>
    <w:rsid w:val="00BD3891"/>
    <w:rsid w:val="00BE08BB"/>
    <w:rsid w:val="00BE3528"/>
    <w:rsid w:val="00C32112"/>
    <w:rsid w:val="00C65FF2"/>
    <w:rsid w:val="00CB42EB"/>
    <w:rsid w:val="00CC6514"/>
    <w:rsid w:val="00D07EDF"/>
    <w:rsid w:val="00D200EA"/>
    <w:rsid w:val="00D22D7B"/>
    <w:rsid w:val="00D26388"/>
    <w:rsid w:val="00D54178"/>
    <w:rsid w:val="00DD54D2"/>
    <w:rsid w:val="00E01EB1"/>
    <w:rsid w:val="00E33620"/>
    <w:rsid w:val="00E46FF9"/>
    <w:rsid w:val="00EC20C6"/>
    <w:rsid w:val="00F33CFC"/>
    <w:rsid w:val="00F441AE"/>
    <w:rsid w:val="00F516C3"/>
    <w:rsid w:val="00FB0B6C"/>
    <w:rsid w:val="00FC1462"/>
    <w:rsid w:val="00FD53C2"/>
    <w:rsid w:val="00FE4C71"/>
    <w:rsid w:val="01117CA9"/>
    <w:rsid w:val="03DB3596"/>
    <w:rsid w:val="04D109DD"/>
    <w:rsid w:val="08F84F26"/>
    <w:rsid w:val="1B3D0C01"/>
    <w:rsid w:val="22517D56"/>
    <w:rsid w:val="2301211C"/>
    <w:rsid w:val="25A40999"/>
    <w:rsid w:val="28CF1D75"/>
    <w:rsid w:val="38FC73C7"/>
    <w:rsid w:val="4299467C"/>
    <w:rsid w:val="42EF29CD"/>
    <w:rsid w:val="46EE4911"/>
    <w:rsid w:val="4B6556F4"/>
    <w:rsid w:val="5A5374F1"/>
    <w:rsid w:val="5B823437"/>
    <w:rsid w:val="61210C8A"/>
    <w:rsid w:val="63A67310"/>
    <w:rsid w:val="67A8557A"/>
    <w:rsid w:val="6F347065"/>
    <w:rsid w:val="70B32E92"/>
    <w:rsid w:val="7644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5E9F5"/>
  <w15:docId w15:val="{27AA6BD8-E738-41EE-9275-A8707A2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 w:type="character" w:styleId="ac">
    <w:name w:val="annotation reference"/>
    <w:basedOn w:val="a0"/>
    <w:uiPriority w:val="99"/>
    <w:semiHidden/>
    <w:unhideWhenUsed/>
    <w:rsid w:val="000551A5"/>
    <w:rPr>
      <w:sz w:val="16"/>
      <w:szCs w:val="16"/>
    </w:rPr>
  </w:style>
  <w:style w:type="paragraph" w:styleId="ad">
    <w:name w:val="annotation text"/>
    <w:basedOn w:val="a"/>
    <w:link w:val="ae"/>
    <w:uiPriority w:val="99"/>
    <w:semiHidden/>
    <w:unhideWhenUsed/>
    <w:rsid w:val="000551A5"/>
    <w:rPr>
      <w:sz w:val="20"/>
      <w:szCs w:val="20"/>
    </w:rPr>
  </w:style>
  <w:style w:type="character" w:customStyle="1" w:styleId="ae">
    <w:name w:val="批注文字 字符"/>
    <w:basedOn w:val="a0"/>
    <w:link w:val="ad"/>
    <w:uiPriority w:val="99"/>
    <w:semiHidden/>
    <w:rsid w:val="000551A5"/>
    <w:rPr>
      <w:kern w:val="2"/>
    </w:rPr>
  </w:style>
  <w:style w:type="paragraph" w:styleId="af">
    <w:name w:val="annotation subject"/>
    <w:basedOn w:val="ad"/>
    <w:next w:val="ad"/>
    <w:link w:val="af0"/>
    <w:uiPriority w:val="99"/>
    <w:semiHidden/>
    <w:unhideWhenUsed/>
    <w:rsid w:val="000551A5"/>
    <w:rPr>
      <w:b/>
      <w:bCs/>
    </w:rPr>
  </w:style>
  <w:style w:type="character" w:customStyle="1" w:styleId="af0">
    <w:name w:val="批注主题 字符"/>
    <w:basedOn w:val="ae"/>
    <w:link w:val="af"/>
    <w:uiPriority w:val="99"/>
    <w:semiHidden/>
    <w:rsid w:val="000551A5"/>
    <w:rPr>
      <w:b/>
      <w:bCs/>
      <w:kern w:val="2"/>
    </w:rPr>
  </w:style>
  <w:style w:type="paragraph" w:styleId="af1">
    <w:name w:val="Revision"/>
    <w:hidden/>
    <w:uiPriority w:val="99"/>
    <w:semiHidden/>
    <w:rsid w:val="005F258C"/>
    <w:rPr>
      <w:kern w:val="2"/>
      <w:sz w:val="21"/>
      <w:szCs w:val="22"/>
    </w:rPr>
  </w:style>
  <w:style w:type="character" w:customStyle="1" w:styleId="ab">
    <w:name w:val="列出段落 字符"/>
    <w:link w:val="aa"/>
    <w:uiPriority w:val="99"/>
    <w:qFormat/>
    <w:rsid w:val="00AB20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4B392-743C-4680-BCC2-16CFD1ED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Windows 用户</cp:lastModifiedBy>
  <cp:revision>2</cp:revision>
  <cp:lastPrinted>2021-07-30T06:31:00Z</cp:lastPrinted>
  <dcterms:created xsi:type="dcterms:W3CDTF">2021-07-30T06:32:00Z</dcterms:created>
  <dcterms:modified xsi:type="dcterms:W3CDTF">2021-07-30T06:32:00Z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61BBFFE0CEE148E59AE16C0B4440ED34</vt:lpwstr>
  </property>
</Properties>
</file>