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D03" w:rsidRDefault="00A91D03" w:rsidP="00A91D03">
      <w:pPr>
        <w:spacing w:before="0" w:after="0" w:line="360" w:lineRule="auto"/>
        <w:ind w:left="0" w:firstLine="0"/>
        <w:jc w:val="center"/>
        <w:rPr>
          <w:rFonts w:asciiTheme="minorEastAsia" w:eastAsiaTheme="minorEastAsia" w:hAnsiTheme="minorEastAsia"/>
          <w:b/>
          <w:bCs/>
          <w:sz w:val="28"/>
          <w:szCs w:val="28"/>
        </w:rPr>
      </w:pPr>
      <w:r w:rsidRPr="00245A2D">
        <w:rPr>
          <w:rFonts w:asciiTheme="minorEastAsia" w:eastAsiaTheme="minorEastAsia" w:hAnsiTheme="minorEastAsia" w:hint="eastAsia"/>
          <w:b/>
          <w:bCs/>
          <w:sz w:val="28"/>
          <w:szCs w:val="28"/>
        </w:rPr>
        <w:t>中国履行《关于汞的水俣公约》能力建设项目</w:t>
      </w:r>
    </w:p>
    <w:p w:rsidR="00A91D03" w:rsidRPr="00245A2D" w:rsidRDefault="00A91D03" w:rsidP="00A91D03">
      <w:pPr>
        <w:spacing w:before="0" w:after="0" w:line="360" w:lineRule="auto"/>
        <w:ind w:left="0" w:firstLine="0"/>
        <w:jc w:val="center"/>
        <w:rPr>
          <w:rFonts w:asciiTheme="minorEastAsia" w:eastAsiaTheme="minorEastAsia" w:hAnsiTheme="minorEastAsia"/>
          <w:b/>
          <w:bCs/>
          <w:sz w:val="28"/>
          <w:szCs w:val="28"/>
        </w:rPr>
      </w:pPr>
      <w:r w:rsidRPr="00245A2D">
        <w:rPr>
          <w:rFonts w:asciiTheme="minorEastAsia" w:eastAsiaTheme="minorEastAsia" w:hAnsiTheme="minorEastAsia" w:hint="eastAsia"/>
          <w:b/>
          <w:bCs/>
          <w:sz w:val="28"/>
          <w:szCs w:val="28"/>
        </w:rPr>
        <w:t>湖南省原生汞矿选冶</w:t>
      </w:r>
      <w:r>
        <w:rPr>
          <w:rFonts w:asciiTheme="minorEastAsia" w:eastAsiaTheme="minorEastAsia" w:hAnsiTheme="minorEastAsia" w:hint="eastAsia"/>
          <w:b/>
          <w:bCs/>
          <w:sz w:val="28"/>
          <w:szCs w:val="28"/>
        </w:rPr>
        <w:t>除外的</w:t>
      </w:r>
      <w:r w:rsidRPr="00245A2D">
        <w:rPr>
          <w:rFonts w:asciiTheme="minorEastAsia" w:eastAsiaTheme="minorEastAsia" w:hAnsiTheme="minorEastAsia" w:hint="eastAsia"/>
          <w:b/>
          <w:bCs/>
          <w:sz w:val="28"/>
          <w:szCs w:val="28"/>
        </w:rPr>
        <w:t>污染地块风险管理框架制定子项目</w:t>
      </w:r>
    </w:p>
    <w:p w:rsidR="00A91D03" w:rsidRPr="00245A2D" w:rsidRDefault="00A91D03" w:rsidP="00A91D03">
      <w:pPr>
        <w:spacing w:before="0" w:after="0" w:line="360" w:lineRule="auto"/>
        <w:ind w:left="0" w:firstLine="0"/>
        <w:jc w:val="center"/>
        <w:rPr>
          <w:rFonts w:asciiTheme="minorEastAsia" w:eastAsiaTheme="minorEastAsia" w:hAnsiTheme="minorEastAsia"/>
          <w:b/>
          <w:bCs/>
          <w:sz w:val="28"/>
          <w:szCs w:val="28"/>
        </w:rPr>
      </w:pPr>
      <w:r w:rsidRPr="00245A2D">
        <w:rPr>
          <w:rFonts w:asciiTheme="minorEastAsia" w:eastAsiaTheme="minorEastAsia" w:hAnsiTheme="minorEastAsia" w:hint="eastAsia"/>
          <w:b/>
          <w:bCs/>
          <w:sz w:val="28"/>
          <w:szCs w:val="28"/>
        </w:rPr>
        <w:t>工作大纲(CN-23)</w:t>
      </w:r>
    </w:p>
    <w:p w:rsidR="00A91D03" w:rsidRPr="00245A2D" w:rsidRDefault="00A91D03" w:rsidP="00A91D03">
      <w:pPr>
        <w:numPr>
          <w:ilvl w:val="0"/>
          <w:numId w:val="2"/>
        </w:numPr>
        <w:spacing w:before="0" w:after="0" w:line="360" w:lineRule="auto"/>
        <w:ind w:left="0" w:firstLineChars="200" w:firstLine="562"/>
        <w:rPr>
          <w:rFonts w:asciiTheme="minorEastAsia" w:eastAsiaTheme="minorEastAsia" w:hAnsiTheme="minorEastAsia"/>
          <w:b/>
          <w:sz w:val="28"/>
          <w:szCs w:val="28"/>
        </w:rPr>
      </w:pPr>
      <w:r w:rsidRPr="00245A2D">
        <w:rPr>
          <w:rFonts w:asciiTheme="minorEastAsia" w:eastAsiaTheme="minorEastAsia" w:hAnsiTheme="minorEastAsia" w:hint="eastAsia"/>
          <w:b/>
          <w:sz w:val="28"/>
          <w:szCs w:val="28"/>
        </w:rPr>
        <w:t>背景</w:t>
      </w:r>
    </w:p>
    <w:p w:rsidR="00A91D03" w:rsidRPr="00817159" w:rsidRDefault="00A91D03" w:rsidP="00A91D03">
      <w:pPr>
        <w:adjustRightInd w:val="0"/>
        <w:snapToGrid w:val="0"/>
        <w:spacing w:before="0" w:after="0" w:line="360" w:lineRule="auto"/>
        <w:ind w:left="0" w:firstLineChars="200" w:firstLine="560"/>
        <w:rPr>
          <w:rFonts w:asciiTheme="minorEastAsia" w:eastAsiaTheme="minorEastAsia" w:hAnsiTheme="minorEastAsia"/>
          <w:sz w:val="28"/>
          <w:szCs w:val="28"/>
        </w:rPr>
      </w:pPr>
      <w:r w:rsidRPr="00817159">
        <w:rPr>
          <w:rFonts w:asciiTheme="minorEastAsia" w:eastAsiaTheme="minorEastAsia" w:hAnsiTheme="minorEastAsia" w:hint="eastAsia"/>
          <w:sz w:val="28"/>
          <w:szCs w:val="28"/>
        </w:rPr>
        <w:t>汞是在常温下呈液态的重金属，因具有持久性、易迁移性、高生物富集性和高生物毒性等特性，且可在大气和食物链中长期存在并可远距离迁移，被全球视为一类重要的有毒有害环境污染物。</w:t>
      </w:r>
    </w:p>
    <w:p w:rsidR="00A91D03" w:rsidRPr="00817159" w:rsidRDefault="00A91D03" w:rsidP="00A91D03">
      <w:pPr>
        <w:adjustRightInd w:val="0"/>
        <w:snapToGrid w:val="0"/>
        <w:spacing w:before="0" w:after="0" w:line="360" w:lineRule="auto"/>
        <w:ind w:left="0" w:firstLineChars="200" w:firstLine="560"/>
        <w:rPr>
          <w:rFonts w:asciiTheme="minorEastAsia" w:eastAsiaTheme="minorEastAsia" w:hAnsiTheme="minorEastAsia"/>
          <w:sz w:val="28"/>
          <w:szCs w:val="28"/>
        </w:rPr>
      </w:pPr>
      <w:r w:rsidRPr="00817159">
        <w:rPr>
          <w:rFonts w:asciiTheme="minorEastAsia" w:eastAsiaTheme="minorEastAsia" w:hAnsiTheme="minorEastAsia" w:hint="eastAsia"/>
          <w:sz w:val="28"/>
          <w:szCs w:val="28"/>
        </w:rPr>
        <w:t>国际社会高度重视汞污染控制的问题。经过5次政府间谈判，《关于汞的水俣公约》（以下简称“公约”）于2013年1月达成。2013年10月10日，包括中国在内的91个国家和政府签署了公约。公约自2017年8月16日起生效。</w:t>
      </w:r>
    </w:p>
    <w:p w:rsidR="00A91D03" w:rsidRPr="00817159" w:rsidRDefault="00A91D03" w:rsidP="00A91D03">
      <w:pPr>
        <w:adjustRightInd w:val="0"/>
        <w:snapToGrid w:val="0"/>
        <w:spacing w:before="0" w:after="0" w:line="360" w:lineRule="auto"/>
        <w:ind w:left="0" w:firstLineChars="200" w:firstLine="560"/>
        <w:rPr>
          <w:rFonts w:asciiTheme="minorEastAsia" w:eastAsiaTheme="minorEastAsia" w:hAnsiTheme="minorEastAsia"/>
          <w:sz w:val="28"/>
          <w:szCs w:val="28"/>
        </w:rPr>
      </w:pPr>
      <w:r w:rsidRPr="00817159">
        <w:rPr>
          <w:rFonts w:asciiTheme="minorEastAsia" w:eastAsiaTheme="minorEastAsia" w:hAnsiTheme="minorEastAsia" w:hint="eastAsia"/>
          <w:sz w:val="28"/>
          <w:szCs w:val="28"/>
        </w:rPr>
        <w:t>中国是汞的生产、使用和排放大国。公约管控的原生汞矿开采、含汞电池等添汞产品生产、电石法聚氯乙烯用汞工艺、燃煤电厂等大气汞排放和释放、含汞废物和污染场地等涉汞行业和领域，在中国均存在。公约不仅对上述涉汞行业和领域提出了明确的管控时限和措施要求，公约还对资金机制、能力建设、健康、信息交流、监测、报告、成效评估等程序性义务进行了明确规定。</w:t>
      </w:r>
    </w:p>
    <w:p w:rsidR="00A91D03" w:rsidRDefault="00A91D03" w:rsidP="00A91D03">
      <w:pPr>
        <w:adjustRightInd w:val="0"/>
        <w:snapToGrid w:val="0"/>
        <w:spacing w:before="0" w:after="0" w:line="360" w:lineRule="auto"/>
        <w:ind w:left="0" w:firstLineChars="200" w:firstLine="560"/>
        <w:rPr>
          <w:rFonts w:asciiTheme="minorEastAsia" w:eastAsiaTheme="minorEastAsia" w:hAnsiTheme="minorEastAsia"/>
          <w:sz w:val="28"/>
          <w:szCs w:val="28"/>
        </w:rPr>
      </w:pPr>
      <w:r w:rsidRPr="00817159">
        <w:rPr>
          <w:rFonts w:asciiTheme="minorEastAsia" w:eastAsiaTheme="minorEastAsia" w:hAnsiTheme="minorEastAsia" w:hint="eastAsia"/>
          <w:sz w:val="28"/>
          <w:szCs w:val="28"/>
        </w:rPr>
        <w:t>为推动中国全面履行公约义务，需制定指导中国履约的纲领性文件——中国履行《关于汞的水俣公约》国家战略与行动计划，并提高中国的履约能力，环境保护部环境保护对外合作中心在世界银行的支持下开发了中国履行《关于汞的水俣公约》能力建设项目。</w:t>
      </w:r>
      <w:r>
        <w:rPr>
          <w:rFonts w:asciiTheme="minorEastAsia" w:eastAsiaTheme="minorEastAsia" w:hAnsiTheme="minorEastAsia" w:hint="eastAsia"/>
          <w:sz w:val="28"/>
          <w:szCs w:val="28"/>
        </w:rPr>
        <w:t>2016年7月获得全球环境基金（GEF）批准并获得800万美元的赠款资助，项目实施周期为四年，</w:t>
      </w:r>
      <w:r w:rsidRPr="006A0347">
        <w:rPr>
          <w:rFonts w:asciiTheme="minorEastAsia" w:eastAsiaTheme="minorEastAsia" w:hAnsiTheme="minorEastAsia" w:hint="eastAsia"/>
          <w:sz w:val="28"/>
          <w:szCs w:val="28"/>
        </w:rPr>
        <w:t>拟通过开展相关调查、监测和战略制定等活动，完成中国履约国家战略的编制，并在试点省市开展汞流向报告制度、</w:t>
      </w:r>
      <w:r w:rsidRPr="006A0347">
        <w:rPr>
          <w:rFonts w:asciiTheme="minorEastAsia" w:eastAsiaTheme="minorEastAsia" w:hAnsiTheme="minorEastAsia" w:hint="eastAsia"/>
          <w:sz w:val="28"/>
          <w:szCs w:val="28"/>
        </w:rPr>
        <w:lastRenderedPageBreak/>
        <w:t>含汞污染地块风险评估、含汞废物回收处置技术可行性研究、大气汞监测能力提高和成果宣传等试点活动，以提高试点省份和国家的履约能力。</w:t>
      </w:r>
    </w:p>
    <w:p w:rsidR="00A91D03" w:rsidRPr="006A0347" w:rsidRDefault="00A91D03" w:rsidP="00A91D03">
      <w:pPr>
        <w:adjustRightInd w:val="0"/>
        <w:snapToGrid w:val="0"/>
        <w:spacing w:before="0" w:after="0" w:line="360" w:lineRule="auto"/>
        <w:ind w:left="0" w:firstLineChars="200" w:firstLine="560"/>
        <w:rPr>
          <w:rFonts w:asciiTheme="minorEastAsia" w:eastAsiaTheme="minorEastAsia" w:hAnsiTheme="minorEastAsia"/>
          <w:sz w:val="28"/>
          <w:szCs w:val="28"/>
        </w:rPr>
      </w:pPr>
      <w:r w:rsidRPr="00817159">
        <w:rPr>
          <w:rFonts w:asciiTheme="minorEastAsia" w:eastAsiaTheme="minorEastAsia" w:hAnsiTheme="minorEastAsia" w:hint="eastAsia"/>
          <w:sz w:val="28"/>
          <w:szCs w:val="28"/>
        </w:rPr>
        <w:t>目前，项目已获得全球环境基金（GEF）批准，进入全额项目启动实施阶段。按照项目总体安排，</w:t>
      </w:r>
      <w:r>
        <w:rPr>
          <w:rFonts w:asciiTheme="minorEastAsia" w:eastAsiaTheme="minorEastAsia" w:hAnsiTheme="minorEastAsia" w:hint="eastAsia"/>
          <w:sz w:val="28"/>
          <w:szCs w:val="28"/>
        </w:rPr>
        <w:t>拟</w:t>
      </w:r>
      <w:r w:rsidRPr="006A0347">
        <w:rPr>
          <w:rFonts w:asciiTheme="minorEastAsia" w:eastAsiaTheme="minorEastAsia" w:hAnsiTheme="minorEastAsia" w:hint="eastAsia"/>
          <w:sz w:val="28"/>
          <w:szCs w:val="28"/>
        </w:rPr>
        <w:t>聘请一家有资质单位承担</w:t>
      </w:r>
      <w:r>
        <w:rPr>
          <w:rFonts w:asciiTheme="minorEastAsia" w:eastAsiaTheme="minorEastAsia" w:hAnsiTheme="minorEastAsia" w:hint="eastAsia"/>
          <w:sz w:val="28"/>
          <w:szCs w:val="28"/>
        </w:rPr>
        <w:t>在</w:t>
      </w:r>
      <w:r w:rsidRPr="006A0347">
        <w:rPr>
          <w:rFonts w:asciiTheme="minorEastAsia" w:eastAsiaTheme="minorEastAsia" w:hAnsiTheme="minorEastAsia" w:hint="eastAsia"/>
          <w:sz w:val="28"/>
          <w:szCs w:val="28"/>
        </w:rPr>
        <w:t>湖南省</w:t>
      </w:r>
      <w:r>
        <w:rPr>
          <w:rFonts w:asciiTheme="minorEastAsia" w:eastAsiaTheme="minorEastAsia" w:hAnsiTheme="minorEastAsia" w:hint="eastAsia"/>
          <w:sz w:val="28"/>
          <w:szCs w:val="28"/>
        </w:rPr>
        <w:t>开展</w:t>
      </w:r>
      <w:r w:rsidRPr="007679E2">
        <w:rPr>
          <w:rFonts w:asciiTheme="minorEastAsia" w:eastAsiaTheme="minorEastAsia" w:hAnsiTheme="minorEastAsia" w:hint="eastAsia"/>
          <w:sz w:val="28"/>
          <w:szCs w:val="28"/>
        </w:rPr>
        <w:t>原生汞矿选冶除外的污染地块</w:t>
      </w:r>
      <w:r w:rsidRPr="006A0347">
        <w:rPr>
          <w:rFonts w:asciiTheme="minorEastAsia" w:eastAsiaTheme="minorEastAsia" w:hAnsiTheme="minorEastAsia" w:hint="eastAsia"/>
          <w:sz w:val="28"/>
          <w:szCs w:val="28"/>
        </w:rPr>
        <w:t>风险评估及风险管理框架制定工作</w:t>
      </w:r>
      <w:r>
        <w:rPr>
          <w:rFonts w:asciiTheme="minorEastAsia" w:eastAsiaTheme="minorEastAsia" w:hAnsiTheme="minorEastAsia" w:hint="eastAsia"/>
          <w:sz w:val="28"/>
          <w:szCs w:val="28"/>
        </w:rPr>
        <w:t>。</w:t>
      </w:r>
    </w:p>
    <w:p w:rsidR="00A91D03" w:rsidRPr="00245A2D" w:rsidRDefault="00A91D03" w:rsidP="00A91D03">
      <w:pPr>
        <w:numPr>
          <w:ilvl w:val="0"/>
          <w:numId w:val="2"/>
        </w:numPr>
        <w:spacing w:before="0" w:after="0" w:line="360" w:lineRule="auto"/>
        <w:ind w:left="0" w:firstLineChars="200" w:firstLine="562"/>
        <w:rPr>
          <w:rFonts w:asciiTheme="minorEastAsia" w:eastAsiaTheme="minorEastAsia" w:hAnsiTheme="minorEastAsia"/>
          <w:b/>
          <w:sz w:val="28"/>
          <w:szCs w:val="28"/>
        </w:rPr>
      </w:pPr>
      <w:r w:rsidRPr="00245A2D">
        <w:rPr>
          <w:rFonts w:asciiTheme="minorEastAsia" w:eastAsiaTheme="minorEastAsia" w:hAnsiTheme="minorEastAsia" w:hint="eastAsia"/>
          <w:b/>
          <w:sz w:val="28"/>
          <w:szCs w:val="28"/>
        </w:rPr>
        <w:t>子项目</w:t>
      </w:r>
      <w:r>
        <w:rPr>
          <w:rFonts w:asciiTheme="minorEastAsia" w:eastAsiaTheme="minorEastAsia" w:hAnsiTheme="minorEastAsia" w:hint="eastAsia"/>
          <w:b/>
          <w:sz w:val="28"/>
          <w:szCs w:val="28"/>
        </w:rPr>
        <w:t>背景和</w:t>
      </w:r>
      <w:r w:rsidRPr="00245A2D">
        <w:rPr>
          <w:rFonts w:asciiTheme="minorEastAsia" w:eastAsiaTheme="minorEastAsia" w:hAnsiTheme="minorEastAsia" w:hint="eastAsia"/>
          <w:b/>
          <w:sz w:val="28"/>
          <w:szCs w:val="28"/>
        </w:rPr>
        <w:t>目标</w:t>
      </w:r>
    </w:p>
    <w:p w:rsidR="00A91D03" w:rsidRPr="006A0347" w:rsidRDefault="00A91D03" w:rsidP="00A91D03">
      <w:pPr>
        <w:adjustRightInd w:val="0"/>
        <w:snapToGrid w:val="0"/>
        <w:spacing w:before="0" w:after="0" w:line="360" w:lineRule="auto"/>
        <w:ind w:left="0" w:firstLineChars="200" w:firstLine="560"/>
        <w:rPr>
          <w:rFonts w:asciiTheme="minorEastAsia" w:eastAsiaTheme="minorEastAsia" w:hAnsiTheme="minorEastAsia"/>
          <w:sz w:val="28"/>
          <w:szCs w:val="28"/>
        </w:rPr>
      </w:pPr>
      <w:r w:rsidRPr="003B4751">
        <w:rPr>
          <w:rFonts w:asciiTheme="minorEastAsia" w:eastAsiaTheme="minorEastAsia" w:hAnsiTheme="minorEastAsia" w:hint="eastAsia"/>
          <w:sz w:val="28"/>
          <w:szCs w:val="28"/>
        </w:rPr>
        <w:t>在公约案文中，对于汞污染地块提出“各缔约方均应努力制定适宜战略，用以识别和评估受到汞或汞化合物污染的地块；鼓励缔约方针对污染地块的识别、评估、确定优先次序、管理和视情修复问题合作制定战略并开展活动”。</w:t>
      </w:r>
      <w:r w:rsidRPr="006A0347">
        <w:rPr>
          <w:rFonts w:asciiTheme="minorEastAsia" w:eastAsiaTheme="minorEastAsia" w:hAnsiTheme="minorEastAsia" w:hint="eastAsia"/>
          <w:sz w:val="28"/>
          <w:szCs w:val="28"/>
        </w:rPr>
        <w:t>根据项目的要求，拟对湖南省</w:t>
      </w:r>
      <w:r>
        <w:rPr>
          <w:rFonts w:asciiTheme="minorEastAsia" w:eastAsiaTheme="minorEastAsia" w:hAnsiTheme="minorEastAsia" w:hint="eastAsia"/>
          <w:sz w:val="28"/>
          <w:szCs w:val="28"/>
        </w:rPr>
        <w:t>沅陵县</w:t>
      </w:r>
      <w:r w:rsidRPr="00DC608D">
        <w:rPr>
          <w:rFonts w:asciiTheme="minorEastAsia" w:eastAsiaTheme="minorEastAsia" w:hAnsiTheme="minorEastAsia" w:hint="eastAsia"/>
          <w:sz w:val="28"/>
          <w:szCs w:val="28"/>
        </w:rPr>
        <w:t>五强溪镇因土法炼金造成的土壤汞污染地块</w:t>
      </w:r>
      <w:r>
        <w:rPr>
          <w:rFonts w:asciiTheme="minorEastAsia" w:eastAsiaTheme="minorEastAsia" w:hAnsiTheme="minorEastAsia" w:hint="eastAsia"/>
          <w:sz w:val="28"/>
          <w:szCs w:val="28"/>
        </w:rPr>
        <w:t>（约2公顷）</w:t>
      </w:r>
      <w:r w:rsidRPr="006A0347">
        <w:rPr>
          <w:rFonts w:asciiTheme="minorEastAsia" w:eastAsiaTheme="minorEastAsia" w:hAnsiTheme="minorEastAsia" w:hint="eastAsia"/>
          <w:sz w:val="28"/>
          <w:szCs w:val="28"/>
        </w:rPr>
        <w:t>开展汞污染状况调查与风险评估工作，并根据世界银行有关环境安全保障政策要求，制定汞污染地块环境风险管理框架，为下阶段开展汞污染地块治理修复和风险管理工作提供支持，促进中国汞污染地块的环境无害化管理。</w:t>
      </w:r>
    </w:p>
    <w:p w:rsidR="00A91D03" w:rsidRDefault="00A91D03" w:rsidP="00A91D03">
      <w:pPr>
        <w:numPr>
          <w:ilvl w:val="0"/>
          <w:numId w:val="2"/>
        </w:numPr>
        <w:spacing w:before="0" w:after="0" w:line="360" w:lineRule="auto"/>
        <w:ind w:left="0" w:firstLineChars="200" w:firstLine="562"/>
        <w:rPr>
          <w:rFonts w:asciiTheme="minorEastAsia" w:eastAsiaTheme="minorEastAsia" w:hAnsiTheme="minorEastAsia"/>
          <w:b/>
          <w:sz w:val="28"/>
          <w:szCs w:val="28"/>
        </w:rPr>
      </w:pPr>
      <w:r w:rsidRPr="00245A2D">
        <w:rPr>
          <w:rFonts w:asciiTheme="minorEastAsia" w:eastAsiaTheme="minorEastAsia" w:hAnsiTheme="minorEastAsia" w:hint="eastAsia"/>
          <w:b/>
          <w:sz w:val="28"/>
          <w:szCs w:val="28"/>
        </w:rPr>
        <w:t>子项目工作内容</w:t>
      </w:r>
    </w:p>
    <w:p w:rsidR="00A91D03" w:rsidRPr="003B4751" w:rsidRDefault="00A91D03" w:rsidP="00A91D03">
      <w:pPr>
        <w:spacing w:before="0" w:after="0" w:line="360" w:lineRule="auto"/>
        <w:ind w:left="0" w:firstLineChars="200" w:firstLine="560"/>
        <w:rPr>
          <w:rFonts w:asciiTheme="minorEastAsia" w:eastAsiaTheme="minorEastAsia" w:hAnsiTheme="minorEastAsia"/>
          <w:sz w:val="28"/>
          <w:szCs w:val="28"/>
        </w:rPr>
      </w:pPr>
      <w:r w:rsidRPr="003B4751">
        <w:rPr>
          <w:rFonts w:asciiTheme="minorEastAsia" w:eastAsiaTheme="minorEastAsia" w:hAnsiTheme="minorEastAsia" w:hint="eastAsia"/>
          <w:sz w:val="28"/>
          <w:szCs w:val="28"/>
        </w:rPr>
        <w:t>本子项目的主要工作内容如下：</w:t>
      </w:r>
    </w:p>
    <w:p w:rsidR="00A91D03" w:rsidRPr="003B4751" w:rsidRDefault="00A91D03" w:rsidP="00A91D03">
      <w:pPr>
        <w:adjustRightInd w:val="0"/>
        <w:snapToGrid w:val="0"/>
        <w:spacing w:before="0" w:after="0" w:line="360" w:lineRule="auto"/>
        <w:ind w:left="0"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w:t>
      </w:r>
      <w:r w:rsidRPr="003B4751">
        <w:rPr>
          <w:rFonts w:asciiTheme="minorEastAsia" w:eastAsiaTheme="minorEastAsia" w:hAnsiTheme="minorEastAsia" w:hint="eastAsia"/>
          <w:b/>
          <w:sz w:val="28"/>
          <w:szCs w:val="28"/>
        </w:rPr>
        <w:t>）制定试点地块环境风险评估方案</w:t>
      </w:r>
    </w:p>
    <w:p w:rsidR="00A91D03" w:rsidRPr="006A0347" w:rsidRDefault="00A91D03" w:rsidP="00A91D03">
      <w:pPr>
        <w:pStyle w:val="a5"/>
        <w:spacing w:beforeLines="0" w:before="0" w:afterLines="0" w:after="0" w:line="360" w:lineRule="auto"/>
        <w:ind w:firstLine="560"/>
        <w:rPr>
          <w:rFonts w:asciiTheme="minorEastAsia" w:eastAsiaTheme="minorEastAsia" w:hAnsiTheme="minorEastAsia" w:cs="Times New Roman"/>
          <w:kern w:val="2"/>
          <w:sz w:val="28"/>
          <w:szCs w:val="28"/>
        </w:rPr>
      </w:pPr>
      <w:r w:rsidRPr="006A0347">
        <w:rPr>
          <w:rFonts w:asciiTheme="minorEastAsia" w:eastAsiaTheme="minorEastAsia" w:hAnsiTheme="minorEastAsia" w:cs="Times New Roman" w:hint="eastAsia"/>
          <w:kern w:val="2"/>
          <w:sz w:val="28"/>
          <w:szCs w:val="28"/>
        </w:rPr>
        <w:t>开展试点地块资料收集、现场踏勘、人员访谈等工作，包括自然环境状况、地块基本信息、设施分布情况、生产运营情况、潜在风险受体等，建立试点地块污染概念模型，在此基础上制定试点地块环境风险评估工作方案，具体内容包括制定采样计划、确定分析项目、明确采样方法等。</w:t>
      </w:r>
    </w:p>
    <w:p w:rsidR="00A91D03" w:rsidRPr="003B4751" w:rsidRDefault="00A91D03" w:rsidP="00A91D03">
      <w:pPr>
        <w:adjustRightInd w:val="0"/>
        <w:snapToGrid w:val="0"/>
        <w:spacing w:before="0" w:after="0" w:line="360" w:lineRule="auto"/>
        <w:ind w:left="0"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（二</w:t>
      </w:r>
      <w:r w:rsidRPr="003B4751">
        <w:rPr>
          <w:rFonts w:asciiTheme="minorEastAsia" w:eastAsiaTheme="minorEastAsia" w:hAnsiTheme="minorEastAsia" w:hint="eastAsia"/>
          <w:b/>
          <w:sz w:val="28"/>
          <w:szCs w:val="28"/>
        </w:rPr>
        <w:t>）开展试点地块环境风险评估工作</w:t>
      </w:r>
    </w:p>
    <w:p w:rsidR="00A91D03" w:rsidRPr="006A0347" w:rsidRDefault="00A91D03" w:rsidP="00A91D03">
      <w:pPr>
        <w:pStyle w:val="a5"/>
        <w:numPr>
          <w:ilvl w:val="0"/>
          <w:numId w:val="1"/>
        </w:numPr>
        <w:spacing w:beforeLines="0" w:before="0" w:afterLines="0" w:after="0" w:line="360" w:lineRule="auto"/>
        <w:ind w:left="0" w:firstLineChars="0" w:firstLine="567"/>
        <w:rPr>
          <w:rFonts w:asciiTheme="minorEastAsia" w:eastAsiaTheme="minorEastAsia" w:hAnsiTheme="minorEastAsia"/>
          <w:sz w:val="28"/>
          <w:szCs w:val="28"/>
        </w:rPr>
      </w:pPr>
      <w:r w:rsidRPr="006A0347">
        <w:rPr>
          <w:rFonts w:asciiTheme="minorEastAsia" w:eastAsiaTheme="minorEastAsia" w:hAnsiTheme="minorEastAsia"/>
          <w:sz w:val="28"/>
          <w:szCs w:val="28"/>
        </w:rPr>
        <w:t>试点地块环境调查：</w:t>
      </w:r>
      <w:r w:rsidRPr="006A0347">
        <w:rPr>
          <w:rFonts w:asciiTheme="minorEastAsia" w:eastAsiaTheme="minorEastAsia" w:hAnsiTheme="minorEastAsia" w:hint="eastAsia"/>
          <w:sz w:val="28"/>
          <w:szCs w:val="28"/>
        </w:rPr>
        <w:t>依据试点地块环境风险评估工作方案，开展现场钻探和样品采集，分析检测试点地块中不同形态汞的浓度，与相应筛选值或环境限制对比分析，分析地块汞污染特征与污染成因。</w:t>
      </w:r>
    </w:p>
    <w:p w:rsidR="00A91D03" w:rsidRPr="006A0347" w:rsidRDefault="00A91D03" w:rsidP="00A91D03">
      <w:pPr>
        <w:pStyle w:val="a5"/>
        <w:numPr>
          <w:ilvl w:val="0"/>
          <w:numId w:val="1"/>
        </w:numPr>
        <w:spacing w:beforeLines="0" w:before="0" w:afterLines="0" w:after="0" w:line="360" w:lineRule="auto"/>
        <w:ind w:left="0" w:firstLineChars="0" w:firstLine="567"/>
        <w:rPr>
          <w:rFonts w:asciiTheme="minorEastAsia" w:eastAsiaTheme="minorEastAsia" w:hAnsiTheme="minorEastAsia"/>
          <w:sz w:val="28"/>
          <w:szCs w:val="28"/>
        </w:rPr>
      </w:pPr>
      <w:r w:rsidRPr="006A0347">
        <w:rPr>
          <w:rFonts w:asciiTheme="minorEastAsia" w:eastAsiaTheme="minorEastAsia" w:hAnsiTheme="minorEastAsia"/>
          <w:sz w:val="28"/>
          <w:szCs w:val="28"/>
        </w:rPr>
        <w:t>试点地块风险评估</w:t>
      </w:r>
      <w:r w:rsidRPr="006A0347">
        <w:rPr>
          <w:rFonts w:asciiTheme="minorEastAsia" w:eastAsiaTheme="minorEastAsia" w:hAnsiTheme="minorEastAsia" w:hint="eastAsia"/>
          <w:sz w:val="28"/>
          <w:szCs w:val="28"/>
        </w:rPr>
        <w:t>：结合地块水文地质特征及不同形态汞的赋存状态，分析试点地块汞对周边水体的环境风险；结合地块用地规划，分析不同形态汞的暴露途径，开展健康风险评估，确定风险控制目标和范围。</w:t>
      </w:r>
    </w:p>
    <w:p w:rsidR="00A91D03" w:rsidRPr="006A0347" w:rsidRDefault="00A91D03" w:rsidP="00A91D03">
      <w:pPr>
        <w:pStyle w:val="a5"/>
        <w:numPr>
          <w:ilvl w:val="0"/>
          <w:numId w:val="1"/>
        </w:numPr>
        <w:spacing w:beforeLines="0" w:before="0" w:afterLines="0" w:after="0" w:line="360" w:lineRule="auto"/>
        <w:ind w:left="0" w:firstLineChars="0" w:firstLine="567"/>
        <w:rPr>
          <w:rFonts w:asciiTheme="minorEastAsia" w:eastAsiaTheme="minorEastAsia" w:hAnsiTheme="minorEastAsia"/>
          <w:sz w:val="28"/>
          <w:szCs w:val="28"/>
        </w:rPr>
      </w:pPr>
      <w:r w:rsidRPr="006A0347">
        <w:rPr>
          <w:rFonts w:asciiTheme="minorEastAsia" w:eastAsiaTheme="minorEastAsia" w:hAnsiTheme="minorEastAsia" w:hint="eastAsia"/>
          <w:sz w:val="28"/>
          <w:szCs w:val="28"/>
        </w:rPr>
        <w:t>编写试点地块环境风险评估报告：梳理相关工作，编写试点地块环境风险评估报告。</w:t>
      </w:r>
    </w:p>
    <w:p w:rsidR="00A91D03" w:rsidRPr="003B4751" w:rsidRDefault="00A91D03" w:rsidP="00A91D03">
      <w:pPr>
        <w:adjustRightInd w:val="0"/>
        <w:snapToGrid w:val="0"/>
        <w:spacing w:before="0" w:after="0" w:line="360" w:lineRule="auto"/>
        <w:ind w:left="0"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w:t>
      </w:r>
      <w:r w:rsidRPr="003B4751">
        <w:rPr>
          <w:rFonts w:asciiTheme="minorEastAsia" w:eastAsiaTheme="minorEastAsia" w:hAnsiTheme="minorEastAsia" w:hint="eastAsia"/>
          <w:b/>
          <w:sz w:val="28"/>
          <w:szCs w:val="28"/>
        </w:rPr>
        <w:t>）编制试点地块环境风险管理框架</w:t>
      </w:r>
    </w:p>
    <w:p w:rsidR="00A91D03" w:rsidRPr="008A7A29" w:rsidRDefault="00A91D03" w:rsidP="00A91D03">
      <w:pPr>
        <w:pStyle w:val="a5"/>
        <w:spacing w:beforeLines="0" w:before="0" w:afterLines="0" w:after="0" w:line="360" w:lineRule="auto"/>
        <w:ind w:firstLine="560"/>
        <w:rPr>
          <w:rFonts w:asciiTheme="minorEastAsia" w:eastAsiaTheme="minorEastAsia" w:hAnsiTheme="minorEastAsia" w:cs="Times New Roman"/>
          <w:kern w:val="2"/>
          <w:sz w:val="28"/>
          <w:szCs w:val="28"/>
        </w:rPr>
      </w:pPr>
      <w:r w:rsidRPr="008A7A29">
        <w:rPr>
          <w:rFonts w:asciiTheme="minorEastAsia" w:eastAsiaTheme="minorEastAsia" w:hAnsiTheme="minorEastAsia" w:cs="Times New Roman" w:hint="eastAsia"/>
          <w:kern w:val="2"/>
          <w:sz w:val="28"/>
          <w:szCs w:val="28"/>
        </w:rPr>
        <w:t xml:space="preserve">基于试点地块环境调查与风险评估工作，结合当地环境管理政策，在适当开展公众咨询的基础上，分析地块无害化管理或修复实施和运行期间可能产生的环境/社会影响，初步提出地块风险管理建议和环境管理计划，提出应采取的措施、以及实施这些措施应采取的行动，例如缓解措施、环境监理计划、修复验收计划、机构安排和职责、能力建设活动、进度监督等，编制试点地块风险管理框架。具体来说，风险管理框架将提出（1）风险管理和风险缓释的长期选择，例如接受实施;和（2）短期风险管理和风险降低选项，包括将在项目下实施的环境管理计划，修复监督等。值得注意的是，上述所有内容都将基于试点地块的环境调查和风险评估以及适当的公众咨询，并结合当地环境管理政策。这项任务的产出将清楚地提出（3）技术结果和建议;（4）基于适当的利益相关者和公众咨询，分析潜在的负面社会和环境风险;（5）保障措施 - 环境审计、环境评估和社会评估 </w:t>
      </w:r>
      <w:r w:rsidRPr="008A7A29">
        <w:rPr>
          <w:rFonts w:asciiTheme="minorEastAsia" w:eastAsiaTheme="minorEastAsia" w:hAnsiTheme="minorEastAsia" w:cs="Times New Roman"/>
          <w:kern w:val="2"/>
          <w:sz w:val="28"/>
          <w:szCs w:val="28"/>
        </w:rPr>
        <w:t>–</w:t>
      </w:r>
      <w:r w:rsidRPr="008A7A29">
        <w:rPr>
          <w:rFonts w:asciiTheme="minorEastAsia" w:eastAsiaTheme="minorEastAsia" w:hAnsiTheme="minorEastAsia" w:cs="Times New Roman" w:hint="eastAsia"/>
          <w:kern w:val="2"/>
          <w:sz w:val="28"/>
          <w:szCs w:val="28"/>
        </w:rPr>
        <w:t xml:space="preserve"> 需要</w:t>
      </w:r>
      <w:r w:rsidRPr="008A7A29">
        <w:rPr>
          <w:rFonts w:asciiTheme="minorEastAsia" w:eastAsiaTheme="minorEastAsia" w:hAnsiTheme="minorEastAsia" w:cs="Times New Roman" w:hint="eastAsia"/>
          <w:kern w:val="2"/>
          <w:sz w:val="28"/>
          <w:szCs w:val="28"/>
        </w:rPr>
        <w:lastRenderedPageBreak/>
        <w:t>被考虑的评估和管理超出本项目范围的下游投资所带来的社会和环境风险。</w:t>
      </w:r>
    </w:p>
    <w:p w:rsidR="00A91D03" w:rsidRPr="003B4751" w:rsidRDefault="00A91D03" w:rsidP="00A91D03">
      <w:pPr>
        <w:adjustRightInd w:val="0"/>
        <w:snapToGrid w:val="0"/>
        <w:spacing w:before="0" w:after="0" w:line="360" w:lineRule="auto"/>
        <w:ind w:left="0"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3B4751">
        <w:rPr>
          <w:rFonts w:asciiTheme="minorEastAsia" w:eastAsiaTheme="minorEastAsia" w:hAnsiTheme="minorEastAsia" w:hint="eastAsia"/>
          <w:b/>
          <w:sz w:val="28"/>
          <w:szCs w:val="28"/>
        </w:rPr>
        <w:t>）开展公众参与，完成试点地块环境风险管理框架</w:t>
      </w:r>
    </w:p>
    <w:p w:rsidR="00A91D03" w:rsidRPr="008A7A29" w:rsidRDefault="00A91D03" w:rsidP="00A91D03">
      <w:pPr>
        <w:pStyle w:val="a5"/>
        <w:spacing w:beforeLines="0" w:before="0" w:afterLines="0" w:after="0" w:line="360" w:lineRule="auto"/>
        <w:ind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项目承担方</w:t>
      </w:r>
      <w:r w:rsidRPr="008A7A29">
        <w:rPr>
          <w:rFonts w:asciiTheme="minorEastAsia" w:eastAsiaTheme="minorEastAsia" w:hAnsiTheme="minorEastAsia" w:cs="Times New Roman" w:hint="eastAsia"/>
          <w:kern w:val="2"/>
          <w:sz w:val="28"/>
          <w:szCs w:val="28"/>
        </w:rPr>
        <w:t>开展公众参与的责任包括：</w:t>
      </w:r>
      <w:r w:rsidRPr="008A7A29">
        <w:rPr>
          <w:rFonts w:asciiTheme="minorEastAsia" w:eastAsiaTheme="minorEastAsia" w:hAnsiTheme="minorEastAsia" w:cs="Times New Roman"/>
          <w:kern w:val="2"/>
          <w:sz w:val="28"/>
          <w:szCs w:val="28"/>
        </w:rPr>
        <w:t>(1</w:t>
      </w:r>
      <w:r w:rsidRPr="008A7A29">
        <w:rPr>
          <w:rFonts w:asciiTheme="minorEastAsia" w:eastAsiaTheme="minorEastAsia" w:hAnsiTheme="minorEastAsia" w:cs="Times New Roman" w:hint="eastAsia"/>
          <w:kern w:val="2"/>
          <w:sz w:val="28"/>
          <w:szCs w:val="28"/>
        </w:rPr>
        <w:t xml:space="preserve">）履行公众的知情权; </w:t>
      </w:r>
      <w:r w:rsidRPr="008A7A29">
        <w:rPr>
          <w:rFonts w:asciiTheme="minorEastAsia" w:eastAsiaTheme="minorEastAsia" w:hAnsiTheme="minorEastAsia" w:cs="Times New Roman"/>
          <w:kern w:val="2"/>
          <w:sz w:val="28"/>
          <w:szCs w:val="28"/>
        </w:rPr>
        <w:t>(2</w:t>
      </w:r>
      <w:r w:rsidRPr="008A7A29">
        <w:rPr>
          <w:rFonts w:asciiTheme="minorEastAsia" w:eastAsiaTheme="minorEastAsia" w:hAnsiTheme="minorEastAsia" w:cs="Times New Roman" w:hint="eastAsia"/>
          <w:kern w:val="2"/>
          <w:sz w:val="28"/>
          <w:szCs w:val="28"/>
        </w:rPr>
        <w:t xml:space="preserve">）收集公众意见; </w:t>
      </w:r>
      <w:r w:rsidRPr="008A7A29">
        <w:rPr>
          <w:rFonts w:asciiTheme="minorEastAsia" w:eastAsiaTheme="minorEastAsia" w:hAnsiTheme="minorEastAsia" w:cs="Times New Roman"/>
          <w:kern w:val="2"/>
          <w:sz w:val="28"/>
          <w:szCs w:val="28"/>
        </w:rPr>
        <w:t>(3</w:t>
      </w:r>
      <w:r w:rsidRPr="008A7A29">
        <w:rPr>
          <w:rFonts w:asciiTheme="minorEastAsia" w:eastAsiaTheme="minorEastAsia" w:hAnsiTheme="minorEastAsia" w:cs="Times New Roman" w:hint="eastAsia"/>
          <w:kern w:val="2"/>
          <w:sz w:val="28"/>
          <w:szCs w:val="28"/>
        </w:rPr>
        <w:t>）记录重要的发现，总结和建议。该活动将披露环境和社会保障文件，并收集潜在受影响人和其他利益相关者的意见。公众意见应通过问卷调查，研讨会和听证会等方式收集。公众参与旨在收集潜在受影响人群对子项目环境和社会影响的意见，并收集确定公众认为重要的环境和社会问题。从公众参与活动中获得的所有重要意见将包括在环境和社会保障文件中。</w:t>
      </w:r>
    </w:p>
    <w:p w:rsidR="00A91D03" w:rsidRPr="006A0347" w:rsidRDefault="00A91D03" w:rsidP="00A91D03">
      <w:pPr>
        <w:pStyle w:val="a5"/>
        <w:spacing w:beforeLines="0" w:before="0" w:afterLines="0" w:after="0" w:line="360" w:lineRule="auto"/>
        <w:ind w:firstLine="560"/>
        <w:rPr>
          <w:rFonts w:asciiTheme="minorEastAsia" w:eastAsiaTheme="minorEastAsia" w:hAnsiTheme="minorEastAsia"/>
          <w:sz w:val="28"/>
          <w:szCs w:val="28"/>
        </w:rPr>
      </w:pPr>
      <w:r>
        <w:rPr>
          <w:rFonts w:asciiTheme="minorEastAsia" w:eastAsiaTheme="minorEastAsia" w:hAnsiTheme="minorEastAsia" w:cs="Times New Roman" w:hint="eastAsia"/>
          <w:kern w:val="2"/>
          <w:sz w:val="28"/>
          <w:szCs w:val="28"/>
        </w:rPr>
        <w:t>项目承担方</w:t>
      </w:r>
      <w:r w:rsidRPr="006A0347">
        <w:rPr>
          <w:rFonts w:asciiTheme="minorEastAsia" w:eastAsiaTheme="minorEastAsia" w:hAnsiTheme="minorEastAsia" w:hint="eastAsia"/>
          <w:sz w:val="28"/>
          <w:szCs w:val="28"/>
        </w:rPr>
        <w:t>负责审查公众参与记录，并确定其是否符合相关要求。如果不符，可以根据需要再次进行公众参与调查。</w:t>
      </w:r>
    </w:p>
    <w:p w:rsidR="00A91D03" w:rsidRPr="006A0347" w:rsidRDefault="00A91D03" w:rsidP="00A91D03">
      <w:pPr>
        <w:pStyle w:val="a5"/>
        <w:spacing w:beforeLines="0" w:before="0" w:afterLines="0" w:after="0" w:line="360" w:lineRule="auto"/>
        <w:ind w:firstLine="560"/>
        <w:rPr>
          <w:rFonts w:asciiTheme="minorEastAsia" w:eastAsiaTheme="minorEastAsia" w:hAnsiTheme="minorEastAsia"/>
          <w:sz w:val="28"/>
          <w:szCs w:val="28"/>
        </w:rPr>
      </w:pPr>
      <w:r w:rsidRPr="006A0347">
        <w:rPr>
          <w:rFonts w:asciiTheme="minorEastAsia" w:eastAsiaTheme="minorEastAsia" w:hAnsiTheme="minorEastAsia" w:hint="eastAsia"/>
          <w:sz w:val="28"/>
          <w:szCs w:val="28"/>
        </w:rPr>
        <w:t>为了提高</w:t>
      </w:r>
      <w:r>
        <w:rPr>
          <w:rFonts w:asciiTheme="minorEastAsia" w:eastAsiaTheme="minorEastAsia" w:hAnsiTheme="minorEastAsia" w:cs="Times New Roman" w:hint="eastAsia"/>
          <w:kern w:val="2"/>
          <w:sz w:val="28"/>
          <w:szCs w:val="28"/>
        </w:rPr>
        <w:t>项目承担方</w:t>
      </w:r>
      <w:r w:rsidRPr="006A0347">
        <w:rPr>
          <w:rFonts w:asciiTheme="minorEastAsia" w:eastAsiaTheme="minorEastAsia" w:hAnsiTheme="minorEastAsia" w:hint="eastAsia"/>
          <w:sz w:val="28"/>
          <w:szCs w:val="28"/>
        </w:rPr>
        <w:t>和利益相关方之间的沟通效率，</w:t>
      </w:r>
      <w:r>
        <w:rPr>
          <w:rFonts w:asciiTheme="minorEastAsia" w:eastAsiaTheme="minorEastAsia" w:hAnsiTheme="minorEastAsia" w:cs="Times New Roman" w:hint="eastAsia"/>
          <w:kern w:val="2"/>
          <w:sz w:val="28"/>
          <w:szCs w:val="28"/>
        </w:rPr>
        <w:t>项目承担方</w:t>
      </w:r>
      <w:r w:rsidRPr="006A0347">
        <w:rPr>
          <w:rFonts w:asciiTheme="minorEastAsia" w:eastAsiaTheme="minorEastAsia" w:hAnsiTheme="minorEastAsia" w:hint="eastAsia"/>
          <w:sz w:val="28"/>
          <w:szCs w:val="28"/>
        </w:rPr>
        <w:t>将在收集公众意见之前向公众提供环境和社会保障文件草案。所有最终的环境和社会保障文件将公布在潜在受影响的人群和其他利益相关者可以访问的公共场所。可接受的出版方法包括海报、宣传册、报纸和互联网等。</w:t>
      </w:r>
    </w:p>
    <w:p w:rsidR="00A91D03" w:rsidRDefault="00A91D03" w:rsidP="00A91D03">
      <w:pPr>
        <w:widowControl/>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A91D03" w:rsidRPr="003B4751" w:rsidRDefault="00A91D03" w:rsidP="00A91D03">
      <w:pPr>
        <w:adjustRightInd w:val="0"/>
        <w:snapToGrid w:val="0"/>
        <w:spacing w:before="0" w:after="0" w:line="360" w:lineRule="auto"/>
        <w:ind w:left="0"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（五</w:t>
      </w:r>
      <w:r w:rsidRPr="003B4751">
        <w:rPr>
          <w:rFonts w:asciiTheme="minorEastAsia" w:eastAsiaTheme="minorEastAsia" w:hAnsiTheme="minorEastAsia" w:hint="eastAsia"/>
          <w:b/>
          <w:sz w:val="28"/>
          <w:szCs w:val="28"/>
        </w:rPr>
        <w:t>）参与项目相关的会议与活动</w:t>
      </w:r>
    </w:p>
    <w:p w:rsidR="00A91D03" w:rsidRPr="006A0347" w:rsidRDefault="00A91D03" w:rsidP="00A91D03">
      <w:pPr>
        <w:pStyle w:val="a5"/>
        <w:spacing w:beforeLines="0" w:before="0" w:afterLines="0" w:after="0" w:line="360" w:lineRule="auto"/>
        <w:ind w:firstLine="560"/>
        <w:rPr>
          <w:rFonts w:asciiTheme="minorEastAsia" w:eastAsiaTheme="minorEastAsia" w:hAnsiTheme="minorEastAsia"/>
          <w:sz w:val="28"/>
          <w:szCs w:val="28"/>
        </w:rPr>
      </w:pPr>
      <w:r w:rsidRPr="00791B1A">
        <w:rPr>
          <w:rFonts w:asciiTheme="minorEastAsia" w:eastAsiaTheme="minorEastAsia" w:hAnsiTheme="minorEastAsia" w:hint="eastAsia"/>
          <w:sz w:val="28"/>
          <w:szCs w:val="28"/>
        </w:rPr>
        <w:t>根据项目进展要求，参加项目专题研讨会、协调会、项目总结会等，根据会议需要做专题发言及提供相关技术支持。</w:t>
      </w:r>
    </w:p>
    <w:p w:rsidR="00A91D03" w:rsidRDefault="00A91D03" w:rsidP="00A91D03">
      <w:pPr>
        <w:numPr>
          <w:ilvl w:val="0"/>
          <w:numId w:val="2"/>
        </w:numPr>
        <w:spacing w:before="0" w:after="0" w:line="360" w:lineRule="auto"/>
        <w:ind w:left="0"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子项目产出</w:t>
      </w:r>
    </w:p>
    <w:p w:rsidR="00A91D03" w:rsidRPr="00290A43" w:rsidRDefault="00A91D03" w:rsidP="00A91D03">
      <w:pPr>
        <w:adjustRightInd w:val="0"/>
        <w:spacing w:before="0" w:after="0" w:line="360" w:lineRule="auto"/>
        <w:ind w:leftChars="100" w:left="210" w:firstLineChars="150" w:firstLine="420"/>
        <w:rPr>
          <w:rFonts w:asciiTheme="minorEastAsia" w:eastAsiaTheme="minorEastAsia" w:hAnsiTheme="minorEastAsia"/>
          <w:sz w:val="28"/>
          <w:szCs w:val="28"/>
          <w:lang w:val="en-GB"/>
        </w:rPr>
      </w:pPr>
      <w:r w:rsidRPr="002343AD">
        <w:rPr>
          <w:rFonts w:asciiTheme="minorEastAsia" w:eastAsiaTheme="minorEastAsia" w:hAnsiTheme="minorEastAsia"/>
          <w:sz w:val="28"/>
          <w:szCs w:val="28"/>
          <w:lang w:val="en-GB"/>
        </w:rPr>
        <w:t>本</w:t>
      </w:r>
      <w:r w:rsidRPr="002343AD">
        <w:rPr>
          <w:rFonts w:asciiTheme="minorEastAsia" w:eastAsiaTheme="minorEastAsia" w:hAnsiTheme="minorEastAsia" w:hint="eastAsia"/>
          <w:sz w:val="28"/>
          <w:szCs w:val="28"/>
          <w:lang w:val="en-GB"/>
        </w:rPr>
        <w:t>子项目</w:t>
      </w:r>
      <w:r w:rsidRPr="002343AD">
        <w:rPr>
          <w:rFonts w:asciiTheme="minorEastAsia" w:eastAsiaTheme="minorEastAsia" w:hAnsiTheme="minorEastAsia"/>
          <w:sz w:val="28"/>
          <w:szCs w:val="28"/>
          <w:lang w:val="en-GB"/>
        </w:rPr>
        <w:t>的产出及相应的提交时间和要求如下：</w:t>
      </w:r>
    </w:p>
    <w:p w:rsidR="00A91D03" w:rsidRPr="002343AD" w:rsidRDefault="00A91D03" w:rsidP="00A91D03">
      <w:pPr>
        <w:spacing w:before="0" w:afterLines="50" w:after="156" w:line="360" w:lineRule="auto"/>
        <w:jc w:val="center"/>
        <w:rPr>
          <w:rFonts w:asciiTheme="minorEastAsia" w:eastAsiaTheme="minorEastAsia" w:hAnsiTheme="minorEastAsia"/>
          <w:sz w:val="28"/>
          <w:szCs w:val="28"/>
        </w:rPr>
      </w:pPr>
      <w:r w:rsidRPr="002343AD">
        <w:rPr>
          <w:rFonts w:asciiTheme="minorEastAsia" w:eastAsiaTheme="minorEastAsia" w:hAnsiTheme="minorEastAsia" w:hint="eastAsia"/>
          <w:sz w:val="28"/>
          <w:szCs w:val="28"/>
        </w:rPr>
        <w:t>表1 成果及提交时间列表</w:t>
      </w:r>
    </w:p>
    <w:tbl>
      <w:tblPr>
        <w:tblStyle w:val="a6"/>
        <w:tblW w:w="5000" w:type="pct"/>
        <w:jc w:val="center"/>
        <w:tblLook w:val="04A0" w:firstRow="1" w:lastRow="0" w:firstColumn="1" w:lastColumn="0" w:noHBand="0" w:noVBand="1"/>
      </w:tblPr>
      <w:tblGrid>
        <w:gridCol w:w="816"/>
        <w:gridCol w:w="4396"/>
        <w:gridCol w:w="3310"/>
      </w:tblGrid>
      <w:tr w:rsidR="00A91D03" w:rsidRPr="00290A43" w:rsidTr="00136354">
        <w:trPr>
          <w:jc w:val="center"/>
        </w:trPr>
        <w:tc>
          <w:tcPr>
            <w:tcW w:w="479" w:type="pct"/>
            <w:vAlign w:val="center"/>
          </w:tcPr>
          <w:p w:rsidR="00A91D03" w:rsidRPr="00290A43" w:rsidRDefault="00A91D03" w:rsidP="00136354">
            <w:pPr>
              <w:pStyle w:val="a5"/>
              <w:snapToGrid/>
              <w:spacing w:beforeLines="0" w:before="0" w:afterLines="0" w:after="0" w:line="360" w:lineRule="auto"/>
              <w:ind w:firstLineChars="0" w:firstLine="0"/>
              <w:jc w:val="center"/>
              <w:rPr>
                <w:rFonts w:asciiTheme="minorEastAsia" w:eastAsiaTheme="minorEastAsia" w:hAnsiTheme="minorEastAsia" w:cs="Times New Roman"/>
                <w:sz w:val="24"/>
                <w:szCs w:val="24"/>
                <w:lang w:val="en-GB"/>
              </w:rPr>
            </w:pPr>
            <w:r w:rsidRPr="00290A43">
              <w:rPr>
                <w:rFonts w:asciiTheme="minorEastAsia" w:eastAsiaTheme="minorEastAsia" w:hAnsiTheme="minorEastAsia" w:cs="Times New Roman" w:hint="eastAsia"/>
                <w:sz w:val="24"/>
                <w:szCs w:val="24"/>
                <w:lang w:val="en-GB"/>
              </w:rPr>
              <w:t>序号</w:t>
            </w:r>
          </w:p>
        </w:tc>
        <w:tc>
          <w:tcPr>
            <w:tcW w:w="2579" w:type="pct"/>
            <w:vAlign w:val="center"/>
          </w:tcPr>
          <w:p w:rsidR="00A91D03" w:rsidRPr="00290A43" w:rsidRDefault="00A91D03" w:rsidP="00136354">
            <w:pPr>
              <w:pStyle w:val="a5"/>
              <w:snapToGrid/>
              <w:spacing w:beforeLines="0" w:before="0" w:afterLines="0" w:after="0" w:line="360" w:lineRule="auto"/>
              <w:ind w:firstLineChars="0" w:firstLine="0"/>
              <w:jc w:val="center"/>
              <w:rPr>
                <w:rFonts w:asciiTheme="minorEastAsia" w:eastAsiaTheme="minorEastAsia" w:hAnsiTheme="minorEastAsia" w:cs="Times New Roman"/>
                <w:sz w:val="24"/>
                <w:szCs w:val="24"/>
                <w:lang w:val="en-GB"/>
              </w:rPr>
            </w:pPr>
            <w:r w:rsidRPr="00290A43">
              <w:rPr>
                <w:rFonts w:asciiTheme="minorEastAsia" w:eastAsiaTheme="minorEastAsia" w:hAnsiTheme="minorEastAsia" w:cs="Times New Roman" w:hint="eastAsia"/>
                <w:sz w:val="24"/>
                <w:szCs w:val="24"/>
                <w:lang w:val="en-GB"/>
              </w:rPr>
              <w:t>可交付成果</w:t>
            </w:r>
          </w:p>
        </w:tc>
        <w:tc>
          <w:tcPr>
            <w:tcW w:w="1942" w:type="pct"/>
            <w:vAlign w:val="center"/>
          </w:tcPr>
          <w:p w:rsidR="00A91D03" w:rsidRPr="00290A43" w:rsidRDefault="00A91D03" w:rsidP="00136354">
            <w:pPr>
              <w:pStyle w:val="a5"/>
              <w:spacing w:after="156" w:line="360" w:lineRule="auto"/>
              <w:ind w:firstLineChars="0" w:firstLine="0"/>
              <w:jc w:val="center"/>
              <w:rPr>
                <w:rFonts w:asciiTheme="minorEastAsia" w:eastAsiaTheme="minorEastAsia" w:hAnsiTheme="minorEastAsia"/>
                <w:sz w:val="24"/>
                <w:szCs w:val="24"/>
              </w:rPr>
            </w:pPr>
            <w:r w:rsidRPr="00290A43">
              <w:rPr>
                <w:rFonts w:asciiTheme="minorEastAsia" w:eastAsiaTheme="minorEastAsia" w:hAnsiTheme="minorEastAsia" w:hint="eastAsia"/>
                <w:sz w:val="24"/>
                <w:szCs w:val="24"/>
              </w:rPr>
              <w:t>时间表</w:t>
            </w:r>
          </w:p>
        </w:tc>
      </w:tr>
      <w:tr w:rsidR="00A91D03" w:rsidRPr="00290A43" w:rsidTr="00136354">
        <w:trPr>
          <w:trHeight w:val="20"/>
          <w:jc w:val="center"/>
        </w:trPr>
        <w:tc>
          <w:tcPr>
            <w:tcW w:w="479" w:type="pct"/>
            <w:vAlign w:val="center"/>
          </w:tcPr>
          <w:p w:rsidR="00A91D03" w:rsidRPr="00290A43" w:rsidRDefault="00A91D03" w:rsidP="00136354">
            <w:pPr>
              <w:pStyle w:val="a5"/>
              <w:snapToGrid/>
              <w:spacing w:beforeLines="0" w:before="0" w:afterLines="0" w:after="0" w:line="276" w:lineRule="auto"/>
              <w:ind w:firstLineChars="0" w:firstLine="0"/>
              <w:jc w:val="center"/>
              <w:rPr>
                <w:rFonts w:asciiTheme="minorEastAsia" w:eastAsiaTheme="minorEastAsia" w:hAnsiTheme="minorEastAsia" w:cs="Times New Roman"/>
                <w:sz w:val="24"/>
                <w:szCs w:val="24"/>
                <w:lang w:val="en-GB"/>
              </w:rPr>
            </w:pPr>
            <w:r w:rsidRPr="00290A43">
              <w:rPr>
                <w:rFonts w:asciiTheme="minorEastAsia" w:eastAsiaTheme="minorEastAsia" w:hAnsiTheme="minorEastAsia" w:cs="Times New Roman" w:hint="eastAsia"/>
                <w:sz w:val="24"/>
                <w:szCs w:val="24"/>
                <w:lang w:val="en-GB"/>
              </w:rPr>
              <w:t>1</w:t>
            </w:r>
          </w:p>
        </w:tc>
        <w:tc>
          <w:tcPr>
            <w:tcW w:w="2579" w:type="pct"/>
            <w:vAlign w:val="center"/>
          </w:tcPr>
          <w:p w:rsidR="00A91D03" w:rsidRPr="00290A43" w:rsidRDefault="00A91D03" w:rsidP="00136354">
            <w:pPr>
              <w:pStyle w:val="a5"/>
              <w:snapToGrid/>
              <w:spacing w:beforeLines="0" w:before="0" w:afterLines="0" w:after="0" w:line="276" w:lineRule="auto"/>
              <w:ind w:firstLineChars="0" w:firstLine="0"/>
              <w:rPr>
                <w:rFonts w:asciiTheme="minorEastAsia" w:eastAsiaTheme="minorEastAsia" w:hAnsiTheme="minorEastAsia" w:cs="Times New Roman"/>
                <w:sz w:val="24"/>
                <w:szCs w:val="24"/>
                <w:lang w:val="en-GB"/>
              </w:rPr>
            </w:pPr>
            <w:r w:rsidRPr="00290A43">
              <w:rPr>
                <w:rFonts w:asciiTheme="minorEastAsia" w:eastAsiaTheme="minorEastAsia" w:hAnsiTheme="minorEastAsia" w:cs="Times New Roman" w:hint="eastAsia"/>
                <w:sz w:val="24"/>
                <w:szCs w:val="24"/>
                <w:lang w:val="en-GB"/>
              </w:rPr>
              <w:t>湖南省试点原生汞矿选冶除外的污染地块风险评估方案初稿</w:t>
            </w:r>
            <w:r>
              <w:rPr>
                <w:rFonts w:asciiTheme="minorEastAsia" w:eastAsiaTheme="minorEastAsia" w:hAnsiTheme="minorEastAsia" w:cs="Times New Roman" w:hint="eastAsia"/>
                <w:sz w:val="24"/>
                <w:szCs w:val="24"/>
                <w:lang w:val="en-GB"/>
              </w:rPr>
              <w:t>（中英文版）</w:t>
            </w:r>
          </w:p>
        </w:tc>
        <w:tc>
          <w:tcPr>
            <w:tcW w:w="1942" w:type="pct"/>
            <w:vAlign w:val="center"/>
          </w:tcPr>
          <w:p w:rsidR="00A91D03" w:rsidRPr="00290A43" w:rsidRDefault="00A91D03" w:rsidP="00136354">
            <w:pPr>
              <w:pStyle w:val="a5"/>
              <w:spacing w:after="156" w:line="276" w:lineRule="auto"/>
              <w:ind w:firstLineChars="0" w:firstLine="0"/>
              <w:jc w:val="left"/>
              <w:rPr>
                <w:rFonts w:asciiTheme="minorEastAsia" w:eastAsiaTheme="minorEastAsia" w:hAnsiTheme="minorEastAsia"/>
                <w:sz w:val="24"/>
                <w:szCs w:val="24"/>
              </w:rPr>
            </w:pPr>
            <w:r w:rsidRPr="00290A43">
              <w:rPr>
                <w:rFonts w:asciiTheme="minorEastAsia" w:eastAsiaTheme="minorEastAsia" w:hAnsiTheme="minorEastAsia" w:hint="eastAsia"/>
                <w:sz w:val="24"/>
                <w:szCs w:val="24"/>
              </w:rPr>
              <w:t>合同签署后一个月内</w:t>
            </w:r>
          </w:p>
        </w:tc>
      </w:tr>
      <w:tr w:rsidR="00A91D03" w:rsidRPr="00290A43" w:rsidTr="00136354">
        <w:trPr>
          <w:trHeight w:val="20"/>
          <w:jc w:val="center"/>
        </w:trPr>
        <w:tc>
          <w:tcPr>
            <w:tcW w:w="479" w:type="pct"/>
            <w:vAlign w:val="center"/>
          </w:tcPr>
          <w:p w:rsidR="00A91D03" w:rsidRPr="00290A43" w:rsidRDefault="00A91D03" w:rsidP="00136354">
            <w:pPr>
              <w:pStyle w:val="a5"/>
              <w:snapToGrid/>
              <w:spacing w:beforeLines="0" w:before="0" w:afterLines="0" w:after="0" w:line="276" w:lineRule="auto"/>
              <w:ind w:firstLineChars="0" w:firstLine="0"/>
              <w:jc w:val="center"/>
              <w:rPr>
                <w:rFonts w:asciiTheme="minorEastAsia" w:eastAsiaTheme="minorEastAsia" w:hAnsiTheme="minorEastAsia" w:cs="Times New Roman"/>
                <w:sz w:val="24"/>
                <w:szCs w:val="24"/>
                <w:lang w:val="en-GB"/>
              </w:rPr>
            </w:pPr>
            <w:r w:rsidRPr="00290A43">
              <w:rPr>
                <w:rFonts w:asciiTheme="minorEastAsia" w:eastAsiaTheme="minorEastAsia" w:hAnsiTheme="minorEastAsia" w:cs="Times New Roman" w:hint="eastAsia"/>
                <w:sz w:val="24"/>
                <w:szCs w:val="24"/>
                <w:lang w:val="en-GB"/>
              </w:rPr>
              <w:t>2</w:t>
            </w:r>
          </w:p>
        </w:tc>
        <w:tc>
          <w:tcPr>
            <w:tcW w:w="2579" w:type="pct"/>
            <w:vAlign w:val="center"/>
          </w:tcPr>
          <w:p w:rsidR="00A91D03" w:rsidRPr="00290A43" w:rsidRDefault="00A91D03" w:rsidP="00136354">
            <w:pPr>
              <w:pStyle w:val="a5"/>
              <w:snapToGrid/>
              <w:spacing w:beforeLines="0" w:before="0" w:afterLines="0" w:after="0" w:line="276" w:lineRule="auto"/>
              <w:ind w:firstLineChars="0" w:firstLine="0"/>
              <w:rPr>
                <w:rFonts w:asciiTheme="minorEastAsia" w:eastAsiaTheme="minorEastAsia" w:hAnsiTheme="minorEastAsia" w:cs="Times New Roman"/>
                <w:sz w:val="24"/>
                <w:szCs w:val="24"/>
                <w:lang w:val="en-GB"/>
              </w:rPr>
            </w:pPr>
            <w:r w:rsidRPr="00290A43">
              <w:rPr>
                <w:rFonts w:asciiTheme="minorEastAsia" w:eastAsiaTheme="minorEastAsia" w:hAnsiTheme="minorEastAsia" w:cs="Times New Roman" w:hint="eastAsia"/>
                <w:sz w:val="24"/>
                <w:szCs w:val="24"/>
                <w:lang w:val="en-GB"/>
              </w:rPr>
              <w:t>湖南省试点原生汞矿选冶除外的污染地块风险评估方案修改稿</w:t>
            </w:r>
            <w:r>
              <w:rPr>
                <w:rFonts w:asciiTheme="minorEastAsia" w:eastAsiaTheme="minorEastAsia" w:hAnsiTheme="minorEastAsia" w:cs="Times New Roman" w:hint="eastAsia"/>
                <w:sz w:val="24"/>
                <w:szCs w:val="24"/>
                <w:lang w:val="en-GB"/>
              </w:rPr>
              <w:t>（中英文版</w:t>
            </w:r>
            <w:r>
              <w:rPr>
                <w:rFonts w:asciiTheme="minorEastAsia" w:eastAsiaTheme="minorEastAsia" w:hAnsiTheme="minorEastAsia" w:cs="Times New Roman"/>
                <w:sz w:val="24"/>
                <w:szCs w:val="24"/>
                <w:lang w:val="en-GB"/>
              </w:rPr>
              <w:t>）</w:t>
            </w:r>
          </w:p>
        </w:tc>
        <w:tc>
          <w:tcPr>
            <w:tcW w:w="1942" w:type="pct"/>
            <w:vAlign w:val="center"/>
          </w:tcPr>
          <w:p w:rsidR="00A91D03" w:rsidRPr="00290A43" w:rsidRDefault="00A91D03" w:rsidP="00D04FA6">
            <w:pPr>
              <w:pStyle w:val="a5"/>
              <w:spacing w:after="156" w:line="276"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201</w:t>
            </w:r>
            <w:r w:rsidR="00D04FA6">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年</w:t>
            </w:r>
            <w:r w:rsidR="00D04FA6">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月31日前提交</w:t>
            </w:r>
          </w:p>
        </w:tc>
      </w:tr>
      <w:tr w:rsidR="00A91D03" w:rsidRPr="00290A43" w:rsidTr="00136354">
        <w:trPr>
          <w:trHeight w:val="20"/>
          <w:jc w:val="center"/>
        </w:trPr>
        <w:tc>
          <w:tcPr>
            <w:tcW w:w="479" w:type="pct"/>
            <w:vAlign w:val="center"/>
          </w:tcPr>
          <w:p w:rsidR="00A91D03" w:rsidRPr="00290A43" w:rsidRDefault="00A91D03" w:rsidP="00136354">
            <w:pPr>
              <w:pStyle w:val="a5"/>
              <w:snapToGrid/>
              <w:spacing w:beforeLines="0" w:before="0" w:afterLines="0" w:after="0" w:line="276" w:lineRule="auto"/>
              <w:ind w:firstLineChars="0" w:firstLine="0"/>
              <w:jc w:val="center"/>
              <w:rPr>
                <w:rFonts w:asciiTheme="minorEastAsia" w:eastAsiaTheme="minorEastAsia" w:hAnsiTheme="minorEastAsia" w:cs="Times New Roman"/>
                <w:sz w:val="24"/>
                <w:szCs w:val="24"/>
                <w:lang w:val="en-GB"/>
              </w:rPr>
            </w:pPr>
            <w:r w:rsidRPr="00290A43">
              <w:rPr>
                <w:rFonts w:asciiTheme="minorEastAsia" w:eastAsiaTheme="minorEastAsia" w:hAnsiTheme="minorEastAsia" w:cs="Times New Roman" w:hint="eastAsia"/>
                <w:sz w:val="24"/>
                <w:szCs w:val="24"/>
                <w:lang w:val="en-GB"/>
              </w:rPr>
              <w:t>3</w:t>
            </w:r>
          </w:p>
        </w:tc>
        <w:tc>
          <w:tcPr>
            <w:tcW w:w="2579" w:type="pct"/>
            <w:vAlign w:val="center"/>
          </w:tcPr>
          <w:p w:rsidR="00A91D03" w:rsidRPr="00290A43" w:rsidRDefault="00A91D03" w:rsidP="00136354">
            <w:pPr>
              <w:pStyle w:val="a5"/>
              <w:snapToGrid/>
              <w:spacing w:beforeLines="0" w:before="0" w:afterLines="0" w:after="0" w:line="276" w:lineRule="auto"/>
              <w:ind w:firstLineChars="0" w:firstLine="0"/>
              <w:rPr>
                <w:rFonts w:asciiTheme="minorEastAsia" w:eastAsiaTheme="minorEastAsia" w:hAnsiTheme="minorEastAsia" w:cs="Times New Roman"/>
                <w:sz w:val="24"/>
                <w:szCs w:val="24"/>
                <w:lang w:val="en-GB"/>
              </w:rPr>
            </w:pPr>
            <w:r>
              <w:rPr>
                <w:rFonts w:asciiTheme="minorEastAsia" w:eastAsiaTheme="minorEastAsia" w:hAnsiTheme="minorEastAsia" w:cs="Times New Roman" w:hint="eastAsia"/>
                <w:sz w:val="24"/>
                <w:szCs w:val="24"/>
                <w:lang w:val="en-GB"/>
              </w:rPr>
              <w:t>湖南省试点原生汞矿选冶除外的污染地块环境风险评估报告初</w:t>
            </w:r>
            <w:r w:rsidRPr="00290A43">
              <w:rPr>
                <w:rFonts w:asciiTheme="minorEastAsia" w:eastAsiaTheme="minorEastAsia" w:hAnsiTheme="minorEastAsia" w:cs="Times New Roman" w:hint="eastAsia"/>
                <w:sz w:val="24"/>
                <w:szCs w:val="24"/>
                <w:lang w:val="en-GB"/>
              </w:rPr>
              <w:t>稿</w:t>
            </w:r>
            <w:r>
              <w:rPr>
                <w:rFonts w:asciiTheme="minorEastAsia" w:eastAsiaTheme="minorEastAsia" w:hAnsiTheme="minorEastAsia" w:cs="Times New Roman" w:hint="eastAsia"/>
                <w:sz w:val="24"/>
                <w:szCs w:val="24"/>
                <w:lang w:val="en-GB"/>
              </w:rPr>
              <w:t>（中英文版</w:t>
            </w:r>
            <w:r>
              <w:rPr>
                <w:rFonts w:asciiTheme="minorEastAsia" w:eastAsiaTheme="minorEastAsia" w:hAnsiTheme="minorEastAsia" w:cs="Times New Roman"/>
                <w:sz w:val="24"/>
                <w:szCs w:val="24"/>
                <w:lang w:val="en-GB"/>
              </w:rPr>
              <w:t>）</w:t>
            </w:r>
          </w:p>
        </w:tc>
        <w:tc>
          <w:tcPr>
            <w:tcW w:w="1942" w:type="pct"/>
            <w:vAlign w:val="center"/>
          </w:tcPr>
          <w:p w:rsidR="00A91D03" w:rsidRPr="00290A43" w:rsidRDefault="00A91D03" w:rsidP="00D04FA6">
            <w:pPr>
              <w:pStyle w:val="a5"/>
              <w:spacing w:after="156" w:line="276"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2019年</w:t>
            </w:r>
            <w:r w:rsidR="00D04FA6">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月31日前提交</w:t>
            </w:r>
          </w:p>
        </w:tc>
      </w:tr>
      <w:tr w:rsidR="00A91D03" w:rsidRPr="00290A43" w:rsidTr="00136354">
        <w:trPr>
          <w:trHeight w:val="20"/>
          <w:jc w:val="center"/>
        </w:trPr>
        <w:tc>
          <w:tcPr>
            <w:tcW w:w="479" w:type="pct"/>
            <w:vAlign w:val="center"/>
          </w:tcPr>
          <w:p w:rsidR="00A91D03" w:rsidRPr="00290A43" w:rsidRDefault="00A91D03" w:rsidP="00136354">
            <w:pPr>
              <w:pStyle w:val="a5"/>
              <w:snapToGrid/>
              <w:spacing w:beforeLines="0" w:before="0" w:afterLines="0" w:after="0" w:line="276" w:lineRule="auto"/>
              <w:ind w:firstLineChars="0" w:firstLine="0"/>
              <w:jc w:val="center"/>
              <w:rPr>
                <w:rFonts w:asciiTheme="minorEastAsia" w:eastAsiaTheme="minorEastAsia" w:hAnsiTheme="minorEastAsia" w:cs="Times New Roman"/>
                <w:sz w:val="24"/>
                <w:szCs w:val="24"/>
                <w:lang w:val="en-GB"/>
              </w:rPr>
            </w:pPr>
            <w:r w:rsidRPr="00290A43">
              <w:rPr>
                <w:rFonts w:asciiTheme="minorEastAsia" w:eastAsiaTheme="minorEastAsia" w:hAnsiTheme="minorEastAsia" w:cs="Times New Roman" w:hint="eastAsia"/>
                <w:sz w:val="24"/>
                <w:szCs w:val="24"/>
                <w:lang w:val="en-GB"/>
              </w:rPr>
              <w:t>4</w:t>
            </w:r>
          </w:p>
        </w:tc>
        <w:tc>
          <w:tcPr>
            <w:tcW w:w="2579" w:type="pct"/>
            <w:vAlign w:val="center"/>
          </w:tcPr>
          <w:p w:rsidR="00A91D03" w:rsidRPr="00290A43" w:rsidRDefault="00A91D03" w:rsidP="00136354">
            <w:pPr>
              <w:pStyle w:val="a5"/>
              <w:snapToGrid/>
              <w:spacing w:beforeLines="0" w:before="0" w:afterLines="0" w:after="0" w:line="276" w:lineRule="auto"/>
              <w:ind w:firstLineChars="0" w:firstLine="0"/>
              <w:rPr>
                <w:rFonts w:asciiTheme="minorEastAsia" w:eastAsiaTheme="minorEastAsia" w:hAnsiTheme="minorEastAsia" w:cs="Times New Roman"/>
                <w:sz w:val="24"/>
                <w:szCs w:val="24"/>
                <w:lang w:val="en-GB"/>
              </w:rPr>
            </w:pPr>
            <w:r w:rsidRPr="00290A43">
              <w:rPr>
                <w:rFonts w:asciiTheme="minorEastAsia" w:eastAsiaTheme="minorEastAsia" w:hAnsiTheme="minorEastAsia" w:cs="Times New Roman" w:hint="eastAsia"/>
                <w:sz w:val="24"/>
                <w:szCs w:val="24"/>
                <w:lang w:val="en-GB"/>
              </w:rPr>
              <w:t>湖南省试点原生汞矿选冶除外的污染地块环境风险评估报告修改稿</w:t>
            </w:r>
            <w:r>
              <w:rPr>
                <w:rFonts w:asciiTheme="minorEastAsia" w:eastAsiaTheme="minorEastAsia" w:hAnsiTheme="minorEastAsia" w:cs="Times New Roman" w:hint="eastAsia"/>
                <w:sz w:val="24"/>
                <w:szCs w:val="24"/>
                <w:lang w:val="en-GB"/>
              </w:rPr>
              <w:t>（中英文版</w:t>
            </w:r>
            <w:r>
              <w:rPr>
                <w:rFonts w:asciiTheme="minorEastAsia" w:eastAsiaTheme="minorEastAsia" w:hAnsiTheme="minorEastAsia" w:cs="Times New Roman"/>
                <w:sz w:val="24"/>
                <w:szCs w:val="24"/>
                <w:lang w:val="en-GB"/>
              </w:rPr>
              <w:t>）</w:t>
            </w:r>
          </w:p>
        </w:tc>
        <w:tc>
          <w:tcPr>
            <w:tcW w:w="1942" w:type="pct"/>
            <w:vAlign w:val="center"/>
          </w:tcPr>
          <w:p w:rsidR="00A91D03" w:rsidRPr="00290A43" w:rsidRDefault="00A91D03" w:rsidP="00D04FA6">
            <w:pPr>
              <w:pStyle w:val="a5"/>
              <w:spacing w:after="156" w:line="276"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2019年</w:t>
            </w:r>
            <w:r w:rsidR="00D04FA6">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月3</w:t>
            </w:r>
            <w:r w:rsidR="00D04FA6">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日前提交</w:t>
            </w:r>
          </w:p>
        </w:tc>
      </w:tr>
      <w:tr w:rsidR="00A91D03" w:rsidRPr="00290A43" w:rsidTr="00136354">
        <w:trPr>
          <w:trHeight w:val="20"/>
          <w:jc w:val="center"/>
        </w:trPr>
        <w:tc>
          <w:tcPr>
            <w:tcW w:w="479" w:type="pct"/>
            <w:vAlign w:val="center"/>
          </w:tcPr>
          <w:p w:rsidR="00A91D03" w:rsidRPr="00290A43" w:rsidRDefault="00A91D03" w:rsidP="00136354">
            <w:pPr>
              <w:pStyle w:val="a5"/>
              <w:snapToGrid/>
              <w:spacing w:beforeLines="0" w:before="0" w:afterLines="0" w:after="0" w:line="276" w:lineRule="auto"/>
              <w:ind w:firstLineChars="0" w:firstLine="0"/>
              <w:jc w:val="center"/>
              <w:rPr>
                <w:rFonts w:asciiTheme="minorEastAsia" w:eastAsiaTheme="minorEastAsia" w:hAnsiTheme="minorEastAsia" w:cs="Times New Roman"/>
                <w:sz w:val="24"/>
                <w:szCs w:val="24"/>
                <w:lang w:val="en-GB"/>
              </w:rPr>
            </w:pPr>
            <w:r w:rsidRPr="00290A43">
              <w:rPr>
                <w:rFonts w:asciiTheme="minorEastAsia" w:eastAsiaTheme="minorEastAsia" w:hAnsiTheme="minorEastAsia" w:cs="Times New Roman" w:hint="eastAsia"/>
                <w:sz w:val="24"/>
                <w:szCs w:val="24"/>
                <w:lang w:val="en-GB"/>
              </w:rPr>
              <w:t>5</w:t>
            </w:r>
          </w:p>
        </w:tc>
        <w:tc>
          <w:tcPr>
            <w:tcW w:w="2579" w:type="pct"/>
            <w:vAlign w:val="center"/>
          </w:tcPr>
          <w:p w:rsidR="00A91D03" w:rsidRPr="00290A43" w:rsidRDefault="00A91D03" w:rsidP="00136354">
            <w:pPr>
              <w:pStyle w:val="a5"/>
              <w:snapToGrid/>
              <w:spacing w:beforeLines="0" w:before="0" w:afterLines="0" w:after="0" w:line="276" w:lineRule="auto"/>
              <w:ind w:firstLineChars="0" w:firstLine="0"/>
              <w:rPr>
                <w:rFonts w:asciiTheme="minorEastAsia" w:eastAsiaTheme="minorEastAsia" w:hAnsiTheme="minorEastAsia" w:cs="Times New Roman"/>
                <w:sz w:val="24"/>
                <w:szCs w:val="24"/>
                <w:lang w:val="en-GB"/>
              </w:rPr>
            </w:pPr>
            <w:r w:rsidRPr="00290A43">
              <w:rPr>
                <w:rFonts w:asciiTheme="minorEastAsia" w:eastAsiaTheme="minorEastAsia" w:hAnsiTheme="minorEastAsia" w:cs="Times New Roman" w:hint="eastAsia"/>
                <w:sz w:val="24"/>
                <w:szCs w:val="24"/>
                <w:lang w:val="en-GB"/>
              </w:rPr>
              <w:t>湖南省试点原生汞矿选冶除外的污染地块环境风险管理框架初稿</w:t>
            </w:r>
            <w:r>
              <w:rPr>
                <w:rFonts w:asciiTheme="minorEastAsia" w:eastAsiaTheme="minorEastAsia" w:hAnsiTheme="minorEastAsia" w:cs="Times New Roman" w:hint="eastAsia"/>
                <w:sz w:val="24"/>
                <w:szCs w:val="24"/>
                <w:lang w:val="en-GB"/>
              </w:rPr>
              <w:t>（中英文版</w:t>
            </w:r>
            <w:r>
              <w:rPr>
                <w:rFonts w:asciiTheme="minorEastAsia" w:eastAsiaTheme="minorEastAsia" w:hAnsiTheme="minorEastAsia" w:cs="Times New Roman"/>
                <w:sz w:val="24"/>
                <w:szCs w:val="24"/>
                <w:lang w:val="en-GB"/>
              </w:rPr>
              <w:t>）</w:t>
            </w:r>
          </w:p>
        </w:tc>
        <w:tc>
          <w:tcPr>
            <w:tcW w:w="1942" w:type="pct"/>
            <w:vAlign w:val="center"/>
          </w:tcPr>
          <w:p w:rsidR="00A91D03" w:rsidRPr="00290A43" w:rsidRDefault="00A91D03" w:rsidP="00D04FA6">
            <w:pPr>
              <w:pStyle w:val="a5"/>
              <w:spacing w:after="156" w:line="276"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20</w:t>
            </w:r>
            <w:r w:rsidR="00D04FA6">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年</w:t>
            </w:r>
            <w:r w:rsidR="00D04FA6">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月</w:t>
            </w:r>
            <w:r w:rsidR="00D04FA6">
              <w:rPr>
                <w:rFonts w:asciiTheme="minorEastAsia" w:eastAsiaTheme="minorEastAsia" w:hAnsiTheme="minorEastAsia" w:hint="eastAsia"/>
                <w:sz w:val="24"/>
                <w:szCs w:val="24"/>
              </w:rPr>
              <w:t>28</w:t>
            </w:r>
            <w:r>
              <w:rPr>
                <w:rFonts w:asciiTheme="minorEastAsia" w:eastAsiaTheme="minorEastAsia" w:hAnsiTheme="minorEastAsia" w:hint="eastAsia"/>
                <w:sz w:val="24"/>
                <w:szCs w:val="24"/>
              </w:rPr>
              <w:t>日前提交</w:t>
            </w:r>
          </w:p>
        </w:tc>
      </w:tr>
      <w:tr w:rsidR="00A91D03" w:rsidRPr="00290A43" w:rsidTr="00136354">
        <w:trPr>
          <w:trHeight w:val="624"/>
          <w:jc w:val="center"/>
        </w:trPr>
        <w:tc>
          <w:tcPr>
            <w:tcW w:w="479" w:type="pct"/>
            <w:vAlign w:val="center"/>
          </w:tcPr>
          <w:p w:rsidR="00A91D03" w:rsidRPr="00290A43" w:rsidRDefault="00A91D03" w:rsidP="00136354">
            <w:pPr>
              <w:pStyle w:val="a5"/>
              <w:snapToGrid/>
              <w:spacing w:beforeLines="0" w:before="0" w:afterLines="0" w:after="0" w:line="276" w:lineRule="auto"/>
              <w:ind w:firstLineChars="0" w:firstLine="0"/>
              <w:jc w:val="center"/>
              <w:rPr>
                <w:rFonts w:asciiTheme="minorEastAsia" w:eastAsiaTheme="minorEastAsia" w:hAnsiTheme="minorEastAsia" w:cs="Times New Roman"/>
                <w:sz w:val="24"/>
                <w:szCs w:val="24"/>
                <w:lang w:val="en-GB"/>
              </w:rPr>
            </w:pPr>
            <w:r>
              <w:rPr>
                <w:rFonts w:asciiTheme="minorEastAsia" w:eastAsiaTheme="minorEastAsia" w:hAnsiTheme="minorEastAsia" w:cs="Times New Roman" w:hint="eastAsia"/>
                <w:sz w:val="24"/>
                <w:szCs w:val="24"/>
                <w:lang w:val="en-GB"/>
              </w:rPr>
              <w:t>6</w:t>
            </w:r>
          </w:p>
        </w:tc>
        <w:tc>
          <w:tcPr>
            <w:tcW w:w="2579" w:type="pct"/>
            <w:vAlign w:val="center"/>
          </w:tcPr>
          <w:p w:rsidR="00A91D03" w:rsidRPr="00290A43" w:rsidRDefault="00A91D03" w:rsidP="00136354">
            <w:pPr>
              <w:pStyle w:val="a5"/>
              <w:snapToGrid/>
              <w:spacing w:beforeLines="0" w:before="0" w:afterLines="0" w:after="0" w:line="276" w:lineRule="auto"/>
              <w:ind w:firstLineChars="0" w:firstLine="0"/>
              <w:rPr>
                <w:rFonts w:asciiTheme="minorEastAsia" w:eastAsiaTheme="minorEastAsia" w:hAnsiTheme="minorEastAsia" w:cs="Times New Roman"/>
                <w:sz w:val="24"/>
                <w:szCs w:val="24"/>
                <w:lang w:val="en-GB"/>
              </w:rPr>
            </w:pPr>
            <w:r w:rsidRPr="00290A43">
              <w:rPr>
                <w:rFonts w:asciiTheme="minorEastAsia" w:eastAsiaTheme="minorEastAsia" w:hAnsiTheme="minorEastAsia" w:cs="Times New Roman" w:hint="eastAsia"/>
                <w:sz w:val="24"/>
                <w:szCs w:val="24"/>
                <w:lang w:val="en-GB"/>
              </w:rPr>
              <w:t>湖南省试点原生汞矿选冶除外的污染地块环境风险管理框架</w:t>
            </w:r>
            <w:r>
              <w:rPr>
                <w:rFonts w:asciiTheme="minorEastAsia" w:eastAsiaTheme="minorEastAsia" w:hAnsiTheme="minorEastAsia" w:cs="Times New Roman" w:hint="eastAsia"/>
                <w:sz w:val="24"/>
                <w:szCs w:val="24"/>
                <w:lang w:val="en-GB"/>
              </w:rPr>
              <w:t>终稿（中英文版</w:t>
            </w:r>
            <w:r>
              <w:rPr>
                <w:rFonts w:asciiTheme="minorEastAsia" w:eastAsiaTheme="minorEastAsia" w:hAnsiTheme="minorEastAsia" w:cs="Times New Roman"/>
                <w:sz w:val="24"/>
                <w:szCs w:val="24"/>
                <w:lang w:val="en-GB"/>
              </w:rPr>
              <w:t>）</w:t>
            </w:r>
          </w:p>
        </w:tc>
        <w:tc>
          <w:tcPr>
            <w:tcW w:w="1942" w:type="pct"/>
            <w:vAlign w:val="center"/>
          </w:tcPr>
          <w:p w:rsidR="00A91D03" w:rsidRPr="00303FC7" w:rsidRDefault="00A91D03" w:rsidP="00D04FA6">
            <w:pPr>
              <w:pStyle w:val="a5"/>
              <w:spacing w:after="156" w:line="276" w:lineRule="auto"/>
              <w:ind w:firstLineChars="0" w:firstLine="0"/>
              <w:jc w:val="left"/>
              <w:rPr>
                <w:rFonts w:asciiTheme="minorEastAsia" w:eastAsiaTheme="minorEastAsia" w:hAnsiTheme="minorEastAsia"/>
                <w:sz w:val="24"/>
                <w:szCs w:val="24"/>
              </w:rPr>
            </w:pPr>
            <w:r w:rsidRPr="00303FC7">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20</w:t>
            </w:r>
            <w:r w:rsidRPr="00303FC7">
              <w:rPr>
                <w:rFonts w:asciiTheme="minorEastAsia" w:eastAsiaTheme="minorEastAsia" w:hAnsiTheme="minorEastAsia" w:hint="eastAsia"/>
                <w:sz w:val="24"/>
                <w:szCs w:val="24"/>
              </w:rPr>
              <w:t>年</w:t>
            </w:r>
            <w:r w:rsidR="00D04FA6">
              <w:rPr>
                <w:rFonts w:asciiTheme="minorEastAsia" w:eastAsiaTheme="minorEastAsia" w:hAnsiTheme="minorEastAsia" w:hint="eastAsia"/>
                <w:sz w:val="24"/>
                <w:szCs w:val="24"/>
              </w:rPr>
              <w:t>6</w:t>
            </w:r>
            <w:r w:rsidRPr="00303FC7">
              <w:rPr>
                <w:rFonts w:asciiTheme="minorEastAsia" w:eastAsiaTheme="minorEastAsia" w:hAnsiTheme="minorEastAsia" w:hint="eastAsia"/>
                <w:sz w:val="24"/>
                <w:szCs w:val="24"/>
              </w:rPr>
              <w:t>月3</w:t>
            </w:r>
            <w:r w:rsidR="00D04FA6">
              <w:rPr>
                <w:rFonts w:asciiTheme="minorEastAsia" w:eastAsiaTheme="minorEastAsia" w:hAnsiTheme="minorEastAsia" w:hint="eastAsia"/>
                <w:sz w:val="24"/>
                <w:szCs w:val="24"/>
              </w:rPr>
              <w:t>0</w:t>
            </w:r>
            <w:r w:rsidRPr="00303FC7">
              <w:rPr>
                <w:rFonts w:asciiTheme="minorEastAsia" w:eastAsiaTheme="minorEastAsia" w:hAnsiTheme="minorEastAsia" w:hint="eastAsia"/>
                <w:sz w:val="24"/>
                <w:szCs w:val="24"/>
              </w:rPr>
              <w:t>日前提交</w:t>
            </w:r>
          </w:p>
        </w:tc>
      </w:tr>
    </w:tbl>
    <w:p w:rsidR="00A91D03" w:rsidRPr="002343AD" w:rsidRDefault="00A91D03" w:rsidP="00A91D03">
      <w:pPr>
        <w:spacing w:line="360" w:lineRule="auto"/>
        <w:jc w:val="center"/>
        <w:rPr>
          <w:rFonts w:asciiTheme="minorEastAsia" w:eastAsiaTheme="minorEastAsia" w:hAnsiTheme="minorEastAsia"/>
          <w:sz w:val="28"/>
          <w:szCs w:val="28"/>
        </w:rPr>
      </w:pPr>
    </w:p>
    <w:p w:rsidR="00A91D03" w:rsidRPr="006A0347" w:rsidRDefault="00A91D03" w:rsidP="00A91D03">
      <w:pPr>
        <w:widowControl/>
        <w:jc w:val="left"/>
        <w:rPr>
          <w:rFonts w:asciiTheme="minorEastAsia" w:eastAsiaTheme="minorEastAsia" w:hAnsiTheme="minorEastAsia" w:cs="Arial Unicode MS"/>
          <w:kern w:val="0"/>
          <w:sz w:val="32"/>
          <w:szCs w:val="26"/>
        </w:rPr>
      </w:pPr>
      <w:r w:rsidRPr="006A0347">
        <w:rPr>
          <w:rFonts w:asciiTheme="minorEastAsia" w:eastAsiaTheme="minorEastAsia" w:hAnsiTheme="minorEastAsia" w:cs="Arial Unicode MS"/>
          <w:sz w:val="32"/>
          <w:szCs w:val="26"/>
        </w:rPr>
        <w:br w:type="page"/>
      </w:r>
    </w:p>
    <w:p w:rsidR="00A91D03" w:rsidRDefault="00A91D03" w:rsidP="00A91D03">
      <w:pPr>
        <w:numPr>
          <w:ilvl w:val="0"/>
          <w:numId w:val="2"/>
        </w:numPr>
        <w:spacing w:before="0" w:after="0" w:line="360" w:lineRule="auto"/>
        <w:ind w:left="0"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支付进度</w:t>
      </w:r>
    </w:p>
    <w:p w:rsidR="00A91D03" w:rsidRPr="00717FD8" w:rsidRDefault="00A91D03" w:rsidP="00A91D03">
      <w:pPr>
        <w:spacing w:before="120" w:after="120"/>
        <w:ind w:left="0" w:firstLine="0"/>
        <w:jc w:val="center"/>
        <w:rPr>
          <w:rFonts w:asciiTheme="minorEastAsia" w:eastAsiaTheme="minorEastAsia" w:hAnsiTheme="minorEastAsia"/>
          <w:sz w:val="28"/>
          <w:szCs w:val="28"/>
        </w:rPr>
      </w:pPr>
      <w:r w:rsidRPr="00717FD8">
        <w:rPr>
          <w:rFonts w:asciiTheme="minorEastAsia" w:eastAsiaTheme="minorEastAsia" w:hAnsiTheme="minorEastAsia" w:hint="eastAsia"/>
          <w:sz w:val="28"/>
          <w:szCs w:val="28"/>
        </w:rPr>
        <w:t>表2 支付进度产出表</w:t>
      </w:r>
    </w:p>
    <w:tbl>
      <w:tblPr>
        <w:tblStyle w:val="3"/>
        <w:tblW w:w="0" w:type="auto"/>
        <w:tblInd w:w="108" w:type="dxa"/>
        <w:tblLook w:val="04A0" w:firstRow="1" w:lastRow="0" w:firstColumn="1" w:lastColumn="0" w:noHBand="0" w:noVBand="1"/>
      </w:tblPr>
      <w:tblGrid>
        <w:gridCol w:w="709"/>
        <w:gridCol w:w="4394"/>
        <w:gridCol w:w="2127"/>
        <w:gridCol w:w="1184"/>
      </w:tblGrid>
      <w:tr w:rsidR="00A91D03" w:rsidRPr="00871641" w:rsidTr="00136354">
        <w:tc>
          <w:tcPr>
            <w:tcW w:w="709" w:type="dxa"/>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A85FF9">
              <w:rPr>
                <w:rFonts w:asciiTheme="minorEastAsia" w:eastAsiaTheme="minorEastAsia" w:hAnsiTheme="minorEastAsia" w:hint="eastAsia"/>
                <w:szCs w:val="28"/>
                <w:lang w:eastAsia="en-US"/>
              </w:rPr>
              <w:t>序号</w:t>
            </w:r>
          </w:p>
        </w:tc>
        <w:tc>
          <w:tcPr>
            <w:tcW w:w="4394" w:type="dxa"/>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A85FF9">
              <w:rPr>
                <w:rFonts w:asciiTheme="minorEastAsia" w:eastAsiaTheme="minorEastAsia" w:hAnsiTheme="minorEastAsia" w:hint="eastAsia"/>
                <w:szCs w:val="28"/>
                <w:lang w:eastAsia="en-US"/>
              </w:rPr>
              <w:t>产出</w:t>
            </w:r>
          </w:p>
        </w:tc>
        <w:tc>
          <w:tcPr>
            <w:tcW w:w="2127" w:type="dxa"/>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A85FF9">
              <w:rPr>
                <w:rFonts w:asciiTheme="minorEastAsia" w:eastAsiaTheme="minorEastAsia" w:hAnsiTheme="minorEastAsia" w:hint="eastAsia"/>
                <w:szCs w:val="28"/>
                <w:lang w:eastAsia="en-US"/>
              </w:rPr>
              <w:t>支付时间</w:t>
            </w:r>
          </w:p>
        </w:tc>
        <w:tc>
          <w:tcPr>
            <w:tcW w:w="1184" w:type="dxa"/>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A85FF9">
              <w:rPr>
                <w:rFonts w:asciiTheme="minorEastAsia" w:eastAsiaTheme="minorEastAsia" w:hAnsiTheme="minorEastAsia" w:hint="eastAsia"/>
                <w:szCs w:val="28"/>
                <w:lang w:eastAsia="en-US"/>
              </w:rPr>
              <w:t>支付比例</w:t>
            </w:r>
          </w:p>
        </w:tc>
      </w:tr>
      <w:tr w:rsidR="00A91D03" w:rsidRPr="00871641" w:rsidTr="00136354">
        <w:tc>
          <w:tcPr>
            <w:tcW w:w="709" w:type="dxa"/>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A85FF9">
              <w:rPr>
                <w:rFonts w:asciiTheme="minorEastAsia" w:eastAsiaTheme="minorEastAsia" w:hAnsiTheme="minorEastAsia" w:hint="eastAsia"/>
                <w:szCs w:val="28"/>
                <w:lang w:eastAsia="en-US"/>
              </w:rPr>
              <w:t>1</w:t>
            </w:r>
          </w:p>
        </w:tc>
        <w:tc>
          <w:tcPr>
            <w:tcW w:w="4394" w:type="dxa"/>
            <w:vAlign w:val="center"/>
          </w:tcPr>
          <w:p w:rsidR="00A91D03" w:rsidRPr="00A85FF9" w:rsidRDefault="00A91D03" w:rsidP="00871641">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lang w:eastAsia="en-US"/>
              </w:rPr>
            </w:pPr>
            <w:r w:rsidRPr="00A85FF9">
              <w:rPr>
                <w:rFonts w:asciiTheme="minorEastAsia" w:eastAsiaTheme="minorEastAsia" w:hAnsiTheme="minorEastAsia" w:hint="eastAsia"/>
                <w:szCs w:val="28"/>
                <w:lang w:eastAsia="en-US"/>
              </w:rPr>
              <w:t>合同签署后预付款</w:t>
            </w:r>
          </w:p>
        </w:tc>
        <w:tc>
          <w:tcPr>
            <w:tcW w:w="2127" w:type="dxa"/>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A85FF9">
              <w:rPr>
                <w:rFonts w:asciiTheme="minorEastAsia" w:eastAsiaTheme="minorEastAsia" w:hAnsiTheme="minorEastAsia" w:hint="eastAsia"/>
                <w:szCs w:val="28"/>
                <w:lang w:eastAsia="en-US"/>
              </w:rPr>
              <w:t>合同签署后30天内</w:t>
            </w:r>
          </w:p>
        </w:tc>
        <w:tc>
          <w:tcPr>
            <w:tcW w:w="1184" w:type="dxa"/>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A85FF9">
              <w:rPr>
                <w:rFonts w:asciiTheme="minorEastAsia" w:eastAsiaTheme="minorEastAsia" w:hAnsiTheme="minorEastAsia" w:hint="eastAsia"/>
                <w:szCs w:val="28"/>
                <w:lang w:eastAsia="en-US"/>
              </w:rPr>
              <w:t>10%</w:t>
            </w:r>
          </w:p>
        </w:tc>
      </w:tr>
      <w:tr w:rsidR="00A91D03" w:rsidRPr="00871641" w:rsidTr="00136354">
        <w:tc>
          <w:tcPr>
            <w:tcW w:w="709" w:type="dxa"/>
            <w:vMerge w:val="restart"/>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A85FF9">
              <w:rPr>
                <w:rFonts w:asciiTheme="minorEastAsia" w:eastAsiaTheme="minorEastAsia" w:hAnsiTheme="minorEastAsia" w:hint="eastAsia"/>
                <w:szCs w:val="28"/>
                <w:lang w:eastAsia="en-US"/>
              </w:rPr>
              <w:t>2</w:t>
            </w:r>
          </w:p>
        </w:tc>
        <w:tc>
          <w:tcPr>
            <w:tcW w:w="4394" w:type="dxa"/>
            <w:vAlign w:val="center"/>
          </w:tcPr>
          <w:p w:rsidR="00A91D03" w:rsidRDefault="00A91D03" w:rsidP="00871641">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rPr>
            </w:pPr>
            <w:r w:rsidRPr="00717FD8">
              <w:rPr>
                <w:rFonts w:asciiTheme="minorEastAsia" w:eastAsiaTheme="minorEastAsia" w:hAnsiTheme="minorEastAsia" w:hint="eastAsia"/>
                <w:szCs w:val="28"/>
              </w:rPr>
              <w:t>湖南省试点原生汞矿选冶除外的污染地块风险评估方案初稿（中英文版）</w:t>
            </w:r>
          </w:p>
          <w:p w:rsidR="00A91D03" w:rsidRPr="00A85FF9" w:rsidRDefault="00A91D03" w:rsidP="00871641">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lang w:eastAsia="en-US"/>
              </w:rPr>
            </w:pPr>
            <w:r>
              <w:rPr>
                <w:rFonts w:asciiTheme="minorEastAsia" w:eastAsiaTheme="minorEastAsia" w:hAnsiTheme="minorEastAsia" w:hint="eastAsia"/>
                <w:szCs w:val="28"/>
                <w:lang w:eastAsia="en-US"/>
              </w:rPr>
              <w:t>(</w:t>
            </w:r>
            <w:r w:rsidRPr="00F73954">
              <w:rPr>
                <w:rFonts w:asciiTheme="minorEastAsia" w:eastAsiaTheme="minorEastAsia" w:hAnsiTheme="minorEastAsia" w:hint="eastAsia"/>
                <w:szCs w:val="28"/>
                <w:lang w:eastAsia="en-US"/>
              </w:rPr>
              <w:t>合同签署后一个月内</w:t>
            </w:r>
            <w:r>
              <w:rPr>
                <w:rFonts w:asciiTheme="minorEastAsia" w:eastAsiaTheme="minorEastAsia" w:hAnsiTheme="minorEastAsia" w:hint="eastAsia"/>
                <w:szCs w:val="28"/>
                <w:lang w:eastAsia="en-US"/>
              </w:rPr>
              <w:t>)</w:t>
            </w:r>
          </w:p>
        </w:tc>
        <w:tc>
          <w:tcPr>
            <w:tcW w:w="2127" w:type="dxa"/>
            <w:vMerge w:val="restart"/>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A85FF9">
              <w:rPr>
                <w:rFonts w:asciiTheme="minorEastAsia" w:eastAsiaTheme="minorEastAsia" w:hAnsiTheme="minorEastAsia" w:hint="eastAsia"/>
                <w:szCs w:val="28"/>
                <w:lang w:eastAsia="en-US"/>
              </w:rPr>
              <w:t>收齐所有报告后30天内</w:t>
            </w:r>
          </w:p>
        </w:tc>
        <w:tc>
          <w:tcPr>
            <w:tcW w:w="1184" w:type="dxa"/>
            <w:vMerge w:val="restart"/>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Pr>
                <w:rFonts w:asciiTheme="minorEastAsia" w:eastAsiaTheme="minorEastAsia" w:hAnsiTheme="minorEastAsia" w:hint="eastAsia"/>
                <w:szCs w:val="28"/>
                <w:lang w:eastAsia="en-US"/>
              </w:rPr>
              <w:t>2</w:t>
            </w:r>
            <w:r w:rsidRPr="00A85FF9">
              <w:rPr>
                <w:rFonts w:asciiTheme="minorEastAsia" w:eastAsiaTheme="minorEastAsia" w:hAnsiTheme="minorEastAsia" w:hint="eastAsia"/>
                <w:szCs w:val="28"/>
                <w:lang w:eastAsia="en-US"/>
              </w:rPr>
              <w:t>0%</w:t>
            </w:r>
          </w:p>
        </w:tc>
      </w:tr>
      <w:tr w:rsidR="00A91D03" w:rsidRPr="00871641" w:rsidTr="00136354">
        <w:tc>
          <w:tcPr>
            <w:tcW w:w="709" w:type="dxa"/>
            <w:vMerge/>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p>
        </w:tc>
        <w:tc>
          <w:tcPr>
            <w:tcW w:w="4394" w:type="dxa"/>
            <w:vAlign w:val="center"/>
          </w:tcPr>
          <w:p w:rsidR="00A91D03" w:rsidRPr="00871641" w:rsidRDefault="00A91D03" w:rsidP="00871641">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rPr>
            </w:pPr>
            <w:r w:rsidRPr="00871641">
              <w:rPr>
                <w:rFonts w:asciiTheme="minorEastAsia" w:eastAsiaTheme="minorEastAsia" w:hAnsiTheme="minorEastAsia" w:hint="eastAsia"/>
                <w:szCs w:val="28"/>
              </w:rPr>
              <w:t>湖南省试点原生汞矿选冶除外的污染地块风险评估方案修改稿（中英文版）</w:t>
            </w:r>
          </w:p>
          <w:p w:rsidR="00A91D03" w:rsidRPr="00871641" w:rsidRDefault="00A91D03" w:rsidP="00D04FA6">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lang w:eastAsia="en-US"/>
              </w:rPr>
            </w:pPr>
            <w:r w:rsidRPr="00871641">
              <w:rPr>
                <w:rFonts w:asciiTheme="minorEastAsia" w:eastAsiaTheme="minorEastAsia" w:hAnsiTheme="minorEastAsia" w:hint="eastAsia"/>
                <w:szCs w:val="28"/>
                <w:lang w:eastAsia="en-US"/>
              </w:rPr>
              <w:t>（201</w:t>
            </w:r>
            <w:r w:rsidR="00D04FA6">
              <w:rPr>
                <w:rFonts w:asciiTheme="minorEastAsia" w:eastAsiaTheme="minorEastAsia" w:hAnsiTheme="minorEastAsia" w:hint="eastAsia"/>
                <w:szCs w:val="28"/>
              </w:rPr>
              <w:t>9</w:t>
            </w:r>
            <w:r w:rsidRPr="00871641">
              <w:rPr>
                <w:rFonts w:asciiTheme="minorEastAsia" w:eastAsiaTheme="minorEastAsia" w:hAnsiTheme="minorEastAsia" w:hint="eastAsia"/>
                <w:szCs w:val="28"/>
                <w:lang w:eastAsia="en-US"/>
              </w:rPr>
              <w:t>年</w:t>
            </w:r>
            <w:r w:rsidR="00D04FA6">
              <w:rPr>
                <w:rFonts w:asciiTheme="minorEastAsia" w:eastAsiaTheme="minorEastAsia" w:hAnsiTheme="minorEastAsia" w:hint="eastAsia"/>
                <w:szCs w:val="28"/>
              </w:rPr>
              <w:t>3</w:t>
            </w:r>
            <w:r w:rsidRPr="00871641">
              <w:rPr>
                <w:rFonts w:asciiTheme="minorEastAsia" w:eastAsiaTheme="minorEastAsia" w:hAnsiTheme="minorEastAsia" w:hint="eastAsia"/>
                <w:szCs w:val="28"/>
                <w:lang w:eastAsia="en-US"/>
              </w:rPr>
              <w:t>月31日前提交）</w:t>
            </w:r>
          </w:p>
        </w:tc>
        <w:tc>
          <w:tcPr>
            <w:tcW w:w="2127" w:type="dxa"/>
            <w:vMerge/>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p>
        </w:tc>
        <w:tc>
          <w:tcPr>
            <w:tcW w:w="1184" w:type="dxa"/>
            <w:vMerge/>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p>
        </w:tc>
      </w:tr>
      <w:tr w:rsidR="00A91D03" w:rsidRPr="00871641" w:rsidTr="00136354">
        <w:tc>
          <w:tcPr>
            <w:tcW w:w="709" w:type="dxa"/>
            <w:vMerge w:val="restart"/>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A85FF9">
              <w:rPr>
                <w:rFonts w:asciiTheme="minorEastAsia" w:eastAsiaTheme="minorEastAsia" w:hAnsiTheme="minorEastAsia" w:hint="eastAsia"/>
                <w:szCs w:val="28"/>
                <w:lang w:eastAsia="en-US"/>
              </w:rPr>
              <w:t>3</w:t>
            </w:r>
          </w:p>
        </w:tc>
        <w:tc>
          <w:tcPr>
            <w:tcW w:w="4394" w:type="dxa"/>
            <w:vAlign w:val="center"/>
          </w:tcPr>
          <w:p w:rsidR="00A91D03" w:rsidRDefault="00A91D03" w:rsidP="00871641">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rPr>
            </w:pPr>
            <w:r>
              <w:rPr>
                <w:rFonts w:asciiTheme="minorEastAsia" w:eastAsiaTheme="minorEastAsia" w:hAnsiTheme="minorEastAsia" w:hint="eastAsia"/>
                <w:szCs w:val="28"/>
              </w:rPr>
              <w:t>湖南省试点原生汞矿选冶除外的污染地块环境风险评估报告初</w:t>
            </w:r>
            <w:r w:rsidRPr="00717FD8">
              <w:rPr>
                <w:rFonts w:asciiTheme="minorEastAsia" w:eastAsiaTheme="minorEastAsia" w:hAnsiTheme="minorEastAsia" w:hint="eastAsia"/>
                <w:szCs w:val="28"/>
              </w:rPr>
              <w:t>稿（中英文版）</w:t>
            </w:r>
          </w:p>
          <w:p w:rsidR="00A91D03" w:rsidRPr="00A85FF9" w:rsidRDefault="00A91D03" w:rsidP="00D04FA6">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lang w:eastAsia="en-US"/>
              </w:rPr>
            </w:pPr>
            <w:r w:rsidRPr="00871641">
              <w:rPr>
                <w:rFonts w:asciiTheme="minorEastAsia" w:eastAsiaTheme="minorEastAsia" w:hAnsiTheme="minorEastAsia" w:hint="eastAsia"/>
                <w:szCs w:val="28"/>
                <w:lang w:eastAsia="en-US"/>
              </w:rPr>
              <w:t>(2019年</w:t>
            </w:r>
            <w:r w:rsidR="00D04FA6">
              <w:rPr>
                <w:rFonts w:asciiTheme="minorEastAsia" w:eastAsiaTheme="minorEastAsia" w:hAnsiTheme="minorEastAsia" w:hint="eastAsia"/>
                <w:szCs w:val="28"/>
              </w:rPr>
              <w:t>8</w:t>
            </w:r>
            <w:r w:rsidRPr="00871641">
              <w:rPr>
                <w:rFonts w:asciiTheme="minorEastAsia" w:eastAsiaTheme="minorEastAsia" w:hAnsiTheme="minorEastAsia" w:hint="eastAsia"/>
                <w:szCs w:val="28"/>
                <w:lang w:eastAsia="en-US"/>
              </w:rPr>
              <w:t>月31日前提交)</w:t>
            </w:r>
          </w:p>
        </w:tc>
        <w:tc>
          <w:tcPr>
            <w:tcW w:w="2127" w:type="dxa"/>
            <w:vMerge w:val="restart"/>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A85FF9">
              <w:rPr>
                <w:rFonts w:asciiTheme="minorEastAsia" w:eastAsiaTheme="minorEastAsia" w:hAnsiTheme="minorEastAsia" w:hint="eastAsia"/>
                <w:szCs w:val="28"/>
                <w:lang w:eastAsia="en-US"/>
              </w:rPr>
              <w:t>收齐所有报告后30天内</w:t>
            </w:r>
          </w:p>
        </w:tc>
        <w:tc>
          <w:tcPr>
            <w:tcW w:w="1184" w:type="dxa"/>
            <w:vMerge w:val="restart"/>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Pr>
                <w:rFonts w:asciiTheme="minorEastAsia" w:eastAsiaTheme="minorEastAsia" w:hAnsiTheme="minorEastAsia" w:hint="eastAsia"/>
                <w:szCs w:val="28"/>
                <w:lang w:eastAsia="en-US"/>
              </w:rPr>
              <w:t>3</w:t>
            </w:r>
            <w:r w:rsidRPr="00A85FF9">
              <w:rPr>
                <w:rFonts w:asciiTheme="minorEastAsia" w:eastAsiaTheme="minorEastAsia" w:hAnsiTheme="minorEastAsia" w:hint="eastAsia"/>
                <w:szCs w:val="28"/>
                <w:lang w:eastAsia="en-US"/>
              </w:rPr>
              <w:t>0%</w:t>
            </w:r>
          </w:p>
        </w:tc>
      </w:tr>
      <w:tr w:rsidR="00A91D03" w:rsidRPr="00871641" w:rsidTr="00136354">
        <w:tc>
          <w:tcPr>
            <w:tcW w:w="709" w:type="dxa"/>
            <w:vMerge/>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p>
        </w:tc>
        <w:tc>
          <w:tcPr>
            <w:tcW w:w="4394" w:type="dxa"/>
            <w:vAlign w:val="center"/>
          </w:tcPr>
          <w:p w:rsidR="00A91D03" w:rsidRPr="00871641" w:rsidRDefault="00A91D03" w:rsidP="00871641">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rPr>
            </w:pPr>
            <w:r w:rsidRPr="00871641">
              <w:rPr>
                <w:rFonts w:asciiTheme="minorEastAsia" w:eastAsiaTheme="minorEastAsia" w:hAnsiTheme="minorEastAsia" w:hint="eastAsia"/>
                <w:szCs w:val="28"/>
              </w:rPr>
              <w:t>湖南省试点原生汞矿选冶除外的污染地块环境风险评估报告修改稿（中英文版）</w:t>
            </w:r>
          </w:p>
          <w:p w:rsidR="00A91D03" w:rsidRPr="00A85FF9" w:rsidRDefault="00A91D03" w:rsidP="00D04FA6">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lang w:eastAsia="en-US"/>
              </w:rPr>
            </w:pPr>
            <w:r w:rsidRPr="00871641">
              <w:rPr>
                <w:rFonts w:asciiTheme="minorEastAsia" w:eastAsiaTheme="minorEastAsia" w:hAnsiTheme="minorEastAsia" w:hint="eastAsia"/>
                <w:szCs w:val="28"/>
                <w:lang w:eastAsia="en-US"/>
              </w:rPr>
              <w:t>(2019年</w:t>
            </w:r>
            <w:r w:rsidR="00D04FA6">
              <w:rPr>
                <w:rFonts w:asciiTheme="minorEastAsia" w:eastAsiaTheme="minorEastAsia" w:hAnsiTheme="minorEastAsia" w:hint="eastAsia"/>
                <w:szCs w:val="28"/>
              </w:rPr>
              <w:t>12</w:t>
            </w:r>
            <w:r w:rsidRPr="00871641">
              <w:rPr>
                <w:rFonts w:asciiTheme="minorEastAsia" w:eastAsiaTheme="minorEastAsia" w:hAnsiTheme="minorEastAsia" w:hint="eastAsia"/>
                <w:szCs w:val="28"/>
                <w:lang w:eastAsia="en-US"/>
              </w:rPr>
              <w:t>月3</w:t>
            </w:r>
            <w:r w:rsidR="00D04FA6">
              <w:rPr>
                <w:rFonts w:asciiTheme="minorEastAsia" w:eastAsiaTheme="minorEastAsia" w:hAnsiTheme="minorEastAsia" w:hint="eastAsia"/>
                <w:szCs w:val="28"/>
              </w:rPr>
              <w:t>1</w:t>
            </w:r>
            <w:r w:rsidRPr="00871641">
              <w:rPr>
                <w:rFonts w:asciiTheme="minorEastAsia" w:eastAsiaTheme="minorEastAsia" w:hAnsiTheme="minorEastAsia" w:hint="eastAsia"/>
                <w:szCs w:val="28"/>
                <w:lang w:eastAsia="en-US"/>
              </w:rPr>
              <w:t>日前提交)</w:t>
            </w:r>
          </w:p>
        </w:tc>
        <w:tc>
          <w:tcPr>
            <w:tcW w:w="2127" w:type="dxa"/>
            <w:vMerge/>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p>
        </w:tc>
        <w:tc>
          <w:tcPr>
            <w:tcW w:w="1184" w:type="dxa"/>
            <w:vMerge/>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p>
        </w:tc>
      </w:tr>
      <w:tr w:rsidR="00A91D03" w:rsidRPr="00871641" w:rsidTr="00136354">
        <w:tc>
          <w:tcPr>
            <w:tcW w:w="709" w:type="dxa"/>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A85FF9">
              <w:rPr>
                <w:rFonts w:asciiTheme="minorEastAsia" w:eastAsiaTheme="minorEastAsia" w:hAnsiTheme="minorEastAsia" w:hint="eastAsia"/>
                <w:szCs w:val="28"/>
                <w:lang w:eastAsia="en-US"/>
              </w:rPr>
              <w:t>4</w:t>
            </w:r>
          </w:p>
        </w:tc>
        <w:tc>
          <w:tcPr>
            <w:tcW w:w="4394" w:type="dxa"/>
            <w:vAlign w:val="center"/>
          </w:tcPr>
          <w:p w:rsidR="00A91D03" w:rsidRPr="00871641" w:rsidRDefault="00A91D03" w:rsidP="00871641">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rPr>
            </w:pPr>
            <w:r w:rsidRPr="00871641">
              <w:rPr>
                <w:rFonts w:asciiTheme="minorEastAsia" w:eastAsiaTheme="minorEastAsia" w:hAnsiTheme="minorEastAsia" w:hint="eastAsia"/>
                <w:szCs w:val="28"/>
              </w:rPr>
              <w:t>湖南省试点原生汞矿选冶除外的污染地块环境风险管理框架初稿（中英文版）</w:t>
            </w:r>
          </w:p>
          <w:p w:rsidR="00A91D03" w:rsidRPr="00A85FF9" w:rsidRDefault="00A91D03" w:rsidP="00D04FA6">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lang w:eastAsia="en-US"/>
              </w:rPr>
            </w:pPr>
            <w:r w:rsidRPr="00871641">
              <w:rPr>
                <w:rFonts w:asciiTheme="minorEastAsia" w:eastAsiaTheme="minorEastAsia" w:hAnsiTheme="minorEastAsia" w:hint="eastAsia"/>
                <w:szCs w:val="28"/>
                <w:lang w:eastAsia="en-US"/>
              </w:rPr>
              <w:t>(20</w:t>
            </w:r>
            <w:r w:rsidR="00D04FA6">
              <w:rPr>
                <w:rFonts w:asciiTheme="minorEastAsia" w:eastAsiaTheme="minorEastAsia" w:hAnsiTheme="minorEastAsia" w:hint="eastAsia"/>
                <w:szCs w:val="28"/>
              </w:rPr>
              <w:t>20</w:t>
            </w:r>
            <w:r w:rsidRPr="00871641">
              <w:rPr>
                <w:rFonts w:asciiTheme="minorEastAsia" w:eastAsiaTheme="minorEastAsia" w:hAnsiTheme="minorEastAsia" w:hint="eastAsia"/>
                <w:szCs w:val="28"/>
                <w:lang w:eastAsia="en-US"/>
              </w:rPr>
              <w:t>年</w:t>
            </w:r>
            <w:r w:rsidR="00D04FA6">
              <w:rPr>
                <w:rFonts w:asciiTheme="minorEastAsia" w:eastAsiaTheme="minorEastAsia" w:hAnsiTheme="minorEastAsia" w:hint="eastAsia"/>
                <w:szCs w:val="28"/>
              </w:rPr>
              <w:t>2</w:t>
            </w:r>
            <w:r w:rsidRPr="00871641">
              <w:rPr>
                <w:rFonts w:asciiTheme="minorEastAsia" w:eastAsiaTheme="minorEastAsia" w:hAnsiTheme="minorEastAsia" w:hint="eastAsia"/>
                <w:szCs w:val="28"/>
                <w:lang w:eastAsia="en-US"/>
              </w:rPr>
              <w:t>月</w:t>
            </w:r>
            <w:r w:rsidR="00D04FA6">
              <w:rPr>
                <w:rFonts w:asciiTheme="minorEastAsia" w:eastAsiaTheme="minorEastAsia" w:hAnsiTheme="minorEastAsia" w:hint="eastAsia"/>
                <w:szCs w:val="28"/>
              </w:rPr>
              <w:t>28</w:t>
            </w:r>
            <w:r w:rsidRPr="00871641">
              <w:rPr>
                <w:rFonts w:asciiTheme="minorEastAsia" w:eastAsiaTheme="minorEastAsia" w:hAnsiTheme="minorEastAsia" w:hint="eastAsia"/>
                <w:szCs w:val="28"/>
                <w:lang w:eastAsia="en-US"/>
              </w:rPr>
              <w:t>日前提交)</w:t>
            </w:r>
          </w:p>
        </w:tc>
        <w:tc>
          <w:tcPr>
            <w:tcW w:w="2127" w:type="dxa"/>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A85FF9">
              <w:rPr>
                <w:rFonts w:asciiTheme="minorEastAsia" w:eastAsiaTheme="minorEastAsia" w:hAnsiTheme="minorEastAsia" w:hint="eastAsia"/>
                <w:szCs w:val="28"/>
                <w:lang w:eastAsia="en-US"/>
              </w:rPr>
              <w:t>收齐报告后30天内</w:t>
            </w:r>
          </w:p>
        </w:tc>
        <w:tc>
          <w:tcPr>
            <w:tcW w:w="1184" w:type="dxa"/>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Pr>
                <w:rFonts w:asciiTheme="minorEastAsia" w:eastAsiaTheme="minorEastAsia" w:hAnsiTheme="minorEastAsia" w:hint="eastAsia"/>
                <w:szCs w:val="28"/>
                <w:lang w:eastAsia="en-US"/>
              </w:rPr>
              <w:t>20%</w:t>
            </w:r>
          </w:p>
        </w:tc>
      </w:tr>
      <w:tr w:rsidR="00A91D03" w:rsidRPr="00871641" w:rsidTr="00136354">
        <w:tc>
          <w:tcPr>
            <w:tcW w:w="709" w:type="dxa"/>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Pr>
                <w:rFonts w:asciiTheme="minorEastAsia" w:eastAsiaTheme="minorEastAsia" w:hAnsiTheme="minorEastAsia" w:hint="eastAsia"/>
                <w:szCs w:val="28"/>
                <w:lang w:eastAsia="en-US"/>
              </w:rPr>
              <w:t>5</w:t>
            </w:r>
          </w:p>
        </w:tc>
        <w:tc>
          <w:tcPr>
            <w:tcW w:w="4394" w:type="dxa"/>
            <w:vAlign w:val="center"/>
          </w:tcPr>
          <w:p w:rsidR="00A91D03" w:rsidRPr="00871641" w:rsidRDefault="00A91D03" w:rsidP="00871641">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rPr>
            </w:pPr>
            <w:r w:rsidRPr="00871641">
              <w:rPr>
                <w:rFonts w:asciiTheme="minorEastAsia" w:eastAsiaTheme="minorEastAsia" w:hAnsiTheme="minorEastAsia" w:hint="eastAsia"/>
                <w:szCs w:val="28"/>
              </w:rPr>
              <w:t>湖南省试点原生汞矿选冶除外的污染地块环境风险管理框架终稿（中英文版）</w:t>
            </w:r>
          </w:p>
          <w:p w:rsidR="00A91D03" w:rsidRPr="00871641" w:rsidRDefault="00A91D03" w:rsidP="00D04FA6">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lang w:eastAsia="en-US"/>
              </w:rPr>
            </w:pPr>
            <w:r w:rsidRPr="00871641">
              <w:rPr>
                <w:rFonts w:asciiTheme="minorEastAsia" w:eastAsiaTheme="minorEastAsia" w:hAnsiTheme="minorEastAsia" w:hint="eastAsia"/>
                <w:szCs w:val="28"/>
                <w:lang w:eastAsia="en-US"/>
              </w:rPr>
              <w:t>(2020年</w:t>
            </w:r>
            <w:r w:rsidR="00D04FA6">
              <w:rPr>
                <w:rFonts w:asciiTheme="minorEastAsia" w:eastAsiaTheme="minorEastAsia" w:hAnsiTheme="minorEastAsia" w:hint="eastAsia"/>
                <w:szCs w:val="28"/>
              </w:rPr>
              <w:t>6</w:t>
            </w:r>
            <w:r w:rsidRPr="00871641">
              <w:rPr>
                <w:rFonts w:asciiTheme="minorEastAsia" w:eastAsiaTheme="minorEastAsia" w:hAnsiTheme="minorEastAsia" w:hint="eastAsia"/>
                <w:szCs w:val="28"/>
                <w:lang w:eastAsia="en-US"/>
              </w:rPr>
              <w:t>月</w:t>
            </w:r>
            <w:r w:rsidR="00D04FA6">
              <w:rPr>
                <w:rFonts w:asciiTheme="minorEastAsia" w:eastAsiaTheme="minorEastAsia" w:hAnsiTheme="minorEastAsia" w:hint="eastAsia"/>
                <w:szCs w:val="28"/>
                <w:lang w:eastAsia="en-US"/>
              </w:rPr>
              <w:t>3</w:t>
            </w:r>
            <w:r w:rsidR="00D04FA6">
              <w:rPr>
                <w:rFonts w:asciiTheme="minorEastAsia" w:eastAsiaTheme="minorEastAsia" w:hAnsiTheme="minorEastAsia" w:hint="eastAsia"/>
                <w:szCs w:val="28"/>
              </w:rPr>
              <w:t>0</w:t>
            </w:r>
            <w:r w:rsidRPr="00871641">
              <w:rPr>
                <w:rFonts w:asciiTheme="minorEastAsia" w:eastAsiaTheme="minorEastAsia" w:hAnsiTheme="minorEastAsia" w:hint="eastAsia"/>
                <w:szCs w:val="28"/>
                <w:lang w:eastAsia="en-US"/>
              </w:rPr>
              <w:t>日前提交)</w:t>
            </w:r>
          </w:p>
        </w:tc>
        <w:tc>
          <w:tcPr>
            <w:tcW w:w="2127" w:type="dxa"/>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A85FF9">
              <w:rPr>
                <w:rFonts w:asciiTheme="minorEastAsia" w:eastAsiaTheme="minorEastAsia" w:hAnsiTheme="minorEastAsia" w:hint="eastAsia"/>
                <w:szCs w:val="28"/>
                <w:lang w:eastAsia="en-US"/>
              </w:rPr>
              <w:t>收到报告后30天内</w:t>
            </w:r>
          </w:p>
        </w:tc>
        <w:tc>
          <w:tcPr>
            <w:tcW w:w="1184" w:type="dxa"/>
            <w:vAlign w:val="center"/>
          </w:tcPr>
          <w:p w:rsidR="00A91D03" w:rsidRPr="00A85FF9" w:rsidRDefault="00A91D03" w:rsidP="00871641">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Pr>
                <w:rFonts w:asciiTheme="minorEastAsia" w:eastAsiaTheme="minorEastAsia" w:hAnsiTheme="minorEastAsia" w:hint="eastAsia"/>
                <w:szCs w:val="28"/>
                <w:lang w:eastAsia="en-US"/>
              </w:rPr>
              <w:t>2</w:t>
            </w:r>
            <w:r w:rsidRPr="00A85FF9">
              <w:rPr>
                <w:rFonts w:asciiTheme="minorEastAsia" w:eastAsiaTheme="minorEastAsia" w:hAnsiTheme="minorEastAsia" w:hint="eastAsia"/>
                <w:szCs w:val="28"/>
                <w:lang w:eastAsia="en-US"/>
              </w:rPr>
              <w:t>0%</w:t>
            </w:r>
          </w:p>
        </w:tc>
      </w:tr>
    </w:tbl>
    <w:p w:rsidR="00A91D03" w:rsidRDefault="00A91D03" w:rsidP="00A91D03">
      <w:pPr>
        <w:spacing w:before="0" w:after="0" w:line="360" w:lineRule="auto"/>
        <w:ind w:left="562" w:firstLine="0"/>
        <w:rPr>
          <w:rFonts w:asciiTheme="minorEastAsia" w:eastAsiaTheme="minorEastAsia" w:hAnsiTheme="minorEastAsia"/>
          <w:b/>
          <w:sz w:val="28"/>
          <w:szCs w:val="28"/>
        </w:rPr>
      </w:pPr>
    </w:p>
    <w:p w:rsidR="00A91D03" w:rsidRDefault="00A91D03" w:rsidP="00A91D03">
      <w:pPr>
        <w:numPr>
          <w:ilvl w:val="0"/>
          <w:numId w:val="2"/>
        </w:numPr>
        <w:spacing w:before="0" w:after="0" w:line="360" w:lineRule="auto"/>
        <w:ind w:left="0"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子项目时间安排</w:t>
      </w:r>
    </w:p>
    <w:p w:rsidR="00A91D03" w:rsidRDefault="00A91D03" w:rsidP="00A91D03">
      <w:pPr>
        <w:pStyle w:val="a5"/>
        <w:adjustRightInd w:val="0"/>
        <w:spacing w:beforeLines="0" w:before="0" w:afterLines="0" w:after="0" w:line="360" w:lineRule="auto"/>
        <w:ind w:firstLine="560"/>
        <w:jc w:val="left"/>
        <w:rPr>
          <w:rFonts w:asciiTheme="minorEastAsia" w:eastAsiaTheme="minorEastAsia" w:hAnsiTheme="minorEastAsia" w:cs="Times New Roman"/>
          <w:sz w:val="28"/>
          <w:szCs w:val="28"/>
          <w:lang w:val="en-GB"/>
        </w:rPr>
      </w:pPr>
      <w:r w:rsidRPr="002D1148">
        <w:rPr>
          <w:rFonts w:asciiTheme="minorEastAsia" w:eastAsiaTheme="minorEastAsia" w:hAnsiTheme="minorEastAsia" w:cs="Times New Roman" w:hint="eastAsia"/>
          <w:sz w:val="28"/>
          <w:szCs w:val="28"/>
          <w:lang w:val="en-GB"/>
        </w:rPr>
        <w:t>本子项目实施周期共计</w:t>
      </w:r>
      <w:r w:rsidR="00E44009">
        <w:rPr>
          <w:rFonts w:asciiTheme="minorEastAsia" w:eastAsiaTheme="minorEastAsia" w:hAnsiTheme="minorEastAsia" w:cs="Times New Roman" w:hint="eastAsia"/>
          <w:sz w:val="28"/>
          <w:szCs w:val="28"/>
          <w:lang w:val="en-GB"/>
        </w:rPr>
        <w:t>20</w:t>
      </w:r>
      <w:r w:rsidRPr="002D1148">
        <w:rPr>
          <w:rFonts w:asciiTheme="minorEastAsia" w:eastAsiaTheme="minorEastAsia" w:hAnsiTheme="minorEastAsia" w:cs="Times New Roman" w:hint="eastAsia"/>
          <w:sz w:val="28"/>
          <w:szCs w:val="28"/>
          <w:lang w:val="en-GB"/>
        </w:rPr>
        <w:t>个月，具体时间安排如表3。</w:t>
      </w:r>
    </w:p>
    <w:p w:rsidR="00A91D03" w:rsidRDefault="00A91D03" w:rsidP="00A91D03">
      <w:pPr>
        <w:pStyle w:val="a5"/>
        <w:adjustRightInd w:val="0"/>
        <w:spacing w:beforeLines="0" w:before="0" w:afterLines="0" w:after="0" w:line="360" w:lineRule="auto"/>
        <w:ind w:firstLine="560"/>
        <w:jc w:val="left"/>
        <w:rPr>
          <w:rFonts w:asciiTheme="minorEastAsia" w:eastAsiaTheme="minorEastAsia" w:hAnsiTheme="minorEastAsia" w:cs="Times New Roman"/>
          <w:sz w:val="28"/>
          <w:szCs w:val="28"/>
          <w:lang w:val="en-GB"/>
        </w:rPr>
      </w:pPr>
      <w:r>
        <w:rPr>
          <w:rFonts w:asciiTheme="minorEastAsia" w:eastAsiaTheme="minorEastAsia" w:hAnsiTheme="minorEastAsia" w:cs="Times New Roman"/>
          <w:sz w:val="28"/>
          <w:szCs w:val="28"/>
          <w:lang w:val="en-GB"/>
        </w:rPr>
        <w:br w:type="page"/>
      </w:r>
    </w:p>
    <w:p w:rsidR="00A91D03" w:rsidRDefault="00A91D03" w:rsidP="00A91D03">
      <w:pPr>
        <w:pStyle w:val="a5"/>
        <w:adjustRightInd w:val="0"/>
        <w:spacing w:beforeLines="0" w:before="0" w:afterLines="0" w:after="0" w:line="360" w:lineRule="auto"/>
        <w:ind w:firstLine="560"/>
        <w:jc w:val="left"/>
        <w:rPr>
          <w:rFonts w:asciiTheme="minorEastAsia" w:eastAsiaTheme="minorEastAsia" w:hAnsiTheme="minorEastAsia" w:cs="Times New Roman"/>
          <w:sz w:val="28"/>
          <w:szCs w:val="28"/>
          <w:lang w:val="en-GB"/>
        </w:rPr>
        <w:sectPr w:rsidR="00A91D03" w:rsidSect="00136354">
          <w:headerReference w:type="even" r:id="rId8"/>
          <w:headerReference w:type="default" r:id="rId9"/>
          <w:footerReference w:type="default" r:id="rId10"/>
          <w:pgSz w:w="11906" w:h="16838"/>
          <w:pgMar w:top="1440" w:right="1800" w:bottom="1440" w:left="1800" w:header="851" w:footer="992" w:gutter="0"/>
          <w:cols w:space="425"/>
          <w:docGrid w:type="lines" w:linePitch="312"/>
        </w:sectPr>
      </w:pPr>
    </w:p>
    <w:p w:rsidR="00A91D03" w:rsidRPr="00914A9E" w:rsidRDefault="00A91D03" w:rsidP="00522144">
      <w:pPr>
        <w:adjustRightInd w:val="0"/>
        <w:spacing w:before="0" w:afterLines="50" w:after="156" w:line="360" w:lineRule="auto"/>
        <w:ind w:left="283" w:hangingChars="101" w:hanging="283"/>
        <w:jc w:val="center"/>
        <w:rPr>
          <w:rFonts w:asciiTheme="minorEastAsia" w:eastAsiaTheme="minorEastAsia" w:hAnsiTheme="minorEastAsia"/>
          <w:sz w:val="28"/>
          <w:szCs w:val="28"/>
        </w:rPr>
      </w:pPr>
      <w:r w:rsidRPr="00914A9E">
        <w:rPr>
          <w:rFonts w:asciiTheme="minorEastAsia" w:eastAsiaTheme="minorEastAsia" w:hAnsiTheme="minorEastAsia" w:hint="eastAsia"/>
          <w:sz w:val="28"/>
          <w:szCs w:val="28"/>
        </w:rPr>
        <w:lastRenderedPageBreak/>
        <w:t>表3</w:t>
      </w:r>
      <w:r>
        <w:rPr>
          <w:rFonts w:asciiTheme="minorEastAsia" w:eastAsiaTheme="minorEastAsia" w:hAnsiTheme="minorEastAsia" w:hint="eastAsia"/>
          <w:sz w:val="28"/>
          <w:szCs w:val="28"/>
        </w:rPr>
        <w:t xml:space="preserve"> </w:t>
      </w:r>
      <w:r w:rsidRPr="00914A9E">
        <w:rPr>
          <w:rFonts w:asciiTheme="minorEastAsia" w:eastAsiaTheme="minorEastAsia" w:hAnsiTheme="minorEastAsia" w:hint="eastAsia"/>
          <w:sz w:val="28"/>
          <w:szCs w:val="28"/>
        </w:rPr>
        <w:t>子项目时间安排表</w:t>
      </w:r>
    </w:p>
    <w:tbl>
      <w:tblPr>
        <w:tblStyle w:val="4"/>
        <w:tblW w:w="0" w:type="auto"/>
        <w:jc w:val="center"/>
        <w:tblInd w:w="-2242" w:type="dxa"/>
        <w:tblLook w:val="04A0" w:firstRow="1" w:lastRow="0" w:firstColumn="1" w:lastColumn="0" w:noHBand="0" w:noVBand="1"/>
      </w:tblPr>
      <w:tblGrid>
        <w:gridCol w:w="5502"/>
        <w:gridCol w:w="559"/>
        <w:gridCol w:w="560"/>
        <w:gridCol w:w="426"/>
        <w:gridCol w:w="628"/>
        <w:gridCol w:w="530"/>
        <w:gridCol w:w="558"/>
        <w:gridCol w:w="494"/>
        <w:gridCol w:w="426"/>
        <w:gridCol w:w="426"/>
        <w:gridCol w:w="426"/>
        <w:gridCol w:w="426"/>
        <w:gridCol w:w="454"/>
        <w:gridCol w:w="429"/>
        <w:gridCol w:w="509"/>
        <w:gridCol w:w="567"/>
        <w:gridCol w:w="568"/>
        <w:gridCol w:w="426"/>
        <w:gridCol w:w="567"/>
        <w:gridCol w:w="426"/>
        <w:gridCol w:w="535"/>
      </w:tblGrid>
      <w:tr w:rsidR="00046EC3" w:rsidRPr="00871641" w:rsidTr="00046EC3">
        <w:trPr>
          <w:trHeight w:val="458"/>
          <w:tblHeader/>
          <w:jc w:val="center"/>
        </w:trPr>
        <w:tc>
          <w:tcPr>
            <w:tcW w:w="5502" w:type="dxa"/>
            <w:vMerge w:val="restart"/>
            <w:tcBorders>
              <w:tl2br w:val="single" w:sz="4" w:space="0" w:color="auto"/>
            </w:tcBorders>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 xml:space="preserve">                               </w:t>
            </w:r>
            <w:r w:rsidRPr="00871641">
              <w:rPr>
                <w:rFonts w:ascii="Calibri" w:hAnsi="Calibri" w:hint="eastAsia"/>
                <w:szCs w:val="22"/>
              </w:rPr>
              <w:t>时间（月）</w:t>
            </w:r>
          </w:p>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子项目活动内容</w:t>
            </w:r>
          </w:p>
        </w:tc>
        <w:tc>
          <w:tcPr>
            <w:tcW w:w="1119" w:type="dxa"/>
            <w:gridSpan w:val="2"/>
            <w:vAlign w:val="center"/>
          </w:tcPr>
          <w:p w:rsidR="00046EC3" w:rsidRPr="00871641" w:rsidRDefault="00046EC3" w:rsidP="00046EC3">
            <w:pPr>
              <w:spacing w:before="0" w:after="0" w:line="240" w:lineRule="auto"/>
              <w:ind w:left="0" w:firstLine="0"/>
              <w:jc w:val="center"/>
              <w:rPr>
                <w:rFonts w:ascii="Calibri" w:hAnsi="Calibri"/>
                <w:szCs w:val="22"/>
              </w:rPr>
            </w:pPr>
            <w:r w:rsidRPr="00871641">
              <w:rPr>
                <w:rFonts w:ascii="Calibri" w:hAnsi="Calibri" w:hint="eastAsia"/>
                <w:szCs w:val="22"/>
              </w:rPr>
              <w:t>2018</w:t>
            </w:r>
            <w:r w:rsidRPr="00871641">
              <w:rPr>
                <w:rFonts w:ascii="Calibri" w:hAnsi="Calibri" w:hint="eastAsia"/>
                <w:szCs w:val="22"/>
              </w:rPr>
              <w:t>年</w:t>
            </w:r>
          </w:p>
        </w:tc>
        <w:tc>
          <w:tcPr>
            <w:tcW w:w="5732" w:type="dxa"/>
            <w:gridSpan w:val="12"/>
            <w:vAlign w:val="center"/>
          </w:tcPr>
          <w:p w:rsidR="00046EC3" w:rsidRPr="00871641" w:rsidRDefault="00046EC3" w:rsidP="00046EC3">
            <w:pPr>
              <w:spacing w:before="0" w:after="0" w:line="240" w:lineRule="auto"/>
              <w:ind w:left="0" w:firstLine="0"/>
              <w:jc w:val="center"/>
              <w:rPr>
                <w:rFonts w:ascii="Calibri" w:hAnsi="Calibri"/>
                <w:szCs w:val="22"/>
              </w:rPr>
            </w:pPr>
            <w:r w:rsidRPr="00871641">
              <w:rPr>
                <w:rFonts w:ascii="Calibri" w:hAnsi="Calibri" w:hint="eastAsia"/>
                <w:szCs w:val="22"/>
              </w:rPr>
              <w:t>2019</w:t>
            </w:r>
            <w:r w:rsidRPr="00871641">
              <w:rPr>
                <w:rFonts w:ascii="Calibri" w:hAnsi="Calibri" w:hint="eastAsia"/>
                <w:szCs w:val="22"/>
              </w:rPr>
              <w:t>年</w:t>
            </w:r>
          </w:p>
        </w:tc>
        <w:tc>
          <w:tcPr>
            <w:tcW w:w="3087" w:type="dxa"/>
            <w:gridSpan w:val="6"/>
          </w:tcPr>
          <w:p w:rsidR="00046EC3" w:rsidRPr="00871641" w:rsidRDefault="00046EC3" w:rsidP="00046EC3">
            <w:pPr>
              <w:spacing w:before="0" w:after="0" w:line="240" w:lineRule="auto"/>
              <w:ind w:left="0" w:firstLineChars="100" w:firstLine="210"/>
              <w:jc w:val="center"/>
              <w:rPr>
                <w:rFonts w:ascii="Calibri" w:hAnsi="Calibri"/>
                <w:szCs w:val="22"/>
              </w:rPr>
            </w:pPr>
            <w:r>
              <w:rPr>
                <w:rFonts w:ascii="Calibri" w:hAnsi="Calibri"/>
                <w:szCs w:val="22"/>
              </w:rPr>
              <w:t>202</w:t>
            </w:r>
            <w:r>
              <w:rPr>
                <w:rFonts w:ascii="Calibri" w:hAnsi="Calibri" w:hint="eastAsia"/>
                <w:szCs w:val="22"/>
              </w:rPr>
              <w:t>0</w:t>
            </w:r>
            <w:r w:rsidRPr="00871641">
              <w:rPr>
                <w:rFonts w:ascii="Calibri" w:hAnsi="Calibri" w:hint="eastAsia"/>
                <w:szCs w:val="22"/>
              </w:rPr>
              <w:t>年</w:t>
            </w:r>
          </w:p>
        </w:tc>
      </w:tr>
      <w:tr w:rsidR="00046EC3" w:rsidRPr="00871641" w:rsidTr="00046EC3">
        <w:trPr>
          <w:tblHeader/>
          <w:jc w:val="center"/>
        </w:trPr>
        <w:tc>
          <w:tcPr>
            <w:tcW w:w="5502" w:type="dxa"/>
            <w:vMerge/>
            <w:vAlign w:val="center"/>
          </w:tcPr>
          <w:p w:rsidR="00046EC3" w:rsidRPr="00871641" w:rsidRDefault="00046EC3" w:rsidP="00871641">
            <w:pPr>
              <w:spacing w:before="0" w:after="0" w:line="240" w:lineRule="auto"/>
              <w:ind w:left="0" w:firstLine="0"/>
              <w:rPr>
                <w:rFonts w:ascii="Calibri" w:hAnsi="Calibri"/>
                <w:szCs w:val="22"/>
              </w:rPr>
            </w:pPr>
          </w:p>
        </w:tc>
        <w:tc>
          <w:tcPr>
            <w:tcW w:w="559" w:type="dxa"/>
            <w:tcBorders>
              <w:bottom w:val="single" w:sz="4" w:space="0" w:color="auto"/>
            </w:tcBorders>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11</w:t>
            </w:r>
            <w:r w:rsidRPr="00871641">
              <w:rPr>
                <w:rFonts w:ascii="Calibri" w:hAnsi="Calibri" w:hint="eastAsia"/>
                <w:szCs w:val="22"/>
              </w:rPr>
              <w:t>月</w:t>
            </w:r>
          </w:p>
        </w:tc>
        <w:tc>
          <w:tcPr>
            <w:tcW w:w="560" w:type="dxa"/>
            <w:tcBorders>
              <w:bottom w:val="single" w:sz="4" w:space="0" w:color="auto"/>
            </w:tcBorders>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12</w:t>
            </w:r>
            <w:r w:rsidRPr="00871641">
              <w:rPr>
                <w:rFonts w:ascii="Calibri" w:hAnsi="Calibri" w:hint="eastAsia"/>
                <w:szCs w:val="22"/>
              </w:rPr>
              <w:t>月</w:t>
            </w:r>
          </w:p>
        </w:tc>
        <w:tc>
          <w:tcPr>
            <w:tcW w:w="426" w:type="dxa"/>
            <w:tcBorders>
              <w:bottom w:val="single" w:sz="4" w:space="0" w:color="auto"/>
            </w:tcBorders>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1</w:t>
            </w:r>
          </w:p>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月</w:t>
            </w:r>
          </w:p>
        </w:tc>
        <w:tc>
          <w:tcPr>
            <w:tcW w:w="628" w:type="dxa"/>
            <w:tcBorders>
              <w:bottom w:val="single" w:sz="4" w:space="0" w:color="auto"/>
            </w:tcBorders>
            <w:vAlign w:val="center"/>
          </w:tcPr>
          <w:p w:rsidR="00046EC3" w:rsidRDefault="00046EC3" w:rsidP="00871641">
            <w:pPr>
              <w:spacing w:before="0" w:after="0" w:line="240" w:lineRule="auto"/>
              <w:ind w:left="0" w:firstLine="0"/>
              <w:rPr>
                <w:rFonts w:ascii="Calibri" w:hAnsi="Calibri" w:hint="eastAsia"/>
                <w:szCs w:val="22"/>
              </w:rPr>
            </w:pPr>
            <w:r w:rsidRPr="00871641">
              <w:rPr>
                <w:rFonts w:ascii="Calibri" w:hAnsi="Calibri" w:hint="eastAsia"/>
                <w:szCs w:val="22"/>
              </w:rPr>
              <w:t>2</w:t>
            </w:r>
          </w:p>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月</w:t>
            </w:r>
          </w:p>
        </w:tc>
        <w:tc>
          <w:tcPr>
            <w:tcW w:w="530" w:type="dxa"/>
            <w:tcBorders>
              <w:bottom w:val="single" w:sz="4" w:space="0" w:color="auto"/>
            </w:tcBorders>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3</w:t>
            </w:r>
          </w:p>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月</w:t>
            </w:r>
          </w:p>
        </w:tc>
        <w:tc>
          <w:tcPr>
            <w:tcW w:w="558" w:type="dxa"/>
            <w:tcBorders>
              <w:bottom w:val="single" w:sz="4" w:space="0" w:color="auto"/>
            </w:tcBorders>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4</w:t>
            </w:r>
            <w:r w:rsidRPr="00871641">
              <w:rPr>
                <w:rFonts w:ascii="Calibri" w:hAnsi="Calibri" w:hint="eastAsia"/>
                <w:szCs w:val="22"/>
              </w:rPr>
              <w:t>月</w:t>
            </w:r>
          </w:p>
        </w:tc>
        <w:tc>
          <w:tcPr>
            <w:tcW w:w="494" w:type="dxa"/>
            <w:tcBorders>
              <w:bottom w:val="single" w:sz="4" w:space="0" w:color="auto"/>
            </w:tcBorders>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5</w:t>
            </w:r>
            <w:r w:rsidRPr="00871641">
              <w:rPr>
                <w:rFonts w:ascii="Calibri" w:hAnsi="Calibri" w:hint="eastAsia"/>
                <w:szCs w:val="22"/>
              </w:rPr>
              <w:t>月</w:t>
            </w:r>
          </w:p>
        </w:tc>
        <w:tc>
          <w:tcPr>
            <w:tcW w:w="426" w:type="dxa"/>
            <w:tcBorders>
              <w:bottom w:val="single" w:sz="4" w:space="0" w:color="auto"/>
            </w:tcBorders>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6</w:t>
            </w:r>
            <w:r w:rsidRPr="00871641">
              <w:rPr>
                <w:rFonts w:ascii="Calibri" w:hAnsi="Calibri" w:hint="eastAsia"/>
                <w:szCs w:val="22"/>
              </w:rPr>
              <w:t>月</w:t>
            </w:r>
          </w:p>
        </w:tc>
        <w:tc>
          <w:tcPr>
            <w:tcW w:w="426" w:type="dxa"/>
            <w:tcBorders>
              <w:bottom w:val="single" w:sz="4" w:space="0" w:color="auto"/>
            </w:tcBorders>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7</w:t>
            </w:r>
            <w:r w:rsidRPr="00871641">
              <w:rPr>
                <w:rFonts w:ascii="Calibri" w:hAnsi="Calibri" w:hint="eastAsia"/>
                <w:szCs w:val="22"/>
              </w:rPr>
              <w:t>月</w:t>
            </w:r>
          </w:p>
        </w:tc>
        <w:tc>
          <w:tcPr>
            <w:tcW w:w="426" w:type="dxa"/>
            <w:tcBorders>
              <w:bottom w:val="single" w:sz="4" w:space="0" w:color="auto"/>
            </w:tcBorders>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8</w:t>
            </w:r>
            <w:r w:rsidRPr="00871641">
              <w:rPr>
                <w:rFonts w:ascii="Calibri" w:hAnsi="Calibri" w:hint="eastAsia"/>
                <w:szCs w:val="22"/>
              </w:rPr>
              <w:t>月</w:t>
            </w:r>
          </w:p>
        </w:tc>
        <w:tc>
          <w:tcPr>
            <w:tcW w:w="426" w:type="dxa"/>
            <w:tcBorders>
              <w:bottom w:val="single" w:sz="4" w:space="0" w:color="auto"/>
            </w:tcBorders>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9</w:t>
            </w:r>
            <w:r w:rsidRPr="00871641">
              <w:rPr>
                <w:rFonts w:ascii="Calibri" w:hAnsi="Calibri" w:hint="eastAsia"/>
                <w:szCs w:val="22"/>
              </w:rPr>
              <w:t>月</w:t>
            </w:r>
          </w:p>
        </w:tc>
        <w:tc>
          <w:tcPr>
            <w:tcW w:w="454" w:type="dxa"/>
            <w:tcBorders>
              <w:bottom w:val="single" w:sz="4" w:space="0" w:color="auto"/>
            </w:tcBorders>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10</w:t>
            </w:r>
            <w:r w:rsidRPr="00871641">
              <w:rPr>
                <w:rFonts w:ascii="Calibri" w:hAnsi="Calibri" w:hint="eastAsia"/>
                <w:szCs w:val="22"/>
              </w:rPr>
              <w:t>月</w:t>
            </w:r>
          </w:p>
        </w:tc>
        <w:tc>
          <w:tcPr>
            <w:tcW w:w="429" w:type="dxa"/>
            <w:tcBorders>
              <w:bottom w:val="single" w:sz="4" w:space="0" w:color="auto"/>
            </w:tcBorders>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11</w:t>
            </w:r>
            <w:r w:rsidRPr="00871641">
              <w:rPr>
                <w:rFonts w:ascii="Calibri" w:hAnsi="Calibri" w:hint="eastAsia"/>
                <w:szCs w:val="22"/>
              </w:rPr>
              <w:t>月</w:t>
            </w:r>
          </w:p>
        </w:tc>
        <w:tc>
          <w:tcPr>
            <w:tcW w:w="509" w:type="dxa"/>
            <w:tcBorders>
              <w:bottom w:val="single" w:sz="4" w:space="0" w:color="auto"/>
            </w:tcBorders>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12</w:t>
            </w:r>
            <w:r w:rsidRPr="00871641">
              <w:rPr>
                <w:rFonts w:ascii="Calibri" w:hAnsi="Calibri" w:hint="eastAsia"/>
                <w:szCs w:val="22"/>
              </w:rPr>
              <w:t>月</w:t>
            </w:r>
          </w:p>
        </w:tc>
        <w:tc>
          <w:tcPr>
            <w:tcW w:w="567" w:type="dxa"/>
            <w:tcBorders>
              <w:bottom w:val="single" w:sz="4" w:space="0" w:color="auto"/>
            </w:tcBorders>
            <w:vAlign w:val="center"/>
          </w:tcPr>
          <w:p w:rsidR="00046EC3" w:rsidRDefault="00046EC3" w:rsidP="00871641">
            <w:pPr>
              <w:spacing w:before="0" w:after="0" w:line="240" w:lineRule="auto"/>
              <w:ind w:left="0" w:firstLine="0"/>
              <w:rPr>
                <w:rFonts w:ascii="Calibri" w:hAnsi="Calibri" w:hint="eastAsia"/>
                <w:szCs w:val="22"/>
              </w:rPr>
            </w:pPr>
            <w:r w:rsidRPr="00871641">
              <w:rPr>
                <w:rFonts w:ascii="Calibri" w:hAnsi="Calibri" w:hint="eastAsia"/>
                <w:szCs w:val="22"/>
              </w:rPr>
              <w:t>1</w:t>
            </w:r>
          </w:p>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月</w:t>
            </w:r>
          </w:p>
        </w:tc>
        <w:tc>
          <w:tcPr>
            <w:tcW w:w="568" w:type="dxa"/>
            <w:tcBorders>
              <w:bottom w:val="single" w:sz="4" w:space="0" w:color="auto"/>
            </w:tcBorders>
            <w:vAlign w:val="center"/>
          </w:tcPr>
          <w:p w:rsidR="00046EC3" w:rsidRDefault="00046EC3" w:rsidP="00871641">
            <w:pPr>
              <w:spacing w:before="0" w:after="0" w:line="240" w:lineRule="auto"/>
              <w:ind w:left="0" w:firstLine="0"/>
              <w:rPr>
                <w:rFonts w:ascii="Calibri" w:hAnsi="Calibri" w:hint="eastAsia"/>
                <w:szCs w:val="22"/>
              </w:rPr>
            </w:pPr>
            <w:r w:rsidRPr="00871641">
              <w:rPr>
                <w:rFonts w:ascii="Calibri" w:hAnsi="Calibri" w:hint="eastAsia"/>
                <w:szCs w:val="22"/>
              </w:rPr>
              <w:t>2</w:t>
            </w:r>
          </w:p>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月</w:t>
            </w:r>
          </w:p>
        </w:tc>
        <w:tc>
          <w:tcPr>
            <w:tcW w:w="426" w:type="dxa"/>
            <w:tcBorders>
              <w:bottom w:val="single" w:sz="4" w:space="0" w:color="auto"/>
            </w:tcBorders>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3</w:t>
            </w:r>
            <w:r w:rsidRPr="00871641">
              <w:rPr>
                <w:rFonts w:ascii="Calibri" w:hAnsi="Calibri" w:hint="eastAsia"/>
                <w:szCs w:val="22"/>
              </w:rPr>
              <w:t>月</w:t>
            </w:r>
          </w:p>
        </w:tc>
        <w:tc>
          <w:tcPr>
            <w:tcW w:w="567" w:type="dxa"/>
            <w:tcBorders>
              <w:bottom w:val="single" w:sz="4" w:space="0" w:color="auto"/>
            </w:tcBorders>
          </w:tcPr>
          <w:p w:rsidR="00046EC3" w:rsidRDefault="00046EC3" w:rsidP="00871641">
            <w:pPr>
              <w:spacing w:before="0" w:after="0" w:line="240" w:lineRule="auto"/>
              <w:ind w:left="0" w:firstLine="0"/>
              <w:rPr>
                <w:rFonts w:ascii="Calibri" w:hAnsi="Calibri" w:hint="eastAsia"/>
                <w:szCs w:val="22"/>
              </w:rPr>
            </w:pPr>
            <w:r>
              <w:rPr>
                <w:rFonts w:ascii="Calibri" w:hAnsi="Calibri" w:hint="eastAsia"/>
                <w:szCs w:val="22"/>
              </w:rPr>
              <w:t>4</w:t>
            </w:r>
          </w:p>
          <w:p w:rsidR="00046EC3" w:rsidRPr="00871641" w:rsidRDefault="00046EC3" w:rsidP="00871641">
            <w:pPr>
              <w:spacing w:before="0" w:after="0" w:line="240" w:lineRule="auto"/>
              <w:ind w:left="0" w:firstLine="0"/>
              <w:rPr>
                <w:rFonts w:ascii="Calibri" w:hAnsi="Calibri" w:hint="eastAsia"/>
                <w:szCs w:val="22"/>
              </w:rPr>
            </w:pPr>
            <w:r>
              <w:rPr>
                <w:rFonts w:ascii="Calibri" w:hAnsi="Calibri" w:hint="eastAsia"/>
                <w:szCs w:val="22"/>
              </w:rPr>
              <w:t>月</w:t>
            </w:r>
          </w:p>
        </w:tc>
        <w:tc>
          <w:tcPr>
            <w:tcW w:w="424" w:type="dxa"/>
            <w:tcBorders>
              <w:bottom w:val="single" w:sz="4" w:space="0" w:color="auto"/>
            </w:tcBorders>
          </w:tcPr>
          <w:p w:rsidR="00046EC3" w:rsidRPr="00871641" w:rsidRDefault="00046EC3" w:rsidP="00871641">
            <w:pPr>
              <w:spacing w:before="0" w:after="0" w:line="240" w:lineRule="auto"/>
              <w:ind w:left="0" w:firstLine="0"/>
              <w:rPr>
                <w:rFonts w:ascii="Calibri" w:hAnsi="Calibri" w:hint="eastAsia"/>
                <w:szCs w:val="22"/>
              </w:rPr>
            </w:pPr>
            <w:r>
              <w:rPr>
                <w:rFonts w:ascii="Calibri" w:hAnsi="Calibri" w:hint="eastAsia"/>
                <w:szCs w:val="22"/>
              </w:rPr>
              <w:t>5</w:t>
            </w:r>
            <w:r>
              <w:rPr>
                <w:rFonts w:ascii="Calibri" w:hAnsi="Calibri" w:hint="eastAsia"/>
                <w:szCs w:val="22"/>
              </w:rPr>
              <w:t>月</w:t>
            </w:r>
          </w:p>
        </w:tc>
        <w:tc>
          <w:tcPr>
            <w:tcW w:w="535" w:type="dxa"/>
            <w:tcBorders>
              <w:bottom w:val="single" w:sz="4" w:space="0" w:color="auto"/>
            </w:tcBorders>
          </w:tcPr>
          <w:p w:rsidR="00046EC3" w:rsidRPr="00871641" w:rsidRDefault="00046EC3" w:rsidP="00871641">
            <w:pPr>
              <w:spacing w:before="0" w:after="0" w:line="240" w:lineRule="auto"/>
              <w:ind w:left="0" w:firstLine="0"/>
              <w:rPr>
                <w:rFonts w:ascii="Calibri" w:hAnsi="Calibri" w:hint="eastAsia"/>
                <w:szCs w:val="22"/>
              </w:rPr>
            </w:pPr>
            <w:r>
              <w:rPr>
                <w:rFonts w:ascii="Calibri" w:hAnsi="Calibri" w:hint="eastAsia"/>
                <w:szCs w:val="22"/>
              </w:rPr>
              <w:t>6</w:t>
            </w:r>
            <w:r>
              <w:rPr>
                <w:rFonts w:ascii="Calibri" w:hAnsi="Calibri" w:hint="eastAsia"/>
                <w:szCs w:val="22"/>
              </w:rPr>
              <w:t>月</w:t>
            </w:r>
          </w:p>
        </w:tc>
      </w:tr>
      <w:tr w:rsidR="00046EC3" w:rsidRPr="00871641" w:rsidTr="00046EC3">
        <w:trPr>
          <w:jc w:val="center"/>
        </w:trPr>
        <w:tc>
          <w:tcPr>
            <w:tcW w:w="5502" w:type="dxa"/>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开展试点地块调研</w:t>
            </w:r>
          </w:p>
        </w:tc>
        <w:tc>
          <w:tcPr>
            <w:tcW w:w="55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w:t>
            </w:r>
          </w:p>
        </w:tc>
        <w:tc>
          <w:tcPr>
            <w:tcW w:w="560"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62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30"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5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94"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54"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0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7"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7" w:type="dxa"/>
            <w:shd w:val="clear" w:color="auto" w:fill="FFFFFF" w:themeFill="background1"/>
          </w:tcPr>
          <w:p w:rsidR="00046EC3" w:rsidRPr="00871641" w:rsidRDefault="00046EC3" w:rsidP="00871641">
            <w:pPr>
              <w:spacing w:before="0" w:after="0" w:line="240" w:lineRule="auto"/>
              <w:ind w:left="0" w:firstLine="0"/>
              <w:rPr>
                <w:rFonts w:ascii="Calibri" w:hAnsi="Calibri"/>
                <w:szCs w:val="22"/>
              </w:rPr>
            </w:pPr>
          </w:p>
        </w:tc>
        <w:tc>
          <w:tcPr>
            <w:tcW w:w="424" w:type="dxa"/>
            <w:shd w:val="clear" w:color="auto" w:fill="FFFFFF" w:themeFill="background1"/>
          </w:tcPr>
          <w:p w:rsidR="00046EC3" w:rsidRPr="00871641" w:rsidRDefault="00046EC3" w:rsidP="00871641">
            <w:pPr>
              <w:spacing w:before="0" w:after="0" w:line="240" w:lineRule="auto"/>
              <w:ind w:left="0" w:firstLine="0"/>
              <w:rPr>
                <w:rFonts w:ascii="Calibri" w:hAnsi="Calibri"/>
                <w:szCs w:val="22"/>
              </w:rPr>
            </w:pPr>
          </w:p>
        </w:tc>
        <w:tc>
          <w:tcPr>
            <w:tcW w:w="535" w:type="dxa"/>
            <w:shd w:val="clear" w:color="auto" w:fill="FFFFFF" w:themeFill="background1"/>
          </w:tcPr>
          <w:p w:rsidR="00046EC3" w:rsidRPr="00871641" w:rsidRDefault="00046EC3" w:rsidP="00871641">
            <w:pPr>
              <w:spacing w:before="0" w:after="0" w:line="240" w:lineRule="auto"/>
              <w:ind w:left="0" w:firstLine="0"/>
              <w:rPr>
                <w:rFonts w:ascii="Calibri" w:hAnsi="Calibri"/>
                <w:szCs w:val="22"/>
              </w:rPr>
            </w:pPr>
          </w:p>
        </w:tc>
      </w:tr>
      <w:tr w:rsidR="00046EC3" w:rsidRPr="00871641" w:rsidTr="00046EC3">
        <w:trPr>
          <w:jc w:val="center"/>
        </w:trPr>
        <w:tc>
          <w:tcPr>
            <w:tcW w:w="5502" w:type="dxa"/>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编制并提交湖南省试点原生汞矿选冶除外的污染地块风险评估方案初稿（中英文版）</w:t>
            </w:r>
            <w:r w:rsidRPr="00871641">
              <w:rPr>
                <w:rFonts w:ascii="Calibri" w:hAnsi="Calibri" w:hint="eastAsia"/>
                <w:szCs w:val="22"/>
              </w:rPr>
              <w:t>(</w:t>
            </w:r>
            <w:r w:rsidRPr="00871641">
              <w:rPr>
                <w:rFonts w:ascii="Calibri" w:hAnsi="Calibri" w:hint="eastAsia"/>
                <w:szCs w:val="22"/>
              </w:rPr>
              <w:t>合同签署后一个月内</w:t>
            </w:r>
            <w:r w:rsidRPr="00871641">
              <w:rPr>
                <w:rFonts w:ascii="Calibri" w:hAnsi="Calibri" w:hint="eastAsia"/>
                <w:szCs w:val="22"/>
              </w:rPr>
              <w:t>)</w:t>
            </w:r>
          </w:p>
        </w:tc>
        <w:tc>
          <w:tcPr>
            <w:tcW w:w="55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0"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w:t>
            </w: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62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30"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5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94"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54"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0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7"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7" w:type="dxa"/>
            <w:shd w:val="clear" w:color="auto" w:fill="FFFFFF" w:themeFill="background1"/>
          </w:tcPr>
          <w:p w:rsidR="00046EC3" w:rsidRPr="00871641" w:rsidRDefault="00046EC3" w:rsidP="00871641">
            <w:pPr>
              <w:spacing w:before="0" w:after="0" w:line="240" w:lineRule="auto"/>
              <w:ind w:left="0" w:firstLine="0"/>
              <w:rPr>
                <w:rFonts w:ascii="Calibri" w:hAnsi="Calibri"/>
                <w:szCs w:val="22"/>
              </w:rPr>
            </w:pPr>
          </w:p>
        </w:tc>
        <w:tc>
          <w:tcPr>
            <w:tcW w:w="424" w:type="dxa"/>
            <w:shd w:val="clear" w:color="auto" w:fill="FFFFFF" w:themeFill="background1"/>
          </w:tcPr>
          <w:p w:rsidR="00046EC3" w:rsidRPr="00871641" w:rsidRDefault="00046EC3" w:rsidP="00871641">
            <w:pPr>
              <w:spacing w:before="0" w:after="0" w:line="240" w:lineRule="auto"/>
              <w:ind w:left="0" w:firstLine="0"/>
              <w:rPr>
                <w:rFonts w:ascii="Calibri" w:hAnsi="Calibri"/>
                <w:szCs w:val="22"/>
              </w:rPr>
            </w:pPr>
          </w:p>
        </w:tc>
        <w:tc>
          <w:tcPr>
            <w:tcW w:w="535" w:type="dxa"/>
            <w:shd w:val="clear" w:color="auto" w:fill="FFFFFF" w:themeFill="background1"/>
          </w:tcPr>
          <w:p w:rsidR="00046EC3" w:rsidRPr="00871641" w:rsidRDefault="00046EC3" w:rsidP="00871641">
            <w:pPr>
              <w:spacing w:before="0" w:after="0" w:line="240" w:lineRule="auto"/>
              <w:ind w:left="0" w:firstLine="0"/>
              <w:rPr>
                <w:rFonts w:ascii="Calibri" w:hAnsi="Calibri"/>
                <w:szCs w:val="22"/>
              </w:rPr>
            </w:pPr>
          </w:p>
        </w:tc>
      </w:tr>
      <w:tr w:rsidR="00046EC3" w:rsidRPr="00871641" w:rsidTr="00F35FCC">
        <w:trPr>
          <w:trHeight w:val="1083"/>
          <w:jc w:val="center"/>
        </w:trPr>
        <w:tc>
          <w:tcPr>
            <w:tcW w:w="5502" w:type="dxa"/>
            <w:vAlign w:val="center"/>
          </w:tcPr>
          <w:p w:rsidR="00046EC3" w:rsidRPr="00871641" w:rsidRDefault="00046EC3" w:rsidP="00046EC3">
            <w:pPr>
              <w:spacing w:before="0" w:after="0" w:line="240" w:lineRule="auto"/>
              <w:ind w:left="0" w:firstLine="0"/>
              <w:rPr>
                <w:rFonts w:ascii="Calibri" w:hAnsi="Calibri"/>
                <w:szCs w:val="22"/>
              </w:rPr>
            </w:pPr>
            <w:r w:rsidRPr="00871641">
              <w:rPr>
                <w:rFonts w:ascii="Calibri" w:hAnsi="Calibri" w:hint="eastAsia"/>
                <w:szCs w:val="22"/>
              </w:rPr>
              <w:t>讨论并修改湖南省试点原生汞矿选冶除外的污染地块风险评估方案</w:t>
            </w:r>
            <w:r>
              <w:rPr>
                <w:rFonts w:ascii="Calibri" w:hAnsi="Calibri" w:hint="eastAsia"/>
                <w:szCs w:val="22"/>
              </w:rPr>
              <w:t>，提交</w:t>
            </w:r>
            <w:r w:rsidRPr="00871641">
              <w:rPr>
                <w:rFonts w:ascii="Calibri" w:hAnsi="Calibri" w:hint="eastAsia"/>
                <w:szCs w:val="22"/>
              </w:rPr>
              <w:t>湖南省试点原生汞矿选冶除外的污染地块风险评估方案</w:t>
            </w:r>
            <w:r>
              <w:rPr>
                <w:rFonts w:ascii="Calibri" w:hAnsi="Calibri" w:hint="eastAsia"/>
                <w:szCs w:val="22"/>
              </w:rPr>
              <w:t>修改稿</w:t>
            </w:r>
            <w:r w:rsidRPr="00871641">
              <w:rPr>
                <w:rFonts w:ascii="Calibri" w:hAnsi="Calibri" w:hint="eastAsia"/>
                <w:szCs w:val="22"/>
              </w:rPr>
              <w:t>（中英文版）（</w:t>
            </w:r>
            <w:r w:rsidRPr="00871641">
              <w:rPr>
                <w:rFonts w:ascii="Calibri" w:hAnsi="Calibri" w:hint="eastAsia"/>
                <w:szCs w:val="22"/>
              </w:rPr>
              <w:t>201</w:t>
            </w:r>
            <w:r>
              <w:rPr>
                <w:rFonts w:ascii="Calibri" w:hAnsi="Calibri" w:hint="eastAsia"/>
                <w:szCs w:val="22"/>
              </w:rPr>
              <w:t>9</w:t>
            </w:r>
            <w:r w:rsidRPr="00871641">
              <w:rPr>
                <w:rFonts w:ascii="Calibri" w:hAnsi="Calibri" w:hint="eastAsia"/>
                <w:szCs w:val="22"/>
              </w:rPr>
              <w:t>年</w:t>
            </w:r>
            <w:r>
              <w:rPr>
                <w:rFonts w:ascii="Calibri" w:hAnsi="Calibri" w:hint="eastAsia"/>
                <w:szCs w:val="22"/>
              </w:rPr>
              <w:t>3</w:t>
            </w:r>
            <w:r w:rsidRPr="00871641">
              <w:rPr>
                <w:rFonts w:ascii="Calibri" w:hAnsi="Calibri" w:hint="eastAsia"/>
                <w:szCs w:val="22"/>
              </w:rPr>
              <w:t>月</w:t>
            </w:r>
            <w:r w:rsidRPr="00871641">
              <w:rPr>
                <w:rFonts w:ascii="Calibri" w:hAnsi="Calibri" w:hint="eastAsia"/>
                <w:szCs w:val="22"/>
              </w:rPr>
              <w:t>31</w:t>
            </w:r>
            <w:r w:rsidRPr="00871641">
              <w:rPr>
                <w:rFonts w:ascii="Calibri" w:hAnsi="Calibri" w:hint="eastAsia"/>
                <w:szCs w:val="22"/>
              </w:rPr>
              <w:t>日前提交）</w:t>
            </w:r>
          </w:p>
        </w:tc>
        <w:tc>
          <w:tcPr>
            <w:tcW w:w="55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0"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w:t>
            </w:r>
          </w:p>
        </w:tc>
        <w:tc>
          <w:tcPr>
            <w:tcW w:w="62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w:t>
            </w:r>
          </w:p>
        </w:tc>
        <w:tc>
          <w:tcPr>
            <w:tcW w:w="530"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w:t>
            </w:r>
          </w:p>
        </w:tc>
        <w:tc>
          <w:tcPr>
            <w:tcW w:w="55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94"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54"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0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7"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7" w:type="dxa"/>
            <w:shd w:val="clear" w:color="auto" w:fill="FFFFFF" w:themeFill="background1"/>
          </w:tcPr>
          <w:p w:rsidR="00046EC3" w:rsidRPr="00871641" w:rsidRDefault="00046EC3" w:rsidP="00871641">
            <w:pPr>
              <w:spacing w:before="0" w:after="0" w:line="240" w:lineRule="auto"/>
              <w:ind w:left="0" w:firstLine="0"/>
              <w:rPr>
                <w:rFonts w:ascii="Calibri" w:hAnsi="Calibri"/>
                <w:szCs w:val="22"/>
              </w:rPr>
            </w:pPr>
          </w:p>
        </w:tc>
        <w:tc>
          <w:tcPr>
            <w:tcW w:w="424" w:type="dxa"/>
            <w:shd w:val="clear" w:color="auto" w:fill="FFFFFF" w:themeFill="background1"/>
          </w:tcPr>
          <w:p w:rsidR="00046EC3" w:rsidRPr="00871641" w:rsidRDefault="00046EC3" w:rsidP="00871641">
            <w:pPr>
              <w:spacing w:before="0" w:after="0" w:line="240" w:lineRule="auto"/>
              <w:ind w:left="0" w:firstLine="0"/>
              <w:rPr>
                <w:rFonts w:ascii="Calibri" w:hAnsi="Calibri"/>
                <w:szCs w:val="22"/>
              </w:rPr>
            </w:pPr>
          </w:p>
        </w:tc>
        <w:tc>
          <w:tcPr>
            <w:tcW w:w="535" w:type="dxa"/>
            <w:shd w:val="clear" w:color="auto" w:fill="FFFFFF" w:themeFill="background1"/>
          </w:tcPr>
          <w:p w:rsidR="00046EC3" w:rsidRPr="00871641" w:rsidRDefault="00046EC3" w:rsidP="00871641">
            <w:pPr>
              <w:spacing w:before="0" w:after="0" w:line="240" w:lineRule="auto"/>
              <w:ind w:left="0" w:firstLine="0"/>
              <w:rPr>
                <w:rFonts w:ascii="Calibri" w:hAnsi="Calibri"/>
                <w:szCs w:val="22"/>
              </w:rPr>
            </w:pPr>
          </w:p>
        </w:tc>
      </w:tr>
      <w:tr w:rsidR="00046EC3" w:rsidRPr="00871641" w:rsidTr="00046EC3">
        <w:trPr>
          <w:jc w:val="center"/>
        </w:trPr>
        <w:tc>
          <w:tcPr>
            <w:tcW w:w="5502" w:type="dxa"/>
            <w:vAlign w:val="center"/>
          </w:tcPr>
          <w:p w:rsidR="00046EC3" w:rsidRPr="00871641" w:rsidRDefault="00046EC3" w:rsidP="00046EC3">
            <w:pPr>
              <w:spacing w:before="0" w:after="0" w:line="240" w:lineRule="auto"/>
              <w:ind w:left="0" w:firstLine="0"/>
              <w:rPr>
                <w:rFonts w:ascii="Calibri" w:hAnsi="Calibri"/>
                <w:szCs w:val="22"/>
              </w:rPr>
            </w:pPr>
            <w:r w:rsidRPr="00871641">
              <w:rPr>
                <w:rFonts w:ascii="Calibri" w:hAnsi="Calibri" w:hint="eastAsia"/>
                <w:szCs w:val="22"/>
              </w:rPr>
              <w:t>按照湖南省试点原生汞矿选冶除外的污染地块风险评估方案开展试点地块环境风险评估工作，提交湖南省试点原生汞矿选冶除外的污染地块环境风险评估报告初稿（中英文版）</w:t>
            </w:r>
            <w:r w:rsidRPr="00871641">
              <w:rPr>
                <w:rFonts w:ascii="Calibri" w:hAnsi="Calibri" w:hint="eastAsia"/>
                <w:szCs w:val="22"/>
              </w:rPr>
              <w:t>(2019</w:t>
            </w:r>
            <w:r w:rsidRPr="00871641">
              <w:rPr>
                <w:rFonts w:ascii="Calibri" w:hAnsi="Calibri" w:hint="eastAsia"/>
                <w:szCs w:val="22"/>
              </w:rPr>
              <w:t>年</w:t>
            </w:r>
            <w:r>
              <w:rPr>
                <w:rFonts w:ascii="Calibri" w:hAnsi="Calibri" w:hint="eastAsia"/>
                <w:szCs w:val="22"/>
              </w:rPr>
              <w:t>8</w:t>
            </w:r>
            <w:r w:rsidRPr="00871641">
              <w:rPr>
                <w:rFonts w:ascii="Calibri" w:hAnsi="Calibri" w:hint="eastAsia"/>
                <w:szCs w:val="22"/>
              </w:rPr>
              <w:t>月</w:t>
            </w:r>
            <w:r w:rsidRPr="00871641">
              <w:rPr>
                <w:rFonts w:ascii="Calibri" w:hAnsi="Calibri" w:hint="eastAsia"/>
                <w:szCs w:val="22"/>
              </w:rPr>
              <w:t>31</w:t>
            </w:r>
            <w:r w:rsidRPr="00871641">
              <w:rPr>
                <w:rFonts w:ascii="Calibri" w:hAnsi="Calibri" w:hint="eastAsia"/>
                <w:szCs w:val="22"/>
              </w:rPr>
              <w:t>日前提交</w:t>
            </w:r>
            <w:r w:rsidRPr="00871641">
              <w:rPr>
                <w:rFonts w:ascii="Calibri" w:hAnsi="Calibri" w:hint="eastAsia"/>
                <w:szCs w:val="22"/>
              </w:rPr>
              <w:t>)</w:t>
            </w:r>
          </w:p>
        </w:tc>
        <w:tc>
          <w:tcPr>
            <w:tcW w:w="55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0"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62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30"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5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w:t>
            </w:r>
          </w:p>
        </w:tc>
        <w:tc>
          <w:tcPr>
            <w:tcW w:w="494"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w:t>
            </w: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w:t>
            </w: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w:t>
            </w: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w:t>
            </w: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54"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0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7"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7" w:type="dxa"/>
            <w:shd w:val="clear" w:color="auto" w:fill="FFFFFF" w:themeFill="background1"/>
          </w:tcPr>
          <w:p w:rsidR="00046EC3" w:rsidRPr="00871641" w:rsidRDefault="00046EC3" w:rsidP="00871641">
            <w:pPr>
              <w:spacing w:before="0" w:after="0" w:line="240" w:lineRule="auto"/>
              <w:ind w:left="0" w:firstLine="0"/>
              <w:rPr>
                <w:rFonts w:ascii="Calibri" w:hAnsi="Calibri"/>
                <w:szCs w:val="22"/>
              </w:rPr>
            </w:pPr>
          </w:p>
        </w:tc>
        <w:tc>
          <w:tcPr>
            <w:tcW w:w="424" w:type="dxa"/>
            <w:shd w:val="clear" w:color="auto" w:fill="FFFFFF" w:themeFill="background1"/>
          </w:tcPr>
          <w:p w:rsidR="00046EC3" w:rsidRPr="00871641" w:rsidRDefault="00046EC3" w:rsidP="00871641">
            <w:pPr>
              <w:spacing w:before="0" w:after="0" w:line="240" w:lineRule="auto"/>
              <w:ind w:left="0" w:firstLine="0"/>
              <w:rPr>
                <w:rFonts w:ascii="Calibri" w:hAnsi="Calibri"/>
                <w:szCs w:val="22"/>
              </w:rPr>
            </w:pPr>
          </w:p>
        </w:tc>
        <w:tc>
          <w:tcPr>
            <w:tcW w:w="535" w:type="dxa"/>
            <w:shd w:val="clear" w:color="auto" w:fill="FFFFFF" w:themeFill="background1"/>
          </w:tcPr>
          <w:p w:rsidR="00046EC3" w:rsidRPr="00871641" w:rsidRDefault="00046EC3" w:rsidP="00871641">
            <w:pPr>
              <w:spacing w:before="0" w:after="0" w:line="240" w:lineRule="auto"/>
              <w:ind w:left="0" w:firstLine="0"/>
              <w:rPr>
                <w:rFonts w:ascii="Calibri" w:hAnsi="Calibri"/>
                <w:szCs w:val="22"/>
              </w:rPr>
            </w:pPr>
          </w:p>
        </w:tc>
      </w:tr>
      <w:tr w:rsidR="00046EC3" w:rsidRPr="00871641" w:rsidTr="00046EC3">
        <w:trPr>
          <w:trHeight w:val="754"/>
          <w:jc w:val="center"/>
        </w:trPr>
        <w:tc>
          <w:tcPr>
            <w:tcW w:w="5502" w:type="dxa"/>
            <w:vAlign w:val="center"/>
          </w:tcPr>
          <w:p w:rsidR="00046EC3" w:rsidRPr="00871641" w:rsidRDefault="00046EC3" w:rsidP="00E44009">
            <w:pPr>
              <w:spacing w:before="0" w:after="0" w:line="240" w:lineRule="auto"/>
              <w:ind w:left="0" w:firstLine="0"/>
              <w:rPr>
                <w:rFonts w:ascii="Calibri" w:hAnsi="Calibri"/>
                <w:szCs w:val="22"/>
              </w:rPr>
            </w:pPr>
            <w:r w:rsidRPr="00871641">
              <w:rPr>
                <w:rFonts w:ascii="Calibri" w:hAnsi="Calibri" w:hint="eastAsia"/>
                <w:szCs w:val="22"/>
              </w:rPr>
              <w:t>讨论并修改湖南省试点原生汞矿选冶除外的污染地块环境风险评估报告并提交修改稿（中英文版）（</w:t>
            </w:r>
            <w:r w:rsidRPr="00871641">
              <w:rPr>
                <w:rFonts w:ascii="Calibri" w:hAnsi="Calibri" w:hint="eastAsia"/>
                <w:szCs w:val="22"/>
              </w:rPr>
              <w:t>2019</w:t>
            </w:r>
            <w:r w:rsidRPr="00871641">
              <w:rPr>
                <w:rFonts w:ascii="Calibri" w:hAnsi="Calibri" w:hint="eastAsia"/>
                <w:szCs w:val="22"/>
              </w:rPr>
              <w:t>年</w:t>
            </w:r>
            <w:r w:rsidR="00E44009">
              <w:rPr>
                <w:rFonts w:ascii="Calibri" w:hAnsi="Calibri" w:hint="eastAsia"/>
                <w:szCs w:val="22"/>
              </w:rPr>
              <w:t>12</w:t>
            </w:r>
            <w:r w:rsidRPr="00871641">
              <w:rPr>
                <w:rFonts w:ascii="Calibri" w:hAnsi="Calibri" w:hint="eastAsia"/>
                <w:szCs w:val="22"/>
              </w:rPr>
              <w:t>月</w:t>
            </w:r>
            <w:r w:rsidRPr="00871641">
              <w:rPr>
                <w:rFonts w:ascii="Calibri" w:hAnsi="Calibri" w:hint="eastAsia"/>
                <w:szCs w:val="22"/>
              </w:rPr>
              <w:t>3</w:t>
            </w:r>
            <w:r w:rsidR="00E44009">
              <w:rPr>
                <w:rFonts w:ascii="Calibri" w:hAnsi="Calibri" w:hint="eastAsia"/>
                <w:szCs w:val="22"/>
              </w:rPr>
              <w:t>1</w:t>
            </w:r>
            <w:r w:rsidRPr="00871641">
              <w:rPr>
                <w:rFonts w:ascii="Calibri" w:hAnsi="Calibri" w:hint="eastAsia"/>
                <w:szCs w:val="22"/>
              </w:rPr>
              <w:t>日前提交）</w:t>
            </w:r>
          </w:p>
        </w:tc>
        <w:tc>
          <w:tcPr>
            <w:tcW w:w="55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0"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62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30"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5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94"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t>√</w:t>
            </w:r>
          </w:p>
        </w:tc>
        <w:tc>
          <w:tcPr>
            <w:tcW w:w="454" w:type="dxa"/>
            <w:shd w:val="clear" w:color="auto" w:fill="FFFFFF" w:themeFill="background1"/>
            <w:vAlign w:val="center"/>
          </w:tcPr>
          <w:p w:rsidR="00046EC3" w:rsidRPr="00871641" w:rsidRDefault="00E44009" w:rsidP="00871641">
            <w:pPr>
              <w:spacing w:before="0" w:after="0" w:line="240" w:lineRule="auto"/>
              <w:ind w:left="0" w:firstLine="0"/>
              <w:rPr>
                <w:rFonts w:ascii="Calibri" w:hAnsi="Calibri"/>
                <w:szCs w:val="22"/>
              </w:rPr>
            </w:pPr>
            <w:r w:rsidRPr="00871641">
              <w:rPr>
                <w:rFonts w:ascii="Calibri" w:hAnsi="Calibri" w:hint="eastAsia"/>
                <w:szCs w:val="22"/>
              </w:rPr>
              <w:t>√</w:t>
            </w:r>
          </w:p>
        </w:tc>
        <w:tc>
          <w:tcPr>
            <w:tcW w:w="429" w:type="dxa"/>
            <w:shd w:val="clear" w:color="auto" w:fill="FFFFFF" w:themeFill="background1"/>
            <w:vAlign w:val="center"/>
          </w:tcPr>
          <w:p w:rsidR="00046EC3" w:rsidRPr="00871641" w:rsidRDefault="00E44009" w:rsidP="00871641">
            <w:pPr>
              <w:spacing w:before="0" w:after="0" w:line="240" w:lineRule="auto"/>
              <w:ind w:left="0" w:firstLine="0"/>
              <w:rPr>
                <w:rFonts w:ascii="Calibri" w:hAnsi="Calibri"/>
                <w:szCs w:val="22"/>
              </w:rPr>
            </w:pPr>
            <w:r w:rsidRPr="00871641">
              <w:rPr>
                <w:rFonts w:ascii="Calibri" w:hAnsi="Calibri" w:hint="eastAsia"/>
                <w:szCs w:val="22"/>
              </w:rPr>
              <w:t>√</w:t>
            </w:r>
          </w:p>
        </w:tc>
        <w:tc>
          <w:tcPr>
            <w:tcW w:w="509" w:type="dxa"/>
            <w:shd w:val="clear" w:color="auto" w:fill="FFFFFF" w:themeFill="background1"/>
            <w:vAlign w:val="center"/>
          </w:tcPr>
          <w:p w:rsidR="00046EC3" w:rsidRPr="00871641" w:rsidRDefault="00E44009" w:rsidP="00871641">
            <w:pPr>
              <w:spacing w:before="0" w:after="0" w:line="240" w:lineRule="auto"/>
              <w:ind w:left="0" w:firstLine="0"/>
              <w:rPr>
                <w:rFonts w:ascii="Calibri" w:hAnsi="Calibri"/>
                <w:szCs w:val="22"/>
              </w:rPr>
            </w:pPr>
            <w:r w:rsidRPr="00871641">
              <w:rPr>
                <w:rFonts w:ascii="Calibri" w:hAnsi="Calibri" w:hint="eastAsia"/>
                <w:szCs w:val="22"/>
              </w:rPr>
              <w:t>√</w:t>
            </w:r>
          </w:p>
        </w:tc>
        <w:tc>
          <w:tcPr>
            <w:tcW w:w="567"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7" w:type="dxa"/>
            <w:shd w:val="clear" w:color="auto" w:fill="FFFFFF" w:themeFill="background1"/>
          </w:tcPr>
          <w:p w:rsidR="00046EC3" w:rsidRPr="00871641" w:rsidRDefault="00046EC3" w:rsidP="00871641">
            <w:pPr>
              <w:spacing w:before="0" w:after="0" w:line="240" w:lineRule="auto"/>
              <w:ind w:left="0" w:firstLine="0"/>
              <w:rPr>
                <w:rFonts w:ascii="Calibri" w:hAnsi="Calibri"/>
                <w:szCs w:val="22"/>
              </w:rPr>
            </w:pPr>
          </w:p>
        </w:tc>
        <w:tc>
          <w:tcPr>
            <w:tcW w:w="424" w:type="dxa"/>
            <w:shd w:val="clear" w:color="auto" w:fill="FFFFFF" w:themeFill="background1"/>
          </w:tcPr>
          <w:p w:rsidR="00046EC3" w:rsidRPr="00871641" w:rsidRDefault="00046EC3" w:rsidP="00871641">
            <w:pPr>
              <w:spacing w:before="0" w:after="0" w:line="240" w:lineRule="auto"/>
              <w:ind w:left="0" w:firstLine="0"/>
              <w:rPr>
                <w:rFonts w:ascii="Calibri" w:hAnsi="Calibri"/>
                <w:szCs w:val="22"/>
              </w:rPr>
            </w:pPr>
          </w:p>
        </w:tc>
        <w:tc>
          <w:tcPr>
            <w:tcW w:w="535" w:type="dxa"/>
            <w:shd w:val="clear" w:color="auto" w:fill="FFFFFF" w:themeFill="background1"/>
          </w:tcPr>
          <w:p w:rsidR="00046EC3" w:rsidRPr="00871641" w:rsidRDefault="00046EC3" w:rsidP="00871641">
            <w:pPr>
              <w:spacing w:before="0" w:after="0" w:line="240" w:lineRule="auto"/>
              <w:ind w:left="0" w:firstLine="0"/>
              <w:rPr>
                <w:rFonts w:ascii="Calibri" w:hAnsi="Calibri"/>
                <w:szCs w:val="22"/>
              </w:rPr>
            </w:pPr>
          </w:p>
        </w:tc>
      </w:tr>
      <w:tr w:rsidR="00046EC3" w:rsidRPr="00871641" w:rsidTr="00046EC3">
        <w:trPr>
          <w:jc w:val="center"/>
        </w:trPr>
        <w:tc>
          <w:tcPr>
            <w:tcW w:w="5502" w:type="dxa"/>
            <w:vAlign w:val="center"/>
          </w:tcPr>
          <w:p w:rsidR="00046EC3" w:rsidRPr="00871641" w:rsidRDefault="00046EC3" w:rsidP="00E44009">
            <w:pPr>
              <w:spacing w:before="0" w:after="0" w:line="240" w:lineRule="auto"/>
              <w:ind w:left="0" w:firstLine="0"/>
              <w:rPr>
                <w:rFonts w:ascii="Calibri" w:hAnsi="Calibri"/>
                <w:szCs w:val="22"/>
              </w:rPr>
            </w:pPr>
            <w:r w:rsidRPr="00871641">
              <w:rPr>
                <w:rFonts w:ascii="Calibri" w:hAnsi="Calibri" w:hint="eastAsia"/>
                <w:szCs w:val="22"/>
              </w:rPr>
              <w:t>编制试点地块环境风险管理框架，并提交湖南省试点原生汞矿选冶除外的污染地块环境风险管理框架初稿（中英文版）</w:t>
            </w:r>
            <w:r w:rsidRPr="00871641">
              <w:rPr>
                <w:rFonts w:ascii="Calibri" w:hAnsi="Calibri" w:hint="eastAsia"/>
                <w:szCs w:val="22"/>
              </w:rPr>
              <w:t>(20</w:t>
            </w:r>
            <w:r w:rsidR="00E44009">
              <w:rPr>
                <w:rFonts w:ascii="Calibri" w:hAnsi="Calibri" w:hint="eastAsia"/>
                <w:szCs w:val="22"/>
              </w:rPr>
              <w:t>20</w:t>
            </w:r>
            <w:r w:rsidRPr="00871641">
              <w:rPr>
                <w:rFonts w:ascii="Calibri" w:hAnsi="Calibri" w:hint="eastAsia"/>
                <w:szCs w:val="22"/>
              </w:rPr>
              <w:t>年</w:t>
            </w:r>
            <w:r w:rsidR="00E44009">
              <w:rPr>
                <w:rFonts w:ascii="Calibri" w:hAnsi="Calibri" w:hint="eastAsia"/>
                <w:szCs w:val="22"/>
              </w:rPr>
              <w:t>2</w:t>
            </w:r>
            <w:r w:rsidRPr="00871641">
              <w:rPr>
                <w:rFonts w:ascii="Calibri" w:hAnsi="Calibri" w:hint="eastAsia"/>
                <w:szCs w:val="22"/>
              </w:rPr>
              <w:t>月</w:t>
            </w:r>
            <w:r w:rsidR="00E44009">
              <w:rPr>
                <w:rFonts w:ascii="Calibri" w:hAnsi="Calibri" w:hint="eastAsia"/>
                <w:szCs w:val="22"/>
              </w:rPr>
              <w:t>28</w:t>
            </w:r>
            <w:r w:rsidRPr="00871641">
              <w:rPr>
                <w:rFonts w:ascii="Calibri" w:hAnsi="Calibri" w:hint="eastAsia"/>
                <w:szCs w:val="22"/>
              </w:rPr>
              <w:t>日前提交</w:t>
            </w:r>
            <w:r w:rsidRPr="00871641">
              <w:rPr>
                <w:rFonts w:ascii="Calibri" w:hAnsi="Calibri" w:hint="eastAsia"/>
                <w:szCs w:val="22"/>
              </w:rPr>
              <w:t>)</w:t>
            </w:r>
          </w:p>
        </w:tc>
        <w:tc>
          <w:tcPr>
            <w:tcW w:w="55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0"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62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30"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5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94"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54"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0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7" w:type="dxa"/>
            <w:shd w:val="clear" w:color="auto" w:fill="FFFFFF" w:themeFill="background1"/>
            <w:vAlign w:val="center"/>
          </w:tcPr>
          <w:p w:rsidR="00046EC3" w:rsidRPr="00871641" w:rsidRDefault="00E44009" w:rsidP="00871641">
            <w:pPr>
              <w:spacing w:before="0" w:after="0" w:line="240" w:lineRule="auto"/>
              <w:ind w:left="0" w:firstLine="0"/>
              <w:rPr>
                <w:rFonts w:ascii="Calibri" w:hAnsi="Calibri"/>
                <w:szCs w:val="22"/>
              </w:rPr>
            </w:pPr>
            <w:r w:rsidRPr="00871641">
              <w:rPr>
                <w:rFonts w:ascii="Calibri" w:hAnsi="Calibri" w:hint="eastAsia"/>
                <w:szCs w:val="22"/>
              </w:rPr>
              <w:t>√</w:t>
            </w:r>
          </w:p>
        </w:tc>
        <w:tc>
          <w:tcPr>
            <w:tcW w:w="568" w:type="dxa"/>
            <w:shd w:val="clear" w:color="auto" w:fill="FFFFFF" w:themeFill="background1"/>
            <w:vAlign w:val="center"/>
          </w:tcPr>
          <w:p w:rsidR="00046EC3" w:rsidRPr="00871641" w:rsidRDefault="00E44009" w:rsidP="00871641">
            <w:pPr>
              <w:spacing w:before="0" w:after="0" w:line="240" w:lineRule="auto"/>
              <w:ind w:left="0" w:firstLine="0"/>
              <w:rPr>
                <w:rFonts w:ascii="Calibri" w:hAnsi="Calibri"/>
                <w:szCs w:val="22"/>
              </w:rPr>
            </w:pPr>
            <w:r w:rsidRPr="00871641">
              <w:rPr>
                <w:rFonts w:ascii="Calibri" w:hAnsi="Calibri" w:hint="eastAsia"/>
                <w:szCs w:val="22"/>
              </w:rPr>
              <w:t>√</w:t>
            </w: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7" w:type="dxa"/>
            <w:shd w:val="clear" w:color="auto" w:fill="FFFFFF" w:themeFill="background1"/>
          </w:tcPr>
          <w:p w:rsidR="00046EC3" w:rsidRPr="00871641" w:rsidRDefault="00046EC3" w:rsidP="00871641">
            <w:pPr>
              <w:spacing w:before="0" w:after="0" w:line="240" w:lineRule="auto"/>
              <w:ind w:left="0" w:firstLine="0"/>
              <w:rPr>
                <w:rFonts w:ascii="Calibri" w:hAnsi="Calibri"/>
                <w:szCs w:val="22"/>
              </w:rPr>
            </w:pPr>
          </w:p>
        </w:tc>
        <w:tc>
          <w:tcPr>
            <w:tcW w:w="424" w:type="dxa"/>
            <w:shd w:val="clear" w:color="auto" w:fill="FFFFFF" w:themeFill="background1"/>
          </w:tcPr>
          <w:p w:rsidR="00046EC3" w:rsidRPr="00871641" w:rsidRDefault="00046EC3" w:rsidP="00871641">
            <w:pPr>
              <w:spacing w:before="0" w:after="0" w:line="240" w:lineRule="auto"/>
              <w:ind w:left="0" w:firstLine="0"/>
              <w:rPr>
                <w:rFonts w:ascii="Calibri" w:hAnsi="Calibri"/>
                <w:szCs w:val="22"/>
              </w:rPr>
            </w:pPr>
          </w:p>
        </w:tc>
        <w:tc>
          <w:tcPr>
            <w:tcW w:w="535" w:type="dxa"/>
            <w:shd w:val="clear" w:color="auto" w:fill="FFFFFF" w:themeFill="background1"/>
          </w:tcPr>
          <w:p w:rsidR="00046EC3" w:rsidRPr="00871641" w:rsidRDefault="00046EC3" w:rsidP="00871641">
            <w:pPr>
              <w:spacing w:before="0" w:after="0" w:line="240" w:lineRule="auto"/>
              <w:ind w:left="0" w:firstLine="0"/>
              <w:rPr>
                <w:rFonts w:ascii="Calibri" w:hAnsi="Calibri"/>
                <w:szCs w:val="22"/>
              </w:rPr>
            </w:pPr>
          </w:p>
        </w:tc>
      </w:tr>
      <w:tr w:rsidR="00046EC3" w:rsidRPr="00871641" w:rsidTr="00046EC3">
        <w:trPr>
          <w:jc w:val="center"/>
        </w:trPr>
        <w:tc>
          <w:tcPr>
            <w:tcW w:w="5502" w:type="dxa"/>
            <w:vAlign w:val="center"/>
          </w:tcPr>
          <w:p w:rsidR="00046EC3" w:rsidRDefault="00046EC3" w:rsidP="00871641">
            <w:pPr>
              <w:spacing w:before="0" w:after="0" w:line="240" w:lineRule="auto"/>
              <w:ind w:left="0" w:firstLine="0"/>
              <w:rPr>
                <w:rFonts w:ascii="Calibri" w:hAnsi="Calibri" w:hint="eastAsia"/>
                <w:szCs w:val="22"/>
              </w:rPr>
            </w:pPr>
            <w:r w:rsidRPr="00871641">
              <w:rPr>
                <w:rFonts w:ascii="Calibri" w:hAnsi="Calibri" w:hint="eastAsia"/>
                <w:szCs w:val="22"/>
              </w:rPr>
              <w:t>讨论并修改湖南省试点原生汞矿选冶除外的污染地块环境风险管理框架</w:t>
            </w:r>
          </w:p>
          <w:p w:rsidR="00F35FCC" w:rsidRPr="00871641" w:rsidRDefault="00F35FCC" w:rsidP="00871641">
            <w:pPr>
              <w:spacing w:before="0" w:after="0" w:line="240" w:lineRule="auto"/>
              <w:ind w:left="0" w:firstLine="0"/>
              <w:rPr>
                <w:rFonts w:ascii="Calibri" w:hAnsi="Calibri"/>
                <w:szCs w:val="22"/>
              </w:rPr>
            </w:pPr>
          </w:p>
        </w:tc>
        <w:tc>
          <w:tcPr>
            <w:tcW w:w="55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0"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62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30"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5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94"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54"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0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7"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E44009" w:rsidP="00871641">
            <w:pPr>
              <w:spacing w:before="0" w:after="0" w:line="240" w:lineRule="auto"/>
              <w:ind w:left="0" w:firstLine="0"/>
              <w:rPr>
                <w:rFonts w:ascii="Calibri" w:hAnsi="Calibri"/>
                <w:szCs w:val="22"/>
              </w:rPr>
            </w:pPr>
            <w:r w:rsidRPr="00871641">
              <w:rPr>
                <w:rFonts w:ascii="Calibri" w:hAnsi="Calibri" w:hint="eastAsia"/>
                <w:szCs w:val="22"/>
              </w:rPr>
              <w:t>√</w:t>
            </w:r>
          </w:p>
        </w:tc>
        <w:tc>
          <w:tcPr>
            <w:tcW w:w="567" w:type="dxa"/>
            <w:shd w:val="clear" w:color="auto" w:fill="FFFFFF" w:themeFill="background1"/>
          </w:tcPr>
          <w:p w:rsidR="00E44009" w:rsidRDefault="00E44009" w:rsidP="00871641">
            <w:pPr>
              <w:spacing w:before="0" w:after="0" w:line="240" w:lineRule="auto"/>
              <w:ind w:left="0" w:firstLine="0"/>
              <w:rPr>
                <w:rFonts w:ascii="Calibri" w:hAnsi="Calibri" w:hint="eastAsia"/>
                <w:szCs w:val="22"/>
              </w:rPr>
            </w:pPr>
          </w:p>
          <w:p w:rsidR="00046EC3" w:rsidRPr="00871641" w:rsidRDefault="00E44009" w:rsidP="00871641">
            <w:pPr>
              <w:spacing w:before="0" w:after="0" w:line="240" w:lineRule="auto"/>
              <w:ind w:left="0" w:firstLine="0"/>
              <w:rPr>
                <w:rFonts w:ascii="Calibri" w:hAnsi="Calibri"/>
                <w:szCs w:val="22"/>
              </w:rPr>
            </w:pPr>
            <w:r w:rsidRPr="00871641">
              <w:rPr>
                <w:rFonts w:ascii="Calibri" w:hAnsi="Calibri" w:hint="eastAsia"/>
                <w:szCs w:val="22"/>
              </w:rPr>
              <w:t>√</w:t>
            </w:r>
          </w:p>
        </w:tc>
        <w:tc>
          <w:tcPr>
            <w:tcW w:w="424" w:type="dxa"/>
            <w:shd w:val="clear" w:color="auto" w:fill="FFFFFF" w:themeFill="background1"/>
          </w:tcPr>
          <w:p w:rsidR="00E44009" w:rsidRDefault="00E44009" w:rsidP="00871641">
            <w:pPr>
              <w:spacing w:before="0" w:after="0" w:line="240" w:lineRule="auto"/>
              <w:ind w:left="0" w:firstLine="0"/>
              <w:rPr>
                <w:rFonts w:ascii="Calibri" w:hAnsi="Calibri" w:hint="eastAsia"/>
                <w:szCs w:val="22"/>
              </w:rPr>
            </w:pPr>
          </w:p>
          <w:p w:rsidR="00046EC3" w:rsidRPr="00871641" w:rsidRDefault="00E44009" w:rsidP="00871641">
            <w:pPr>
              <w:spacing w:before="0" w:after="0" w:line="240" w:lineRule="auto"/>
              <w:ind w:left="0" w:firstLine="0"/>
              <w:rPr>
                <w:rFonts w:ascii="Calibri" w:hAnsi="Calibri"/>
                <w:szCs w:val="22"/>
              </w:rPr>
            </w:pPr>
            <w:r w:rsidRPr="00871641">
              <w:rPr>
                <w:rFonts w:ascii="Calibri" w:hAnsi="Calibri" w:hint="eastAsia"/>
                <w:szCs w:val="22"/>
              </w:rPr>
              <w:t>√</w:t>
            </w:r>
          </w:p>
        </w:tc>
        <w:tc>
          <w:tcPr>
            <w:tcW w:w="535" w:type="dxa"/>
            <w:shd w:val="clear" w:color="auto" w:fill="FFFFFF" w:themeFill="background1"/>
          </w:tcPr>
          <w:p w:rsidR="00E44009" w:rsidRDefault="00E44009" w:rsidP="00871641">
            <w:pPr>
              <w:spacing w:before="0" w:after="0" w:line="240" w:lineRule="auto"/>
              <w:ind w:left="0" w:firstLine="0"/>
              <w:rPr>
                <w:rFonts w:ascii="Calibri" w:hAnsi="Calibri" w:hint="eastAsia"/>
                <w:szCs w:val="22"/>
              </w:rPr>
            </w:pPr>
          </w:p>
          <w:p w:rsidR="00046EC3" w:rsidRPr="00871641" w:rsidRDefault="00E44009" w:rsidP="00871641">
            <w:pPr>
              <w:spacing w:before="0" w:after="0" w:line="240" w:lineRule="auto"/>
              <w:ind w:left="0" w:firstLine="0"/>
              <w:rPr>
                <w:rFonts w:ascii="Calibri" w:hAnsi="Calibri"/>
                <w:szCs w:val="22"/>
              </w:rPr>
            </w:pPr>
            <w:r w:rsidRPr="00871641">
              <w:rPr>
                <w:rFonts w:ascii="Calibri" w:hAnsi="Calibri" w:hint="eastAsia"/>
                <w:szCs w:val="22"/>
              </w:rPr>
              <w:t>√</w:t>
            </w:r>
          </w:p>
        </w:tc>
      </w:tr>
      <w:tr w:rsidR="00046EC3" w:rsidRPr="00871641" w:rsidTr="00F35FCC">
        <w:trPr>
          <w:trHeight w:val="831"/>
          <w:jc w:val="center"/>
        </w:trPr>
        <w:tc>
          <w:tcPr>
            <w:tcW w:w="5502" w:type="dxa"/>
            <w:vAlign w:val="center"/>
          </w:tcPr>
          <w:p w:rsidR="00046EC3" w:rsidRPr="00871641" w:rsidRDefault="00046EC3" w:rsidP="00871641">
            <w:pPr>
              <w:spacing w:before="0" w:after="0" w:line="240" w:lineRule="auto"/>
              <w:ind w:left="0" w:firstLine="0"/>
              <w:rPr>
                <w:rFonts w:ascii="Calibri" w:hAnsi="Calibri"/>
                <w:szCs w:val="22"/>
              </w:rPr>
            </w:pPr>
            <w:r w:rsidRPr="00871641">
              <w:rPr>
                <w:rFonts w:ascii="Calibri" w:hAnsi="Calibri" w:hint="eastAsia"/>
                <w:szCs w:val="22"/>
              </w:rPr>
              <w:lastRenderedPageBreak/>
              <w:t>开展公众参与，完善湖南省试点原生汞矿选冶除外的污染地块环境风险管理框架</w:t>
            </w:r>
          </w:p>
        </w:tc>
        <w:tc>
          <w:tcPr>
            <w:tcW w:w="55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0"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62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30"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5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94"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54"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0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7"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7" w:type="dxa"/>
            <w:shd w:val="clear" w:color="auto" w:fill="FFFFFF" w:themeFill="background1"/>
          </w:tcPr>
          <w:p w:rsidR="00046EC3" w:rsidRPr="00871641" w:rsidRDefault="00046EC3" w:rsidP="00871641">
            <w:pPr>
              <w:spacing w:before="0" w:after="0" w:line="240" w:lineRule="auto"/>
              <w:ind w:left="0" w:firstLine="0"/>
              <w:rPr>
                <w:rFonts w:ascii="Calibri" w:hAnsi="Calibri" w:hint="eastAsia"/>
                <w:szCs w:val="22"/>
              </w:rPr>
            </w:pPr>
          </w:p>
        </w:tc>
        <w:tc>
          <w:tcPr>
            <w:tcW w:w="424" w:type="dxa"/>
            <w:shd w:val="clear" w:color="auto" w:fill="FFFFFF" w:themeFill="background1"/>
          </w:tcPr>
          <w:p w:rsidR="00F35FCC" w:rsidRDefault="00F35FCC" w:rsidP="00871641">
            <w:pPr>
              <w:spacing w:before="0" w:after="0" w:line="240" w:lineRule="auto"/>
              <w:ind w:left="0" w:firstLine="0"/>
              <w:rPr>
                <w:rFonts w:ascii="Calibri" w:hAnsi="Calibri" w:hint="eastAsia"/>
                <w:szCs w:val="22"/>
              </w:rPr>
            </w:pPr>
          </w:p>
          <w:p w:rsidR="00046EC3" w:rsidRPr="00871641" w:rsidRDefault="00E44009" w:rsidP="00871641">
            <w:pPr>
              <w:spacing w:before="0" w:after="0" w:line="240" w:lineRule="auto"/>
              <w:ind w:left="0" w:firstLine="0"/>
              <w:rPr>
                <w:rFonts w:ascii="Calibri" w:hAnsi="Calibri" w:hint="eastAsia"/>
                <w:szCs w:val="22"/>
              </w:rPr>
            </w:pPr>
            <w:r w:rsidRPr="00871641">
              <w:rPr>
                <w:rFonts w:ascii="Calibri" w:hAnsi="Calibri" w:hint="eastAsia"/>
                <w:szCs w:val="22"/>
              </w:rPr>
              <w:t>√</w:t>
            </w:r>
          </w:p>
        </w:tc>
        <w:tc>
          <w:tcPr>
            <w:tcW w:w="535" w:type="dxa"/>
            <w:shd w:val="clear" w:color="auto" w:fill="FFFFFF" w:themeFill="background1"/>
          </w:tcPr>
          <w:p w:rsidR="00F35FCC" w:rsidRDefault="00F35FCC" w:rsidP="00871641">
            <w:pPr>
              <w:spacing w:before="0" w:after="0" w:line="240" w:lineRule="auto"/>
              <w:ind w:left="0" w:firstLine="0"/>
              <w:rPr>
                <w:rFonts w:ascii="Calibri" w:hAnsi="Calibri" w:hint="eastAsia"/>
                <w:szCs w:val="22"/>
              </w:rPr>
            </w:pPr>
          </w:p>
          <w:p w:rsidR="00046EC3" w:rsidRPr="00871641" w:rsidRDefault="00E44009" w:rsidP="00871641">
            <w:pPr>
              <w:spacing w:before="0" w:after="0" w:line="240" w:lineRule="auto"/>
              <w:ind w:left="0" w:firstLine="0"/>
              <w:rPr>
                <w:rFonts w:ascii="Calibri" w:hAnsi="Calibri" w:hint="eastAsia"/>
                <w:szCs w:val="22"/>
              </w:rPr>
            </w:pPr>
            <w:r w:rsidRPr="00871641">
              <w:rPr>
                <w:rFonts w:ascii="Calibri" w:hAnsi="Calibri" w:hint="eastAsia"/>
                <w:szCs w:val="22"/>
              </w:rPr>
              <w:t>√</w:t>
            </w:r>
          </w:p>
        </w:tc>
      </w:tr>
      <w:tr w:rsidR="00046EC3" w:rsidRPr="00871641" w:rsidTr="00F35FCC">
        <w:trPr>
          <w:trHeight w:val="701"/>
          <w:jc w:val="center"/>
        </w:trPr>
        <w:tc>
          <w:tcPr>
            <w:tcW w:w="5502" w:type="dxa"/>
            <w:vAlign w:val="center"/>
          </w:tcPr>
          <w:p w:rsidR="00046EC3" w:rsidRPr="00871641" w:rsidRDefault="00046EC3" w:rsidP="00E44009">
            <w:pPr>
              <w:spacing w:before="0" w:after="0" w:line="240" w:lineRule="auto"/>
              <w:ind w:left="0" w:firstLine="0"/>
              <w:rPr>
                <w:rFonts w:ascii="Calibri" w:hAnsi="Calibri"/>
                <w:szCs w:val="22"/>
              </w:rPr>
            </w:pPr>
            <w:r w:rsidRPr="00871641">
              <w:rPr>
                <w:rFonts w:ascii="Calibri" w:hAnsi="Calibri" w:hint="eastAsia"/>
                <w:szCs w:val="22"/>
              </w:rPr>
              <w:t>提交湖南省试点原生汞矿选冶除外的污染地块环境风险管理框架终稿（中英文版）</w:t>
            </w:r>
            <w:r w:rsidRPr="00871641">
              <w:rPr>
                <w:rFonts w:ascii="Calibri" w:hAnsi="Calibri" w:hint="eastAsia"/>
                <w:szCs w:val="22"/>
              </w:rPr>
              <w:t>(2020</w:t>
            </w:r>
            <w:r w:rsidRPr="00871641">
              <w:rPr>
                <w:rFonts w:ascii="Calibri" w:hAnsi="Calibri" w:hint="eastAsia"/>
                <w:szCs w:val="22"/>
              </w:rPr>
              <w:t>年</w:t>
            </w:r>
            <w:r w:rsidR="00E44009">
              <w:rPr>
                <w:rFonts w:ascii="Calibri" w:hAnsi="Calibri" w:hint="eastAsia"/>
                <w:szCs w:val="22"/>
              </w:rPr>
              <w:t>6</w:t>
            </w:r>
            <w:r w:rsidRPr="00871641">
              <w:rPr>
                <w:rFonts w:ascii="Calibri" w:hAnsi="Calibri" w:hint="eastAsia"/>
                <w:szCs w:val="22"/>
              </w:rPr>
              <w:t>月</w:t>
            </w:r>
            <w:r w:rsidR="00E44009">
              <w:rPr>
                <w:rFonts w:ascii="Calibri" w:hAnsi="Calibri" w:hint="eastAsia"/>
                <w:szCs w:val="22"/>
              </w:rPr>
              <w:t>30</w:t>
            </w:r>
            <w:r w:rsidRPr="00871641">
              <w:rPr>
                <w:rFonts w:ascii="Calibri" w:hAnsi="Calibri" w:hint="eastAsia"/>
                <w:szCs w:val="22"/>
              </w:rPr>
              <w:t>日前提交</w:t>
            </w:r>
            <w:r w:rsidRPr="00871641">
              <w:rPr>
                <w:rFonts w:ascii="Calibri" w:hAnsi="Calibri" w:hint="eastAsia"/>
                <w:szCs w:val="22"/>
              </w:rPr>
              <w:t>)</w:t>
            </w:r>
          </w:p>
        </w:tc>
        <w:tc>
          <w:tcPr>
            <w:tcW w:w="55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0"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62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30"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5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94"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54"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09"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7"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8"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426" w:type="dxa"/>
            <w:shd w:val="clear" w:color="auto" w:fill="FFFFFF" w:themeFill="background1"/>
            <w:vAlign w:val="center"/>
          </w:tcPr>
          <w:p w:rsidR="00046EC3" w:rsidRPr="00871641" w:rsidRDefault="00046EC3" w:rsidP="00871641">
            <w:pPr>
              <w:spacing w:before="0" w:after="0" w:line="240" w:lineRule="auto"/>
              <w:ind w:left="0" w:firstLine="0"/>
              <w:rPr>
                <w:rFonts w:ascii="Calibri" w:hAnsi="Calibri"/>
                <w:szCs w:val="22"/>
              </w:rPr>
            </w:pPr>
          </w:p>
        </w:tc>
        <w:tc>
          <w:tcPr>
            <w:tcW w:w="567" w:type="dxa"/>
            <w:shd w:val="clear" w:color="auto" w:fill="FFFFFF" w:themeFill="background1"/>
          </w:tcPr>
          <w:p w:rsidR="00046EC3" w:rsidRPr="00871641" w:rsidRDefault="00046EC3" w:rsidP="00871641">
            <w:pPr>
              <w:spacing w:before="0" w:after="0" w:line="240" w:lineRule="auto"/>
              <w:ind w:left="0" w:firstLine="0"/>
              <w:rPr>
                <w:rFonts w:ascii="Calibri" w:hAnsi="Calibri" w:hint="eastAsia"/>
                <w:szCs w:val="22"/>
              </w:rPr>
            </w:pPr>
          </w:p>
        </w:tc>
        <w:tc>
          <w:tcPr>
            <w:tcW w:w="424" w:type="dxa"/>
            <w:shd w:val="clear" w:color="auto" w:fill="FFFFFF" w:themeFill="background1"/>
          </w:tcPr>
          <w:p w:rsidR="00046EC3" w:rsidRPr="00871641" w:rsidRDefault="00046EC3" w:rsidP="00871641">
            <w:pPr>
              <w:spacing w:before="0" w:after="0" w:line="240" w:lineRule="auto"/>
              <w:ind w:left="0" w:firstLine="0"/>
              <w:rPr>
                <w:rFonts w:ascii="Calibri" w:hAnsi="Calibri" w:hint="eastAsia"/>
                <w:szCs w:val="22"/>
              </w:rPr>
            </w:pPr>
          </w:p>
        </w:tc>
        <w:tc>
          <w:tcPr>
            <w:tcW w:w="535" w:type="dxa"/>
            <w:shd w:val="clear" w:color="auto" w:fill="FFFFFF" w:themeFill="background1"/>
          </w:tcPr>
          <w:p w:rsidR="00F35FCC" w:rsidRDefault="00F35FCC" w:rsidP="00871641">
            <w:pPr>
              <w:spacing w:before="0" w:after="0" w:line="240" w:lineRule="auto"/>
              <w:ind w:left="0" w:firstLine="0"/>
              <w:rPr>
                <w:rFonts w:ascii="Calibri" w:hAnsi="Calibri" w:hint="eastAsia"/>
                <w:szCs w:val="22"/>
              </w:rPr>
            </w:pPr>
          </w:p>
          <w:p w:rsidR="00046EC3" w:rsidRPr="00871641" w:rsidRDefault="00E44009" w:rsidP="00871641">
            <w:pPr>
              <w:spacing w:before="0" w:after="0" w:line="240" w:lineRule="auto"/>
              <w:ind w:left="0" w:firstLine="0"/>
              <w:rPr>
                <w:rFonts w:ascii="Calibri" w:hAnsi="Calibri" w:hint="eastAsia"/>
                <w:szCs w:val="22"/>
              </w:rPr>
            </w:pPr>
            <w:r w:rsidRPr="00871641">
              <w:rPr>
                <w:rFonts w:ascii="Calibri" w:hAnsi="Calibri" w:hint="eastAsia"/>
                <w:szCs w:val="22"/>
              </w:rPr>
              <w:t>√</w:t>
            </w:r>
          </w:p>
        </w:tc>
      </w:tr>
    </w:tbl>
    <w:p w:rsidR="00A91D03" w:rsidRPr="00914A9E" w:rsidRDefault="00A91D03" w:rsidP="00A91D03">
      <w:pPr>
        <w:widowControl/>
        <w:adjustRightInd w:val="0"/>
        <w:snapToGrid w:val="0"/>
        <w:spacing w:before="0" w:after="0" w:line="360" w:lineRule="auto"/>
        <w:ind w:left="0" w:firstLineChars="200" w:firstLine="560"/>
        <w:jc w:val="left"/>
        <w:rPr>
          <w:rFonts w:asciiTheme="minorEastAsia" w:eastAsiaTheme="minorEastAsia" w:hAnsiTheme="minorEastAsia"/>
          <w:kern w:val="0"/>
          <w:sz w:val="28"/>
          <w:szCs w:val="28"/>
          <w:lang w:val="en-GB"/>
        </w:rPr>
        <w:sectPr w:rsidR="00A91D03" w:rsidRPr="00914A9E" w:rsidSect="00136354">
          <w:pgSz w:w="16838" w:h="11906" w:orient="landscape"/>
          <w:pgMar w:top="720" w:right="720" w:bottom="720" w:left="720" w:header="851" w:footer="992" w:gutter="0"/>
          <w:cols w:space="425"/>
          <w:docGrid w:type="lines" w:linePitch="312"/>
        </w:sectPr>
      </w:pPr>
    </w:p>
    <w:p w:rsidR="00A91D03" w:rsidRPr="00326164" w:rsidRDefault="00A91D03" w:rsidP="00A91D03">
      <w:pPr>
        <w:numPr>
          <w:ilvl w:val="0"/>
          <w:numId w:val="2"/>
        </w:numPr>
        <w:spacing w:before="0" w:after="0" w:line="360" w:lineRule="auto"/>
        <w:ind w:left="0"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承担单位</w:t>
      </w:r>
      <w:r w:rsidRPr="00326164">
        <w:rPr>
          <w:rFonts w:asciiTheme="minorEastAsia" w:eastAsiaTheme="minorEastAsia" w:hAnsiTheme="minorEastAsia" w:hint="eastAsia"/>
          <w:b/>
          <w:sz w:val="28"/>
          <w:szCs w:val="28"/>
        </w:rPr>
        <w:t>资质要求</w:t>
      </w:r>
    </w:p>
    <w:p w:rsidR="00A91D03" w:rsidRPr="00493352" w:rsidRDefault="00A91D03" w:rsidP="00A91D03">
      <w:pPr>
        <w:spacing w:before="0" w:after="0" w:line="360" w:lineRule="auto"/>
        <w:ind w:left="562" w:firstLine="0"/>
        <w:rPr>
          <w:rFonts w:asciiTheme="minorEastAsia" w:eastAsiaTheme="minorEastAsia" w:hAnsiTheme="minorEastAsia"/>
          <w:b/>
          <w:kern w:val="0"/>
          <w:sz w:val="28"/>
          <w:szCs w:val="28"/>
          <w:lang w:val="en-GB"/>
        </w:rPr>
      </w:pPr>
      <w:r w:rsidRPr="00493352">
        <w:rPr>
          <w:rFonts w:asciiTheme="minorEastAsia" w:eastAsiaTheme="minorEastAsia" w:hAnsiTheme="minorEastAsia" w:hint="eastAsia"/>
          <w:b/>
          <w:kern w:val="0"/>
          <w:sz w:val="28"/>
          <w:szCs w:val="28"/>
          <w:lang w:val="en-GB" w:eastAsia="en-US"/>
        </w:rPr>
        <w:t>（一）单位资质</w:t>
      </w:r>
      <w:r>
        <w:rPr>
          <w:rFonts w:asciiTheme="minorEastAsia" w:eastAsiaTheme="minorEastAsia" w:hAnsiTheme="minorEastAsia" w:hint="eastAsia"/>
          <w:b/>
          <w:kern w:val="0"/>
          <w:sz w:val="28"/>
          <w:szCs w:val="28"/>
          <w:lang w:val="en-GB"/>
        </w:rPr>
        <w:t>要求</w:t>
      </w:r>
    </w:p>
    <w:p w:rsidR="00A91D03" w:rsidRDefault="00A91D03" w:rsidP="00A91D03">
      <w:pPr>
        <w:pStyle w:val="a5"/>
        <w:snapToGrid/>
        <w:spacing w:beforeLines="0" w:before="0" w:afterLines="0" w:after="0" w:line="360" w:lineRule="auto"/>
        <w:ind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6A0347">
        <w:rPr>
          <w:rFonts w:asciiTheme="minorEastAsia" w:eastAsiaTheme="minorEastAsia" w:hAnsiTheme="minorEastAsia" w:hint="eastAsia"/>
          <w:sz w:val="28"/>
          <w:szCs w:val="28"/>
        </w:rPr>
        <w:t>具有五年及以上复杂</w:t>
      </w:r>
      <w:r w:rsidRPr="006A0347">
        <w:rPr>
          <w:rFonts w:asciiTheme="minorEastAsia" w:eastAsiaTheme="minorEastAsia" w:hAnsiTheme="minorEastAsia"/>
          <w:sz w:val="28"/>
          <w:szCs w:val="28"/>
        </w:rPr>
        <w:t>污染地块调查评估、修复技术方案编制</w:t>
      </w:r>
      <w:r w:rsidRPr="006A0347">
        <w:rPr>
          <w:rFonts w:asciiTheme="minorEastAsia" w:eastAsiaTheme="minorEastAsia" w:hAnsiTheme="minorEastAsia" w:hint="eastAsia"/>
          <w:sz w:val="28"/>
          <w:szCs w:val="28"/>
        </w:rPr>
        <w:t>、</w:t>
      </w:r>
      <w:r w:rsidRPr="006A0347">
        <w:rPr>
          <w:rFonts w:asciiTheme="minorEastAsia" w:eastAsiaTheme="minorEastAsia" w:hAnsiTheme="minorEastAsia"/>
          <w:sz w:val="28"/>
          <w:szCs w:val="28"/>
        </w:rPr>
        <w:t>环境和社会影响评价等相关工作基础；</w:t>
      </w:r>
    </w:p>
    <w:p w:rsidR="00A91D03" w:rsidRPr="002C4A45" w:rsidRDefault="00A91D03" w:rsidP="00A91D03">
      <w:pPr>
        <w:pStyle w:val="a5"/>
        <w:snapToGrid/>
        <w:spacing w:beforeLines="0" w:before="0" w:afterLines="0" w:after="0" w:line="360" w:lineRule="auto"/>
        <w:ind w:left="560" w:firstLineChars="0" w:firstLine="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2C4A45">
        <w:rPr>
          <w:rFonts w:asciiTheme="minorEastAsia" w:eastAsiaTheme="minorEastAsia" w:hAnsiTheme="minorEastAsia" w:hint="eastAsia"/>
          <w:sz w:val="28"/>
          <w:szCs w:val="28"/>
        </w:rPr>
        <w:t xml:space="preserve">具有汞及其化合物环境样品采样和分析检测能力； </w:t>
      </w:r>
    </w:p>
    <w:p w:rsidR="00A91D03" w:rsidRPr="002A3599" w:rsidRDefault="00A91D03" w:rsidP="00A91D03">
      <w:pPr>
        <w:pStyle w:val="a5"/>
        <w:snapToGrid/>
        <w:spacing w:beforeLines="0" w:before="0" w:afterLines="0" w:after="0" w:line="360" w:lineRule="auto"/>
        <w:ind w:left="560" w:firstLineChars="0" w:firstLine="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2A3599">
        <w:rPr>
          <w:rFonts w:asciiTheme="minorEastAsia" w:eastAsiaTheme="minorEastAsia" w:hAnsiTheme="minorEastAsia" w:hint="eastAsia"/>
          <w:sz w:val="28"/>
          <w:szCs w:val="28"/>
        </w:rPr>
        <w:t>具有较强的现场调研组织协调能力及丰富的调研经验。</w:t>
      </w:r>
    </w:p>
    <w:p w:rsidR="00A91D03" w:rsidRPr="00493352" w:rsidRDefault="00A91D03" w:rsidP="00A91D03">
      <w:pPr>
        <w:spacing w:before="0" w:after="0" w:line="360" w:lineRule="auto"/>
        <w:ind w:left="562" w:firstLine="0"/>
        <w:rPr>
          <w:rFonts w:asciiTheme="minorEastAsia" w:eastAsiaTheme="minorEastAsia" w:hAnsiTheme="minorEastAsia"/>
          <w:b/>
          <w:kern w:val="0"/>
          <w:sz w:val="28"/>
          <w:szCs w:val="28"/>
          <w:lang w:val="en-GB"/>
        </w:rPr>
      </w:pPr>
      <w:bookmarkStart w:id="0" w:name="OLE_LINK27"/>
      <w:bookmarkStart w:id="1" w:name="OLE_LINK28"/>
      <w:r w:rsidRPr="00493352">
        <w:rPr>
          <w:rFonts w:asciiTheme="minorEastAsia" w:eastAsiaTheme="minorEastAsia" w:hAnsiTheme="minorEastAsia" w:hint="eastAsia"/>
          <w:b/>
          <w:kern w:val="0"/>
          <w:sz w:val="28"/>
          <w:szCs w:val="28"/>
          <w:lang w:val="en-GB"/>
        </w:rPr>
        <w:t>（二）成员资质要求</w:t>
      </w:r>
    </w:p>
    <w:p w:rsidR="00A91D03" w:rsidRPr="002343AD" w:rsidRDefault="00A91D03" w:rsidP="00A91D03">
      <w:pPr>
        <w:widowControl/>
        <w:numPr>
          <w:ilvl w:val="0"/>
          <w:numId w:val="5"/>
        </w:numPr>
        <w:spacing w:before="0" w:after="0" w:line="360" w:lineRule="auto"/>
        <w:jc w:val="left"/>
        <w:rPr>
          <w:rFonts w:ascii="宋体" w:hAnsi="宋体"/>
          <w:kern w:val="0"/>
          <w:sz w:val="28"/>
          <w:szCs w:val="28"/>
          <w:lang w:val="en-GB"/>
        </w:rPr>
      </w:pPr>
      <w:r w:rsidRPr="002343AD">
        <w:rPr>
          <w:rFonts w:ascii="宋体" w:hAnsi="宋体" w:hint="eastAsia"/>
          <w:kern w:val="0"/>
          <w:sz w:val="28"/>
          <w:szCs w:val="28"/>
          <w:lang w:val="en-GB"/>
        </w:rPr>
        <w:t>子项目负责人</w:t>
      </w:r>
    </w:p>
    <w:p w:rsidR="00A91D03" w:rsidRPr="000F237F" w:rsidRDefault="00A91D03" w:rsidP="00A91D03">
      <w:pPr>
        <w:pStyle w:val="a5"/>
        <w:numPr>
          <w:ilvl w:val="0"/>
          <w:numId w:val="12"/>
        </w:numPr>
        <w:snapToGrid/>
        <w:spacing w:beforeLines="0" w:before="0" w:afterLines="0" w:after="0" w:line="360" w:lineRule="auto"/>
        <w:ind w:firstLineChars="0" w:firstLine="6"/>
        <w:jc w:val="left"/>
        <w:rPr>
          <w:rFonts w:asciiTheme="minorEastAsia" w:eastAsiaTheme="minorEastAsia" w:hAnsiTheme="minorEastAsia"/>
          <w:sz w:val="28"/>
          <w:szCs w:val="28"/>
        </w:rPr>
      </w:pPr>
      <w:r w:rsidRPr="000F237F">
        <w:rPr>
          <w:rFonts w:asciiTheme="minorEastAsia" w:eastAsiaTheme="minorEastAsia" w:hAnsiTheme="minorEastAsia" w:hint="eastAsia"/>
          <w:sz w:val="28"/>
          <w:szCs w:val="28"/>
        </w:rPr>
        <w:t>至少具有正高级职称；</w:t>
      </w:r>
    </w:p>
    <w:p w:rsidR="00A91D03" w:rsidRPr="000F237F" w:rsidRDefault="00A91D03" w:rsidP="00A91D03">
      <w:pPr>
        <w:pStyle w:val="a5"/>
        <w:numPr>
          <w:ilvl w:val="0"/>
          <w:numId w:val="12"/>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sidRPr="000F237F">
        <w:rPr>
          <w:rFonts w:asciiTheme="minorEastAsia" w:eastAsiaTheme="minorEastAsia" w:hAnsiTheme="minorEastAsia" w:hint="eastAsia"/>
          <w:sz w:val="28"/>
          <w:szCs w:val="28"/>
        </w:rPr>
        <w:t>八</w:t>
      </w:r>
      <w:r w:rsidRPr="000F237F">
        <w:rPr>
          <w:rFonts w:asciiTheme="minorEastAsia" w:eastAsiaTheme="minorEastAsia" w:hAnsiTheme="minorEastAsia"/>
          <w:sz w:val="28"/>
          <w:szCs w:val="28"/>
        </w:rPr>
        <w:t>年</w:t>
      </w:r>
      <w:r w:rsidRPr="000F237F">
        <w:rPr>
          <w:rFonts w:asciiTheme="minorEastAsia" w:eastAsiaTheme="minorEastAsia" w:hAnsiTheme="minorEastAsia" w:hint="eastAsia"/>
          <w:sz w:val="28"/>
          <w:szCs w:val="28"/>
        </w:rPr>
        <w:t>及以上</w:t>
      </w:r>
      <w:r w:rsidRPr="000F237F">
        <w:rPr>
          <w:rFonts w:asciiTheme="minorEastAsia" w:eastAsiaTheme="minorEastAsia" w:hAnsiTheme="minorEastAsia"/>
          <w:sz w:val="28"/>
          <w:szCs w:val="28"/>
        </w:rPr>
        <w:t>污染地块</w:t>
      </w:r>
      <w:r w:rsidRPr="000F237F">
        <w:rPr>
          <w:rFonts w:asciiTheme="minorEastAsia" w:eastAsiaTheme="minorEastAsia" w:hAnsiTheme="minorEastAsia" w:hint="eastAsia"/>
          <w:sz w:val="28"/>
          <w:szCs w:val="28"/>
        </w:rPr>
        <w:t>调查与风险评估工作</w:t>
      </w:r>
      <w:r w:rsidRPr="000F237F">
        <w:rPr>
          <w:rFonts w:asciiTheme="minorEastAsia" w:eastAsiaTheme="minorEastAsia" w:hAnsiTheme="minorEastAsia"/>
          <w:sz w:val="28"/>
          <w:szCs w:val="28"/>
        </w:rPr>
        <w:t>经验；</w:t>
      </w:r>
    </w:p>
    <w:p w:rsidR="00A91D03" w:rsidRPr="000F237F" w:rsidRDefault="00A91D03" w:rsidP="00A91D03">
      <w:pPr>
        <w:pStyle w:val="a5"/>
        <w:numPr>
          <w:ilvl w:val="0"/>
          <w:numId w:val="12"/>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sidRPr="000F237F">
        <w:rPr>
          <w:rFonts w:asciiTheme="minorEastAsia" w:eastAsiaTheme="minorEastAsia" w:hAnsiTheme="minorEastAsia" w:hint="eastAsia"/>
          <w:sz w:val="28"/>
          <w:szCs w:val="28"/>
        </w:rPr>
        <w:t>熟悉我国污染地块管理要求，熟悉世行的环境和社会管理政策；</w:t>
      </w:r>
    </w:p>
    <w:p w:rsidR="00A91D03" w:rsidRPr="000F237F" w:rsidRDefault="00A91D03" w:rsidP="00A91D03">
      <w:pPr>
        <w:pStyle w:val="a5"/>
        <w:numPr>
          <w:ilvl w:val="0"/>
          <w:numId w:val="12"/>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sidRPr="000F237F">
        <w:rPr>
          <w:rFonts w:asciiTheme="minorEastAsia" w:eastAsiaTheme="minorEastAsia" w:hAnsiTheme="minorEastAsia"/>
          <w:sz w:val="28"/>
          <w:szCs w:val="28"/>
        </w:rPr>
        <w:t>熟悉</w:t>
      </w:r>
      <w:r w:rsidRPr="000F237F">
        <w:rPr>
          <w:rFonts w:asciiTheme="minorEastAsia" w:eastAsiaTheme="minorEastAsia" w:hAnsiTheme="minorEastAsia" w:hint="eastAsia"/>
          <w:sz w:val="28"/>
          <w:szCs w:val="28"/>
        </w:rPr>
        <w:t>《关于汞的水俣公约》中关于污染地块的相关要求，熟悉世界银行相关政策要求</w:t>
      </w:r>
      <w:r w:rsidRPr="000F237F">
        <w:rPr>
          <w:rFonts w:asciiTheme="minorEastAsia" w:eastAsiaTheme="minorEastAsia" w:hAnsiTheme="minorEastAsia"/>
          <w:sz w:val="28"/>
          <w:szCs w:val="28"/>
        </w:rPr>
        <w:t>，并具备参与相关的国际项目执行经验；</w:t>
      </w:r>
    </w:p>
    <w:p w:rsidR="00A91D03" w:rsidRPr="000F237F" w:rsidRDefault="00A91D03" w:rsidP="00A91D03">
      <w:pPr>
        <w:pStyle w:val="a5"/>
        <w:numPr>
          <w:ilvl w:val="0"/>
          <w:numId w:val="12"/>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Pr>
          <w:rFonts w:asciiTheme="minorEastAsia" w:eastAsiaTheme="minorEastAsia" w:hAnsiTheme="minorEastAsia" w:hint="eastAsia"/>
          <w:sz w:val="28"/>
          <w:szCs w:val="28"/>
        </w:rPr>
        <w:t>具有较强的组织沟通和协调能力；</w:t>
      </w:r>
    </w:p>
    <w:p w:rsidR="00A91D03" w:rsidRPr="000F237F" w:rsidRDefault="00A91D03" w:rsidP="00A91D03">
      <w:pPr>
        <w:pStyle w:val="a5"/>
        <w:numPr>
          <w:ilvl w:val="0"/>
          <w:numId w:val="12"/>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Pr>
          <w:rFonts w:asciiTheme="minorEastAsia" w:eastAsiaTheme="minorEastAsia" w:hAnsiTheme="minorEastAsia" w:hint="eastAsia"/>
          <w:sz w:val="28"/>
          <w:szCs w:val="28"/>
        </w:rPr>
        <w:t>英文听说读写能力较强。</w:t>
      </w:r>
    </w:p>
    <w:p w:rsidR="00A91D03" w:rsidRPr="005B459D" w:rsidRDefault="00A91D03" w:rsidP="00A91D03">
      <w:pPr>
        <w:widowControl/>
        <w:numPr>
          <w:ilvl w:val="0"/>
          <w:numId w:val="5"/>
        </w:numPr>
        <w:spacing w:before="0" w:after="0" w:line="360" w:lineRule="auto"/>
        <w:jc w:val="left"/>
        <w:rPr>
          <w:rFonts w:ascii="宋体" w:hAnsi="宋体"/>
          <w:kern w:val="0"/>
          <w:sz w:val="28"/>
          <w:szCs w:val="28"/>
          <w:lang w:val="en-GB"/>
        </w:rPr>
      </w:pPr>
      <w:r w:rsidRPr="005B459D">
        <w:rPr>
          <w:rFonts w:ascii="宋体" w:hAnsi="宋体" w:hint="eastAsia"/>
          <w:kern w:val="0"/>
          <w:sz w:val="28"/>
          <w:szCs w:val="28"/>
          <w:lang w:val="en-GB"/>
        </w:rPr>
        <w:t>主要成员</w:t>
      </w:r>
    </w:p>
    <w:p w:rsidR="00A91D03" w:rsidRPr="00E33398" w:rsidRDefault="00A91D03" w:rsidP="00A91D03">
      <w:pPr>
        <w:pStyle w:val="a5"/>
        <w:numPr>
          <w:ilvl w:val="0"/>
          <w:numId w:val="6"/>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sidRPr="00E33398">
        <w:rPr>
          <w:rFonts w:asciiTheme="minorEastAsia" w:eastAsiaTheme="minorEastAsia" w:hAnsiTheme="minorEastAsia" w:hint="eastAsia"/>
          <w:sz w:val="28"/>
          <w:szCs w:val="28"/>
        </w:rPr>
        <w:t>五年及以上</w:t>
      </w:r>
      <w:r w:rsidRPr="00E33398">
        <w:rPr>
          <w:rFonts w:asciiTheme="minorEastAsia" w:eastAsiaTheme="minorEastAsia" w:hAnsiTheme="minorEastAsia"/>
          <w:sz w:val="28"/>
          <w:szCs w:val="28"/>
        </w:rPr>
        <w:t>污染地块</w:t>
      </w:r>
      <w:r w:rsidRPr="00E33398">
        <w:rPr>
          <w:rFonts w:asciiTheme="minorEastAsia" w:eastAsiaTheme="minorEastAsia" w:hAnsiTheme="minorEastAsia" w:hint="eastAsia"/>
          <w:sz w:val="28"/>
          <w:szCs w:val="28"/>
        </w:rPr>
        <w:t>调查与风险评估工作</w:t>
      </w:r>
      <w:r w:rsidRPr="00E33398">
        <w:rPr>
          <w:rFonts w:asciiTheme="minorEastAsia" w:eastAsiaTheme="minorEastAsia" w:hAnsiTheme="minorEastAsia"/>
          <w:sz w:val="28"/>
          <w:szCs w:val="28"/>
        </w:rPr>
        <w:t>经验</w:t>
      </w:r>
      <w:r w:rsidRPr="00E33398">
        <w:rPr>
          <w:rFonts w:asciiTheme="minorEastAsia" w:eastAsiaTheme="minorEastAsia" w:hAnsiTheme="minorEastAsia" w:hint="eastAsia"/>
          <w:sz w:val="28"/>
          <w:szCs w:val="28"/>
        </w:rPr>
        <w:t>并拥有环境工程或相关专业背景的硕士学位</w:t>
      </w:r>
      <w:r w:rsidRPr="00E33398">
        <w:rPr>
          <w:rFonts w:asciiTheme="minorEastAsia" w:eastAsiaTheme="minorEastAsia" w:hAnsiTheme="minorEastAsia"/>
          <w:sz w:val="28"/>
          <w:szCs w:val="28"/>
        </w:rPr>
        <w:t>；</w:t>
      </w:r>
    </w:p>
    <w:p w:rsidR="00A91D03" w:rsidRPr="00E33398" w:rsidRDefault="00A91D03" w:rsidP="00A91D03">
      <w:pPr>
        <w:pStyle w:val="a5"/>
        <w:numPr>
          <w:ilvl w:val="0"/>
          <w:numId w:val="6"/>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sidRPr="00E33398">
        <w:rPr>
          <w:rFonts w:asciiTheme="minorEastAsia" w:eastAsiaTheme="minorEastAsia" w:hAnsiTheme="minorEastAsia"/>
          <w:sz w:val="28"/>
          <w:szCs w:val="28"/>
        </w:rPr>
        <w:t>熟悉</w:t>
      </w:r>
      <w:r w:rsidRPr="00E33398">
        <w:rPr>
          <w:rFonts w:asciiTheme="minorEastAsia" w:eastAsiaTheme="minorEastAsia" w:hAnsiTheme="minorEastAsia" w:hint="eastAsia"/>
          <w:sz w:val="28"/>
          <w:szCs w:val="28"/>
        </w:rPr>
        <w:t>《关于汞的水俣公约》中关于污染地块的相关要求，熟悉世界银行相关政策要求；</w:t>
      </w:r>
    </w:p>
    <w:p w:rsidR="00A91D03" w:rsidRDefault="00A91D03" w:rsidP="00A91D03">
      <w:pPr>
        <w:pStyle w:val="a5"/>
        <w:numPr>
          <w:ilvl w:val="0"/>
          <w:numId w:val="6"/>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sidRPr="00E33398">
        <w:rPr>
          <w:rFonts w:asciiTheme="minorEastAsia" w:eastAsiaTheme="minorEastAsia" w:hAnsiTheme="minorEastAsia"/>
          <w:sz w:val="28"/>
          <w:szCs w:val="28"/>
        </w:rPr>
        <w:t>优秀的英文听说读写能力。</w:t>
      </w:r>
    </w:p>
    <w:p w:rsidR="00A91D03" w:rsidRPr="002343AD" w:rsidRDefault="00A91D03" w:rsidP="00A91D03">
      <w:pPr>
        <w:widowControl/>
        <w:numPr>
          <w:ilvl w:val="0"/>
          <w:numId w:val="5"/>
        </w:numPr>
        <w:spacing w:before="0" w:after="0" w:line="360" w:lineRule="auto"/>
        <w:jc w:val="left"/>
        <w:rPr>
          <w:rFonts w:ascii="宋体" w:hAnsi="宋体"/>
          <w:kern w:val="0"/>
          <w:sz w:val="28"/>
          <w:szCs w:val="28"/>
          <w:lang w:val="en-GB"/>
        </w:rPr>
      </w:pPr>
      <w:r w:rsidRPr="002343AD">
        <w:rPr>
          <w:rFonts w:ascii="宋体" w:hAnsi="宋体" w:hint="eastAsia"/>
          <w:kern w:val="0"/>
          <w:sz w:val="28"/>
          <w:szCs w:val="28"/>
          <w:lang w:val="en-GB"/>
        </w:rPr>
        <w:lastRenderedPageBreak/>
        <w:t>其他成员</w:t>
      </w:r>
    </w:p>
    <w:p w:rsidR="00A91D03" w:rsidRPr="00441201" w:rsidRDefault="00A91D03" w:rsidP="00A91D03">
      <w:pPr>
        <w:pStyle w:val="a5"/>
        <w:numPr>
          <w:ilvl w:val="0"/>
          <w:numId w:val="7"/>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sidRPr="00441201">
        <w:rPr>
          <w:rFonts w:asciiTheme="minorEastAsia" w:eastAsiaTheme="minorEastAsia" w:hAnsiTheme="minorEastAsia" w:hint="eastAsia"/>
          <w:sz w:val="28"/>
          <w:szCs w:val="28"/>
        </w:rPr>
        <w:t>具有行业调研分析经验；</w:t>
      </w:r>
    </w:p>
    <w:p w:rsidR="00A91D03" w:rsidRPr="00441201" w:rsidRDefault="00A91D03" w:rsidP="00A91D03">
      <w:pPr>
        <w:pStyle w:val="a5"/>
        <w:numPr>
          <w:ilvl w:val="0"/>
          <w:numId w:val="7"/>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sidRPr="00441201">
        <w:rPr>
          <w:rFonts w:asciiTheme="minorEastAsia" w:eastAsiaTheme="minorEastAsia" w:hAnsiTheme="minorEastAsia" w:hint="eastAsia"/>
          <w:sz w:val="28"/>
          <w:szCs w:val="28"/>
        </w:rPr>
        <w:t>优秀的英文听说读写能力。</w:t>
      </w:r>
    </w:p>
    <w:p w:rsidR="00A91D03" w:rsidRPr="00AB578A" w:rsidRDefault="00A91D03" w:rsidP="00A91D03">
      <w:pPr>
        <w:spacing w:before="0" w:afterLines="50" w:after="156" w:line="360" w:lineRule="auto"/>
        <w:ind w:left="0" w:firstLine="0"/>
        <w:jc w:val="center"/>
        <w:rPr>
          <w:rFonts w:ascii="宋体" w:hAnsi="宋体"/>
          <w:sz w:val="28"/>
          <w:szCs w:val="28"/>
        </w:rPr>
      </w:pPr>
      <w:r w:rsidRPr="00AB578A">
        <w:rPr>
          <w:rFonts w:ascii="宋体" w:hAnsi="宋体" w:hint="eastAsia"/>
          <w:sz w:val="28"/>
          <w:szCs w:val="28"/>
        </w:rPr>
        <w:t>表4 子项目团队工作量安排</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6404"/>
        <w:gridCol w:w="1418"/>
      </w:tblGrid>
      <w:tr w:rsidR="00A91D03" w:rsidRPr="00AB578A" w:rsidTr="00136354">
        <w:trPr>
          <w:trHeight w:val="454"/>
        </w:trPr>
        <w:tc>
          <w:tcPr>
            <w:tcW w:w="0" w:type="auto"/>
            <w:shd w:val="clear" w:color="auto" w:fill="auto"/>
            <w:vAlign w:val="center"/>
          </w:tcPr>
          <w:p w:rsidR="00A91D03" w:rsidRPr="00AB578A" w:rsidRDefault="00A91D03" w:rsidP="00136354">
            <w:pPr>
              <w:snapToGrid w:val="0"/>
              <w:spacing w:before="0" w:after="0" w:line="340" w:lineRule="exact"/>
              <w:ind w:left="0" w:firstLine="0"/>
              <w:jc w:val="center"/>
              <w:rPr>
                <w:rFonts w:asciiTheme="minorEastAsia" w:eastAsiaTheme="minorEastAsia" w:hAnsiTheme="minorEastAsia"/>
                <w:sz w:val="20"/>
                <w:szCs w:val="24"/>
                <w:lang w:val="en-GB"/>
              </w:rPr>
            </w:pPr>
            <w:r w:rsidRPr="00AB578A">
              <w:rPr>
                <w:rFonts w:asciiTheme="minorEastAsia" w:eastAsiaTheme="minorEastAsia" w:hAnsiTheme="minorEastAsia" w:hint="eastAsia"/>
                <w:sz w:val="20"/>
                <w:szCs w:val="24"/>
                <w:lang w:val="en-GB"/>
              </w:rPr>
              <w:t>职务</w:t>
            </w:r>
          </w:p>
        </w:tc>
        <w:tc>
          <w:tcPr>
            <w:tcW w:w="6396" w:type="dxa"/>
            <w:vAlign w:val="center"/>
          </w:tcPr>
          <w:p w:rsidR="00A91D03" w:rsidRPr="00AB578A" w:rsidRDefault="00A91D03" w:rsidP="00136354">
            <w:pPr>
              <w:snapToGrid w:val="0"/>
              <w:spacing w:before="0" w:after="0" w:line="340" w:lineRule="exact"/>
              <w:ind w:left="0" w:firstLine="0"/>
              <w:jc w:val="center"/>
              <w:rPr>
                <w:rFonts w:asciiTheme="minorEastAsia" w:eastAsiaTheme="minorEastAsia" w:hAnsiTheme="minorEastAsia"/>
                <w:sz w:val="20"/>
                <w:szCs w:val="24"/>
                <w:lang w:val="en-GB"/>
              </w:rPr>
            </w:pPr>
            <w:r w:rsidRPr="00AB578A">
              <w:rPr>
                <w:rFonts w:asciiTheme="minorEastAsia" w:eastAsiaTheme="minorEastAsia" w:hAnsiTheme="minorEastAsia" w:hint="eastAsia"/>
                <w:sz w:val="20"/>
                <w:szCs w:val="24"/>
                <w:lang w:val="en-GB"/>
              </w:rPr>
              <w:t>工作内容</w:t>
            </w:r>
          </w:p>
        </w:tc>
        <w:tc>
          <w:tcPr>
            <w:tcW w:w="1418" w:type="dxa"/>
            <w:vAlign w:val="center"/>
          </w:tcPr>
          <w:p w:rsidR="00A91D03" w:rsidRPr="00AB578A" w:rsidRDefault="00A91D03" w:rsidP="00136354">
            <w:pPr>
              <w:snapToGrid w:val="0"/>
              <w:spacing w:before="0" w:after="0" w:line="340" w:lineRule="exact"/>
              <w:ind w:left="0" w:firstLine="0"/>
              <w:jc w:val="center"/>
              <w:rPr>
                <w:rFonts w:asciiTheme="minorEastAsia" w:eastAsiaTheme="minorEastAsia" w:hAnsiTheme="minorEastAsia"/>
                <w:sz w:val="20"/>
                <w:szCs w:val="24"/>
                <w:lang w:val="en-GB"/>
              </w:rPr>
            </w:pPr>
            <w:r w:rsidRPr="00AB578A">
              <w:rPr>
                <w:rFonts w:asciiTheme="minorEastAsia" w:eastAsiaTheme="minorEastAsia" w:hAnsiTheme="minorEastAsia" w:hint="eastAsia"/>
                <w:sz w:val="20"/>
                <w:szCs w:val="24"/>
                <w:lang w:val="en-GB"/>
              </w:rPr>
              <w:t>工作量（人月）</w:t>
            </w:r>
          </w:p>
        </w:tc>
      </w:tr>
      <w:tr w:rsidR="00A91D03" w:rsidRPr="00AB578A" w:rsidTr="00136354">
        <w:trPr>
          <w:trHeight w:val="454"/>
        </w:trPr>
        <w:tc>
          <w:tcPr>
            <w:tcW w:w="0" w:type="auto"/>
            <w:vMerge w:val="restart"/>
            <w:shd w:val="clear" w:color="auto" w:fill="auto"/>
            <w:vAlign w:val="center"/>
          </w:tcPr>
          <w:p w:rsidR="00A91D03" w:rsidRPr="00AB578A" w:rsidRDefault="00A91D03" w:rsidP="00136354">
            <w:pPr>
              <w:snapToGrid w:val="0"/>
              <w:spacing w:before="0" w:after="0" w:line="340" w:lineRule="exact"/>
              <w:ind w:left="0" w:firstLine="0"/>
              <w:jc w:val="center"/>
              <w:rPr>
                <w:rFonts w:asciiTheme="minorEastAsia" w:eastAsiaTheme="minorEastAsia" w:hAnsiTheme="minorEastAsia"/>
                <w:color w:val="0D0D0D" w:themeColor="text1" w:themeTint="F2"/>
                <w:sz w:val="20"/>
                <w:szCs w:val="24"/>
              </w:rPr>
            </w:pPr>
            <w:r w:rsidRPr="00AB578A">
              <w:rPr>
                <w:rFonts w:asciiTheme="minorEastAsia" w:eastAsiaTheme="minorEastAsia" w:hAnsiTheme="minorEastAsia" w:hint="eastAsia"/>
                <w:sz w:val="20"/>
                <w:szCs w:val="24"/>
                <w:lang w:val="en-GB"/>
              </w:rPr>
              <w:t>项目负责人</w:t>
            </w:r>
          </w:p>
        </w:tc>
        <w:tc>
          <w:tcPr>
            <w:tcW w:w="6396" w:type="dxa"/>
            <w:vAlign w:val="center"/>
          </w:tcPr>
          <w:p w:rsidR="00A91D03" w:rsidRPr="00AB578A" w:rsidRDefault="00A91D03" w:rsidP="00A91D03">
            <w:pPr>
              <w:widowControl/>
              <w:numPr>
                <w:ilvl w:val="0"/>
                <w:numId w:val="8"/>
              </w:numPr>
              <w:spacing w:before="0" w:after="0" w:line="240" w:lineRule="auto"/>
              <w:jc w:val="left"/>
              <w:rPr>
                <w:rFonts w:asciiTheme="minorEastAsia" w:eastAsiaTheme="minorEastAsia" w:hAnsiTheme="minorEastAsia"/>
                <w:color w:val="0D0D0D" w:themeColor="text1" w:themeTint="F2"/>
                <w:kern w:val="0"/>
                <w:sz w:val="20"/>
                <w:szCs w:val="24"/>
                <w:lang w:val="en-GB"/>
              </w:rPr>
            </w:pPr>
            <w:r w:rsidRPr="00AB578A">
              <w:rPr>
                <w:rFonts w:asciiTheme="minorEastAsia" w:eastAsiaTheme="minorEastAsia" w:hAnsiTheme="minorEastAsia" w:hint="eastAsia"/>
                <w:color w:val="0D0D0D" w:themeColor="text1" w:themeTint="F2"/>
                <w:kern w:val="0"/>
                <w:sz w:val="20"/>
                <w:szCs w:val="24"/>
                <w:lang w:val="en-GB"/>
              </w:rPr>
              <w:t>总体负责项目工作方案制定和实施</w:t>
            </w:r>
          </w:p>
        </w:tc>
        <w:tc>
          <w:tcPr>
            <w:tcW w:w="1418" w:type="dxa"/>
            <w:vAlign w:val="center"/>
          </w:tcPr>
          <w:p w:rsidR="00A91D03" w:rsidRPr="00AB578A" w:rsidRDefault="00E44009" w:rsidP="00136354">
            <w:pPr>
              <w:spacing w:before="0" w:after="0" w:line="240" w:lineRule="auto"/>
              <w:ind w:left="0" w:firstLine="0"/>
              <w:jc w:val="center"/>
              <w:rPr>
                <w:rFonts w:asciiTheme="minorEastAsia" w:eastAsiaTheme="minorEastAsia" w:hAnsiTheme="minorEastAsia"/>
                <w:color w:val="0D0D0D" w:themeColor="text1" w:themeTint="F2"/>
                <w:sz w:val="20"/>
                <w:szCs w:val="24"/>
              </w:rPr>
            </w:pPr>
            <w:r>
              <w:rPr>
                <w:rFonts w:asciiTheme="minorEastAsia" w:eastAsiaTheme="minorEastAsia" w:hAnsiTheme="minorEastAsia" w:hint="eastAsia"/>
                <w:color w:val="0D0D0D" w:themeColor="text1" w:themeTint="F2"/>
                <w:sz w:val="20"/>
                <w:szCs w:val="24"/>
              </w:rPr>
              <w:t>3.5</w:t>
            </w:r>
          </w:p>
        </w:tc>
      </w:tr>
      <w:tr w:rsidR="00A91D03" w:rsidRPr="00AB578A" w:rsidTr="00136354">
        <w:trPr>
          <w:trHeight w:val="594"/>
        </w:trPr>
        <w:tc>
          <w:tcPr>
            <w:tcW w:w="0" w:type="auto"/>
            <w:vMerge/>
            <w:shd w:val="clear" w:color="auto" w:fill="auto"/>
            <w:vAlign w:val="center"/>
          </w:tcPr>
          <w:p w:rsidR="00A91D03" w:rsidRPr="00AB578A" w:rsidRDefault="00A91D03" w:rsidP="00136354">
            <w:pPr>
              <w:snapToGrid w:val="0"/>
              <w:spacing w:before="0" w:after="0" w:line="340" w:lineRule="exact"/>
              <w:ind w:left="0" w:firstLine="0"/>
              <w:jc w:val="center"/>
              <w:rPr>
                <w:rFonts w:asciiTheme="minorEastAsia" w:eastAsiaTheme="minorEastAsia" w:hAnsiTheme="minorEastAsia" w:cs="Arial Unicode MS"/>
                <w:sz w:val="20"/>
                <w:szCs w:val="24"/>
                <w:lang w:val="en-GB"/>
              </w:rPr>
            </w:pPr>
          </w:p>
        </w:tc>
        <w:tc>
          <w:tcPr>
            <w:tcW w:w="6396" w:type="dxa"/>
            <w:vAlign w:val="center"/>
          </w:tcPr>
          <w:p w:rsidR="00A91D03" w:rsidRPr="00AB578A" w:rsidRDefault="00A91D03" w:rsidP="00A91D03">
            <w:pPr>
              <w:widowControl/>
              <w:numPr>
                <w:ilvl w:val="0"/>
                <w:numId w:val="8"/>
              </w:numPr>
              <w:spacing w:before="0" w:after="0" w:line="240" w:lineRule="auto"/>
              <w:jc w:val="left"/>
              <w:rPr>
                <w:rFonts w:asciiTheme="minorEastAsia" w:eastAsiaTheme="minorEastAsia" w:hAnsiTheme="minorEastAsia"/>
                <w:color w:val="0D0D0D" w:themeColor="text1" w:themeTint="F2"/>
                <w:kern w:val="0"/>
                <w:sz w:val="20"/>
                <w:szCs w:val="24"/>
                <w:lang w:val="en-GB"/>
              </w:rPr>
            </w:pPr>
            <w:r w:rsidRPr="00AB578A">
              <w:rPr>
                <w:rFonts w:asciiTheme="minorEastAsia" w:eastAsiaTheme="minorEastAsia" w:hAnsiTheme="minorEastAsia" w:hint="eastAsia"/>
                <w:color w:val="0D0D0D" w:themeColor="text1" w:themeTint="F2"/>
                <w:kern w:val="0"/>
                <w:sz w:val="20"/>
                <w:szCs w:val="24"/>
                <w:lang w:val="en-GB"/>
              </w:rPr>
              <w:t>参与项目相关会议和活动</w:t>
            </w:r>
          </w:p>
        </w:tc>
        <w:tc>
          <w:tcPr>
            <w:tcW w:w="1418" w:type="dxa"/>
            <w:vAlign w:val="center"/>
          </w:tcPr>
          <w:p w:rsidR="00A91D03" w:rsidRPr="00AB578A" w:rsidRDefault="00A91D03" w:rsidP="00E44009">
            <w:pPr>
              <w:spacing w:before="0" w:after="0" w:line="240" w:lineRule="auto"/>
              <w:ind w:left="0" w:firstLine="0"/>
              <w:jc w:val="center"/>
              <w:rPr>
                <w:rFonts w:asciiTheme="minorEastAsia" w:eastAsiaTheme="minorEastAsia" w:hAnsiTheme="minorEastAsia"/>
                <w:color w:val="0D0D0D" w:themeColor="text1" w:themeTint="F2"/>
                <w:sz w:val="20"/>
                <w:szCs w:val="24"/>
              </w:rPr>
            </w:pPr>
            <w:r w:rsidRPr="00AB578A">
              <w:rPr>
                <w:rFonts w:asciiTheme="minorEastAsia" w:eastAsiaTheme="minorEastAsia" w:hAnsiTheme="minorEastAsia" w:hint="eastAsia"/>
                <w:color w:val="0D0D0D" w:themeColor="text1" w:themeTint="F2"/>
                <w:sz w:val="20"/>
                <w:szCs w:val="24"/>
              </w:rPr>
              <w:t>2</w:t>
            </w:r>
          </w:p>
        </w:tc>
      </w:tr>
      <w:tr w:rsidR="00A91D03" w:rsidRPr="00AB578A" w:rsidTr="00136354">
        <w:trPr>
          <w:trHeight w:val="454"/>
        </w:trPr>
        <w:tc>
          <w:tcPr>
            <w:tcW w:w="7621" w:type="dxa"/>
            <w:gridSpan w:val="2"/>
            <w:shd w:val="clear" w:color="auto" w:fill="auto"/>
            <w:vAlign w:val="center"/>
          </w:tcPr>
          <w:p w:rsidR="00A91D03" w:rsidRPr="00AB578A" w:rsidRDefault="00A91D03" w:rsidP="00136354">
            <w:pPr>
              <w:spacing w:before="0" w:after="0" w:line="240" w:lineRule="auto"/>
              <w:ind w:left="0" w:firstLine="0"/>
              <w:jc w:val="right"/>
              <w:rPr>
                <w:rFonts w:asciiTheme="minorEastAsia" w:eastAsiaTheme="minorEastAsia" w:hAnsiTheme="minorEastAsia"/>
                <w:color w:val="0D0D0D" w:themeColor="text1" w:themeTint="F2"/>
                <w:sz w:val="20"/>
                <w:szCs w:val="24"/>
                <w:shd w:val="pct15" w:color="auto" w:fill="FFFFFF"/>
              </w:rPr>
            </w:pPr>
            <w:r w:rsidRPr="00AB578A">
              <w:rPr>
                <w:rFonts w:asciiTheme="minorEastAsia" w:eastAsiaTheme="minorEastAsia" w:hAnsiTheme="minorEastAsia" w:hint="eastAsia"/>
                <w:b/>
                <w:color w:val="0D0D0D" w:themeColor="text1" w:themeTint="F2"/>
                <w:sz w:val="20"/>
                <w:szCs w:val="24"/>
                <w:shd w:val="pct15" w:color="auto" w:fill="FFFFFF"/>
              </w:rPr>
              <w:t>小计</w:t>
            </w:r>
          </w:p>
        </w:tc>
        <w:tc>
          <w:tcPr>
            <w:tcW w:w="1418" w:type="dxa"/>
            <w:vAlign w:val="center"/>
          </w:tcPr>
          <w:p w:rsidR="00A91D03" w:rsidRPr="00AB578A" w:rsidRDefault="00E44009" w:rsidP="00136354">
            <w:pPr>
              <w:spacing w:before="0" w:after="0" w:line="240" w:lineRule="auto"/>
              <w:ind w:left="0" w:firstLine="0"/>
              <w:jc w:val="center"/>
              <w:rPr>
                <w:rFonts w:asciiTheme="minorEastAsia" w:eastAsiaTheme="minorEastAsia" w:hAnsiTheme="minorEastAsia"/>
                <w:color w:val="0D0D0D" w:themeColor="text1" w:themeTint="F2"/>
                <w:sz w:val="20"/>
                <w:szCs w:val="24"/>
                <w:shd w:val="pct15" w:color="auto" w:fill="FFFFFF"/>
              </w:rPr>
            </w:pPr>
            <w:r>
              <w:rPr>
                <w:rFonts w:asciiTheme="minorEastAsia" w:eastAsiaTheme="minorEastAsia" w:hAnsiTheme="minorEastAsia" w:hint="eastAsia"/>
                <w:color w:val="0D0D0D" w:themeColor="text1" w:themeTint="F2"/>
                <w:sz w:val="20"/>
                <w:szCs w:val="24"/>
                <w:shd w:val="pct15" w:color="auto" w:fill="FFFFFF"/>
              </w:rPr>
              <w:t>5.5</w:t>
            </w:r>
          </w:p>
        </w:tc>
      </w:tr>
      <w:tr w:rsidR="00A91D03" w:rsidRPr="00AB578A" w:rsidTr="00136354">
        <w:trPr>
          <w:trHeight w:val="454"/>
        </w:trPr>
        <w:tc>
          <w:tcPr>
            <w:tcW w:w="0" w:type="auto"/>
            <w:vMerge w:val="restart"/>
            <w:shd w:val="clear" w:color="auto" w:fill="auto"/>
            <w:vAlign w:val="center"/>
          </w:tcPr>
          <w:p w:rsidR="00A91D03" w:rsidRPr="00AB578A" w:rsidRDefault="00A91D03" w:rsidP="00136354">
            <w:pPr>
              <w:snapToGrid w:val="0"/>
              <w:spacing w:before="0" w:after="0" w:line="340" w:lineRule="exact"/>
              <w:ind w:left="0" w:firstLine="0"/>
              <w:jc w:val="center"/>
              <w:rPr>
                <w:rFonts w:asciiTheme="minorEastAsia" w:eastAsiaTheme="minorEastAsia" w:hAnsiTheme="minorEastAsia"/>
                <w:color w:val="0D0D0D" w:themeColor="text1" w:themeTint="F2"/>
                <w:sz w:val="20"/>
                <w:szCs w:val="24"/>
              </w:rPr>
            </w:pPr>
            <w:r w:rsidRPr="00AB578A">
              <w:rPr>
                <w:rFonts w:asciiTheme="minorEastAsia" w:eastAsiaTheme="minorEastAsia" w:hAnsiTheme="minorEastAsia" w:hint="eastAsia"/>
                <w:sz w:val="20"/>
                <w:szCs w:val="24"/>
                <w:lang w:val="en-GB"/>
              </w:rPr>
              <w:t>主要成员</w:t>
            </w:r>
          </w:p>
        </w:tc>
        <w:tc>
          <w:tcPr>
            <w:tcW w:w="6396" w:type="dxa"/>
            <w:vAlign w:val="center"/>
          </w:tcPr>
          <w:p w:rsidR="00A91D03" w:rsidRPr="00AB578A" w:rsidRDefault="00A91D03" w:rsidP="00A91D03">
            <w:pPr>
              <w:widowControl/>
              <w:numPr>
                <w:ilvl w:val="0"/>
                <w:numId w:val="11"/>
              </w:numPr>
              <w:spacing w:before="0" w:after="0" w:line="240" w:lineRule="auto"/>
              <w:jc w:val="left"/>
              <w:rPr>
                <w:rFonts w:asciiTheme="minorEastAsia" w:eastAsiaTheme="minorEastAsia" w:hAnsiTheme="minorEastAsia"/>
                <w:color w:val="0D0D0D" w:themeColor="text1" w:themeTint="F2"/>
                <w:kern w:val="0"/>
                <w:sz w:val="20"/>
                <w:szCs w:val="24"/>
                <w:lang w:val="en-GB"/>
              </w:rPr>
            </w:pPr>
            <w:r w:rsidRPr="00AB578A">
              <w:rPr>
                <w:rFonts w:asciiTheme="minorEastAsia" w:eastAsiaTheme="minorEastAsia" w:hAnsiTheme="minorEastAsia" w:hint="eastAsia"/>
                <w:color w:val="0D0D0D" w:themeColor="text1" w:themeTint="F2"/>
                <w:kern w:val="0"/>
                <w:sz w:val="20"/>
                <w:szCs w:val="24"/>
                <w:lang w:val="en-GB"/>
              </w:rPr>
              <w:t>制定试点地块环境风险评估方案</w:t>
            </w:r>
          </w:p>
        </w:tc>
        <w:tc>
          <w:tcPr>
            <w:tcW w:w="1418" w:type="dxa"/>
            <w:vAlign w:val="center"/>
          </w:tcPr>
          <w:p w:rsidR="00A91D03" w:rsidRPr="00AB578A" w:rsidRDefault="00A91D03" w:rsidP="00136354">
            <w:pPr>
              <w:spacing w:before="0" w:after="0" w:line="240" w:lineRule="auto"/>
              <w:ind w:left="0" w:firstLine="0"/>
              <w:jc w:val="center"/>
              <w:rPr>
                <w:rFonts w:asciiTheme="minorEastAsia" w:eastAsiaTheme="minorEastAsia" w:hAnsiTheme="minorEastAsia"/>
                <w:color w:val="0D0D0D" w:themeColor="text1" w:themeTint="F2"/>
                <w:sz w:val="20"/>
                <w:szCs w:val="24"/>
              </w:rPr>
            </w:pPr>
            <w:r>
              <w:rPr>
                <w:rFonts w:asciiTheme="minorEastAsia" w:eastAsiaTheme="minorEastAsia" w:hAnsiTheme="minorEastAsia" w:hint="eastAsia"/>
                <w:color w:val="0D0D0D" w:themeColor="text1" w:themeTint="F2"/>
                <w:sz w:val="20"/>
                <w:szCs w:val="24"/>
              </w:rPr>
              <w:t>2</w:t>
            </w:r>
            <w:r w:rsidR="00E44009">
              <w:rPr>
                <w:rFonts w:asciiTheme="minorEastAsia" w:eastAsiaTheme="minorEastAsia" w:hAnsiTheme="minorEastAsia" w:hint="eastAsia"/>
                <w:color w:val="0D0D0D" w:themeColor="text1" w:themeTint="F2"/>
                <w:sz w:val="20"/>
                <w:szCs w:val="24"/>
              </w:rPr>
              <w:t>.5</w:t>
            </w:r>
          </w:p>
        </w:tc>
      </w:tr>
      <w:tr w:rsidR="00A91D03" w:rsidRPr="00AB578A" w:rsidTr="00136354">
        <w:trPr>
          <w:trHeight w:val="454"/>
        </w:trPr>
        <w:tc>
          <w:tcPr>
            <w:tcW w:w="0" w:type="auto"/>
            <w:vMerge/>
            <w:shd w:val="clear" w:color="auto" w:fill="auto"/>
            <w:vAlign w:val="center"/>
          </w:tcPr>
          <w:p w:rsidR="00A91D03" w:rsidRPr="00AB578A" w:rsidRDefault="00A91D03" w:rsidP="00136354">
            <w:pPr>
              <w:snapToGrid w:val="0"/>
              <w:spacing w:before="0" w:after="0" w:line="340" w:lineRule="exact"/>
              <w:ind w:left="0" w:firstLine="0"/>
              <w:jc w:val="center"/>
              <w:rPr>
                <w:rFonts w:asciiTheme="minorEastAsia" w:eastAsiaTheme="minorEastAsia" w:hAnsiTheme="minorEastAsia"/>
                <w:color w:val="0D0D0D" w:themeColor="text1" w:themeTint="F2"/>
                <w:sz w:val="20"/>
                <w:szCs w:val="24"/>
              </w:rPr>
            </w:pPr>
          </w:p>
        </w:tc>
        <w:tc>
          <w:tcPr>
            <w:tcW w:w="6396" w:type="dxa"/>
            <w:vAlign w:val="center"/>
          </w:tcPr>
          <w:p w:rsidR="00A91D03" w:rsidRPr="00AB578A" w:rsidRDefault="00A91D03" w:rsidP="00A91D03">
            <w:pPr>
              <w:widowControl/>
              <w:numPr>
                <w:ilvl w:val="0"/>
                <w:numId w:val="11"/>
              </w:numPr>
              <w:spacing w:before="0" w:after="0" w:line="240" w:lineRule="auto"/>
              <w:jc w:val="left"/>
              <w:rPr>
                <w:rFonts w:asciiTheme="minorEastAsia" w:eastAsiaTheme="minorEastAsia" w:hAnsiTheme="minorEastAsia"/>
                <w:color w:val="0D0D0D" w:themeColor="text1" w:themeTint="F2"/>
                <w:kern w:val="0"/>
                <w:sz w:val="20"/>
                <w:szCs w:val="24"/>
                <w:lang w:val="en-GB"/>
              </w:rPr>
            </w:pPr>
            <w:r w:rsidRPr="00AB578A">
              <w:rPr>
                <w:rFonts w:asciiTheme="minorEastAsia" w:eastAsiaTheme="minorEastAsia" w:hAnsiTheme="minorEastAsia" w:hint="eastAsia"/>
                <w:color w:val="0D0D0D" w:themeColor="text1" w:themeTint="F2"/>
                <w:kern w:val="0"/>
                <w:sz w:val="20"/>
                <w:szCs w:val="24"/>
                <w:lang w:val="en-GB"/>
              </w:rPr>
              <w:t>开展试点地块环境风险评估工作</w:t>
            </w:r>
          </w:p>
        </w:tc>
        <w:tc>
          <w:tcPr>
            <w:tcW w:w="1418" w:type="dxa"/>
            <w:vAlign w:val="center"/>
          </w:tcPr>
          <w:p w:rsidR="00A91D03" w:rsidRPr="00AB578A" w:rsidRDefault="00E44009" w:rsidP="00136354">
            <w:pPr>
              <w:spacing w:before="0" w:after="0" w:line="240" w:lineRule="auto"/>
              <w:ind w:left="0" w:firstLine="0"/>
              <w:jc w:val="center"/>
              <w:rPr>
                <w:rFonts w:asciiTheme="minorEastAsia" w:eastAsiaTheme="minorEastAsia" w:hAnsiTheme="minorEastAsia"/>
                <w:color w:val="0D0D0D" w:themeColor="text1" w:themeTint="F2"/>
                <w:sz w:val="20"/>
                <w:szCs w:val="24"/>
              </w:rPr>
            </w:pPr>
            <w:r>
              <w:rPr>
                <w:rFonts w:asciiTheme="minorEastAsia" w:eastAsiaTheme="minorEastAsia" w:hAnsiTheme="minorEastAsia" w:hint="eastAsia"/>
                <w:color w:val="0D0D0D" w:themeColor="text1" w:themeTint="F2"/>
                <w:sz w:val="20"/>
                <w:szCs w:val="24"/>
              </w:rPr>
              <w:t>3</w:t>
            </w:r>
          </w:p>
        </w:tc>
      </w:tr>
      <w:tr w:rsidR="00A91D03" w:rsidRPr="00AB578A" w:rsidTr="00136354">
        <w:trPr>
          <w:trHeight w:val="454"/>
        </w:trPr>
        <w:tc>
          <w:tcPr>
            <w:tcW w:w="0" w:type="auto"/>
            <w:vMerge/>
            <w:shd w:val="clear" w:color="auto" w:fill="auto"/>
            <w:vAlign w:val="center"/>
          </w:tcPr>
          <w:p w:rsidR="00A91D03" w:rsidRPr="00AB578A" w:rsidRDefault="00A91D03" w:rsidP="00136354">
            <w:pPr>
              <w:snapToGrid w:val="0"/>
              <w:spacing w:before="0" w:after="0" w:line="340" w:lineRule="exact"/>
              <w:ind w:left="0" w:firstLine="0"/>
              <w:jc w:val="center"/>
              <w:rPr>
                <w:rFonts w:asciiTheme="minorEastAsia" w:eastAsiaTheme="minorEastAsia" w:hAnsiTheme="minorEastAsia"/>
                <w:color w:val="0D0D0D" w:themeColor="text1" w:themeTint="F2"/>
                <w:sz w:val="20"/>
                <w:szCs w:val="24"/>
              </w:rPr>
            </w:pPr>
          </w:p>
        </w:tc>
        <w:tc>
          <w:tcPr>
            <w:tcW w:w="6396" w:type="dxa"/>
            <w:vAlign w:val="center"/>
          </w:tcPr>
          <w:p w:rsidR="00A91D03" w:rsidRPr="00AB578A" w:rsidRDefault="00A91D03" w:rsidP="00A91D03">
            <w:pPr>
              <w:widowControl/>
              <w:numPr>
                <w:ilvl w:val="0"/>
                <w:numId w:val="11"/>
              </w:numPr>
              <w:spacing w:before="0" w:after="0" w:line="240" w:lineRule="auto"/>
              <w:jc w:val="left"/>
              <w:rPr>
                <w:rFonts w:asciiTheme="minorEastAsia" w:eastAsiaTheme="minorEastAsia" w:hAnsiTheme="minorEastAsia"/>
                <w:color w:val="0D0D0D" w:themeColor="text1" w:themeTint="F2"/>
                <w:kern w:val="0"/>
                <w:sz w:val="20"/>
                <w:szCs w:val="24"/>
                <w:lang w:val="en-GB"/>
              </w:rPr>
            </w:pPr>
            <w:r w:rsidRPr="00AB578A">
              <w:rPr>
                <w:rFonts w:asciiTheme="minorEastAsia" w:eastAsiaTheme="minorEastAsia" w:hAnsiTheme="minorEastAsia" w:hint="eastAsia"/>
                <w:color w:val="0D0D0D" w:themeColor="text1" w:themeTint="F2"/>
                <w:kern w:val="0"/>
                <w:sz w:val="20"/>
                <w:szCs w:val="24"/>
                <w:lang w:val="en-GB"/>
              </w:rPr>
              <w:t>编制试点地块环境风险管理框架</w:t>
            </w:r>
          </w:p>
        </w:tc>
        <w:tc>
          <w:tcPr>
            <w:tcW w:w="1418" w:type="dxa"/>
            <w:vAlign w:val="center"/>
          </w:tcPr>
          <w:p w:rsidR="00A91D03" w:rsidRPr="00AB578A" w:rsidRDefault="00E44009" w:rsidP="00136354">
            <w:pPr>
              <w:spacing w:before="0" w:after="0" w:line="240" w:lineRule="auto"/>
              <w:ind w:left="0" w:firstLine="0"/>
              <w:jc w:val="center"/>
              <w:rPr>
                <w:rFonts w:asciiTheme="minorEastAsia" w:eastAsiaTheme="minorEastAsia" w:hAnsiTheme="minorEastAsia"/>
                <w:color w:val="0D0D0D" w:themeColor="text1" w:themeTint="F2"/>
                <w:sz w:val="20"/>
                <w:szCs w:val="24"/>
              </w:rPr>
            </w:pPr>
            <w:r>
              <w:rPr>
                <w:rFonts w:asciiTheme="minorEastAsia" w:eastAsiaTheme="minorEastAsia" w:hAnsiTheme="minorEastAsia" w:hint="eastAsia"/>
                <w:color w:val="0D0D0D" w:themeColor="text1" w:themeTint="F2"/>
                <w:sz w:val="20"/>
                <w:szCs w:val="24"/>
              </w:rPr>
              <w:t>3</w:t>
            </w:r>
          </w:p>
        </w:tc>
      </w:tr>
      <w:tr w:rsidR="00A91D03" w:rsidRPr="00AB578A" w:rsidTr="00136354">
        <w:trPr>
          <w:trHeight w:val="454"/>
        </w:trPr>
        <w:tc>
          <w:tcPr>
            <w:tcW w:w="0" w:type="auto"/>
            <w:vMerge/>
            <w:shd w:val="clear" w:color="auto" w:fill="auto"/>
            <w:vAlign w:val="center"/>
          </w:tcPr>
          <w:p w:rsidR="00A91D03" w:rsidRPr="00AB578A" w:rsidRDefault="00A91D03" w:rsidP="00136354">
            <w:pPr>
              <w:snapToGrid w:val="0"/>
              <w:spacing w:before="0" w:after="0" w:line="340" w:lineRule="exact"/>
              <w:ind w:left="0" w:firstLine="0"/>
              <w:jc w:val="center"/>
              <w:rPr>
                <w:rFonts w:asciiTheme="minorEastAsia" w:eastAsiaTheme="minorEastAsia" w:hAnsiTheme="minorEastAsia"/>
                <w:color w:val="0D0D0D" w:themeColor="text1" w:themeTint="F2"/>
                <w:sz w:val="20"/>
                <w:szCs w:val="24"/>
              </w:rPr>
            </w:pPr>
          </w:p>
        </w:tc>
        <w:tc>
          <w:tcPr>
            <w:tcW w:w="6396" w:type="dxa"/>
            <w:vAlign w:val="center"/>
          </w:tcPr>
          <w:p w:rsidR="00A91D03" w:rsidRPr="00AB578A" w:rsidRDefault="00A91D03" w:rsidP="00A91D03">
            <w:pPr>
              <w:widowControl/>
              <w:numPr>
                <w:ilvl w:val="0"/>
                <w:numId w:val="11"/>
              </w:numPr>
              <w:spacing w:before="0" w:afterLines="50" w:after="156" w:line="240" w:lineRule="auto"/>
              <w:jc w:val="left"/>
              <w:rPr>
                <w:rFonts w:asciiTheme="minorEastAsia" w:eastAsiaTheme="minorEastAsia" w:hAnsiTheme="minorEastAsia"/>
                <w:color w:val="0D0D0D" w:themeColor="text1" w:themeTint="F2"/>
                <w:kern w:val="0"/>
                <w:sz w:val="20"/>
                <w:szCs w:val="24"/>
                <w:lang w:val="en-GB"/>
              </w:rPr>
            </w:pPr>
            <w:r w:rsidRPr="00AB578A">
              <w:rPr>
                <w:rFonts w:asciiTheme="minorEastAsia" w:eastAsiaTheme="minorEastAsia" w:hAnsiTheme="minorEastAsia" w:hint="eastAsia"/>
                <w:color w:val="0D0D0D" w:themeColor="text1" w:themeTint="F2"/>
                <w:kern w:val="0"/>
                <w:sz w:val="20"/>
                <w:szCs w:val="24"/>
                <w:lang w:val="en-GB"/>
              </w:rPr>
              <w:t>开展公众参与，完成试点地块环境风险管理框架</w:t>
            </w:r>
          </w:p>
        </w:tc>
        <w:tc>
          <w:tcPr>
            <w:tcW w:w="1418" w:type="dxa"/>
            <w:vAlign w:val="center"/>
          </w:tcPr>
          <w:p w:rsidR="00A91D03" w:rsidRPr="00AB578A" w:rsidRDefault="00A91D03" w:rsidP="00136354">
            <w:pPr>
              <w:spacing w:before="0" w:after="0" w:line="240" w:lineRule="auto"/>
              <w:ind w:left="0" w:firstLine="0"/>
              <w:jc w:val="center"/>
              <w:rPr>
                <w:rFonts w:asciiTheme="minorEastAsia" w:eastAsiaTheme="minorEastAsia" w:hAnsiTheme="minorEastAsia"/>
                <w:color w:val="0D0D0D" w:themeColor="text1" w:themeTint="F2"/>
                <w:sz w:val="20"/>
                <w:szCs w:val="24"/>
              </w:rPr>
            </w:pPr>
            <w:r w:rsidRPr="00AB578A">
              <w:rPr>
                <w:rFonts w:asciiTheme="minorEastAsia" w:eastAsiaTheme="minorEastAsia" w:hAnsiTheme="minorEastAsia" w:hint="eastAsia"/>
                <w:color w:val="0D0D0D" w:themeColor="text1" w:themeTint="F2"/>
                <w:sz w:val="20"/>
                <w:szCs w:val="24"/>
              </w:rPr>
              <w:t>2</w:t>
            </w:r>
          </w:p>
        </w:tc>
      </w:tr>
      <w:tr w:rsidR="00A91D03" w:rsidRPr="00AB578A" w:rsidTr="00136354">
        <w:trPr>
          <w:trHeight w:val="454"/>
        </w:trPr>
        <w:tc>
          <w:tcPr>
            <w:tcW w:w="7621" w:type="dxa"/>
            <w:gridSpan w:val="2"/>
            <w:shd w:val="clear" w:color="auto" w:fill="auto"/>
            <w:vAlign w:val="center"/>
          </w:tcPr>
          <w:p w:rsidR="00A91D03" w:rsidRPr="00AB578A" w:rsidRDefault="00A91D03" w:rsidP="00136354">
            <w:pPr>
              <w:widowControl/>
              <w:spacing w:before="0" w:after="0" w:line="240" w:lineRule="auto"/>
              <w:ind w:left="780" w:firstLine="0"/>
              <w:jc w:val="right"/>
              <w:rPr>
                <w:rFonts w:asciiTheme="minorEastAsia" w:eastAsiaTheme="minorEastAsia" w:hAnsiTheme="minorEastAsia"/>
                <w:b/>
                <w:color w:val="0D0D0D" w:themeColor="text1" w:themeTint="F2"/>
                <w:kern w:val="0"/>
                <w:sz w:val="20"/>
                <w:szCs w:val="24"/>
                <w:shd w:val="pct15" w:color="auto" w:fill="FFFFFF"/>
                <w:lang w:val="en-GB"/>
              </w:rPr>
            </w:pPr>
            <w:r w:rsidRPr="00AB578A">
              <w:rPr>
                <w:rFonts w:asciiTheme="minorEastAsia" w:eastAsiaTheme="minorEastAsia" w:hAnsiTheme="minorEastAsia" w:hint="eastAsia"/>
                <w:b/>
                <w:color w:val="0D0D0D" w:themeColor="text1" w:themeTint="F2"/>
                <w:kern w:val="0"/>
                <w:sz w:val="20"/>
                <w:szCs w:val="24"/>
                <w:shd w:val="pct15" w:color="auto" w:fill="FFFFFF"/>
                <w:lang w:val="en-GB" w:eastAsia="en-US"/>
              </w:rPr>
              <w:t>小计</w:t>
            </w:r>
          </w:p>
        </w:tc>
        <w:tc>
          <w:tcPr>
            <w:tcW w:w="1418" w:type="dxa"/>
            <w:vAlign w:val="center"/>
          </w:tcPr>
          <w:p w:rsidR="00A91D03" w:rsidRPr="00AB578A" w:rsidRDefault="00E44009" w:rsidP="00136354">
            <w:pPr>
              <w:spacing w:before="0" w:after="0" w:line="240" w:lineRule="auto"/>
              <w:ind w:left="0" w:firstLine="0"/>
              <w:jc w:val="center"/>
              <w:rPr>
                <w:rFonts w:asciiTheme="minorEastAsia" w:eastAsiaTheme="minorEastAsia" w:hAnsiTheme="minorEastAsia"/>
                <w:sz w:val="20"/>
                <w:szCs w:val="24"/>
                <w:shd w:val="pct15" w:color="auto" w:fill="FFFFFF"/>
              </w:rPr>
            </w:pPr>
            <w:r>
              <w:rPr>
                <w:rFonts w:asciiTheme="minorEastAsia" w:eastAsiaTheme="minorEastAsia" w:hAnsiTheme="minorEastAsia" w:hint="eastAsia"/>
                <w:color w:val="0D0D0D" w:themeColor="text1" w:themeTint="F2"/>
                <w:sz w:val="20"/>
                <w:szCs w:val="24"/>
                <w:shd w:val="pct15" w:color="auto" w:fill="FFFFFF"/>
              </w:rPr>
              <w:t>10.5</w:t>
            </w:r>
          </w:p>
        </w:tc>
      </w:tr>
      <w:tr w:rsidR="00A91D03" w:rsidRPr="00AB578A" w:rsidTr="00136354">
        <w:trPr>
          <w:trHeight w:val="454"/>
        </w:trPr>
        <w:tc>
          <w:tcPr>
            <w:tcW w:w="0" w:type="auto"/>
            <w:vMerge w:val="restart"/>
            <w:shd w:val="clear" w:color="auto" w:fill="auto"/>
            <w:vAlign w:val="center"/>
          </w:tcPr>
          <w:p w:rsidR="00A91D03" w:rsidRPr="00AB578A" w:rsidRDefault="00A91D03" w:rsidP="00136354">
            <w:pPr>
              <w:snapToGrid w:val="0"/>
              <w:spacing w:before="0" w:after="0" w:line="340" w:lineRule="exact"/>
              <w:ind w:left="0" w:firstLine="0"/>
              <w:jc w:val="center"/>
              <w:rPr>
                <w:rFonts w:asciiTheme="minorEastAsia" w:eastAsiaTheme="minorEastAsia" w:hAnsiTheme="minorEastAsia"/>
                <w:color w:val="0D0D0D" w:themeColor="text1" w:themeTint="F2"/>
                <w:sz w:val="20"/>
                <w:szCs w:val="24"/>
              </w:rPr>
            </w:pPr>
            <w:r w:rsidRPr="00AB578A">
              <w:rPr>
                <w:rFonts w:asciiTheme="minorEastAsia" w:eastAsiaTheme="minorEastAsia" w:hAnsiTheme="minorEastAsia" w:hint="eastAsia"/>
                <w:sz w:val="20"/>
                <w:szCs w:val="24"/>
                <w:lang w:val="en-GB"/>
              </w:rPr>
              <w:t>其他成员</w:t>
            </w:r>
          </w:p>
        </w:tc>
        <w:tc>
          <w:tcPr>
            <w:tcW w:w="6396" w:type="dxa"/>
            <w:vAlign w:val="center"/>
          </w:tcPr>
          <w:p w:rsidR="00A91D03" w:rsidRPr="00AB578A" w:rsidRDefault="00A91D03" w:rsidP="00A91D03">
            <w:pPr>
              <w:widowControl/>
              <w:numPr>
                <w:ilvl w:val="0"/>
                <w:numId w:val="9"/>
              </w:numPr>
              <w:spacing w:before="0" w:afterLines="50" w:after="156" w:line="240" w:lineRule="auto"/>
              <w:jc w:val="left"/>
              <w:rPr>
                <w:rFonts w:asciiTheme="minorEastAsia" w:eastAsiaTheme="minorEastAsia" w:hAnsiTheme="minorEastAsia"/>
                <w:color w:val="0D0D0D" w:themeColor="text1" w:themeTint="F2"/>
                <w:kern w:val="0"/>
                <w:sz w:val="20"/>
                <w:szCs w:val="24"/>
                <w:lang w:val="en-GB"/>
              </w:rPr>
            </w:pPr>
            <w:r w:rsidRPr="00AB578A">
              <w:rPr>
                <w:rFonts w:asciiTheme="minorEastAsia" w:eastAsiaTheme="minorEastAsia" w:hAnsiTheme="minorEastAsia" w:hint="eastAsia"/>
                <w:color w:val="0D0D0D" w:themeColor="text1" w:themeTint="F2"/>
                <w:kern w:val="0"/>
                <w:sz w:val="20"/>
                <w:szCs w:val="24"/>
                <w:lang w:val="en-GB"/>
              </w:rPr>
              <w:t>资料</w:t>
            </w:r>
            <w:r w:rsidRPr="00AB578A">
              <w:rPr>
                <w:rFonts w:asciiTheme="minorEastAsia" w:eastAsiaTheme="minorEastAsia" w:hAnsiTheme="minorEastAsia"/>
                <w:color w:val="0D0D0D" w:themeColor="text1" w:themeTint="F2"/>
                <w:kern w:val="0"/>
                <w:sz w:val="20"/>
                <w:szCs w:val="24"/>
                <w:lang w:val="en-GB"/>
              </w:rPr>
              <w:t>收集</w:t>
            </w:r>
            <w:r w:rsidRPr="00AB578A">
              <w:rPr>
                <w:rFonts w:asciiTheme="minorEastAsia" w:eastAsiaTheme="minorEastAsia" w:hAnsiTheme="minorEastAsia" w:hint="eastAsia"/>
                <w:color w:val="0D0D0D" w:themeColor="text1" w:themeTint="F2"/>
                <w:kern w:val="0"/>
                <w:sz w:val="20"/>
                <w:szCs w:val="24"/>
                <w:lang w:val="en-GB"/>
              </w:rPr>
              <w:t>、数据整理等工作</w:t>
            </w:r>
          </w:p>
        </w:tc>
        <w:tc>
          <w:tcPr>
            <w:tcW w:w="1418" w:type="dxa"/>
            <w:vAlign w:val="center"/>
          </w:tcPr>
          <w:p w:rsidR="00A91D03" w:rsidRPr="00AB578A" w:rsidRDefault="00A91D03" w:rsidP="00136354">
            <w:pPr>
              <w:spacing w:before="0" w:after="0" w:line="240" w:lineRule="auto"/>
              <w:ind w:left="0" w:firstLine="0"/>
              <w:jc w:val="center"/>
              <w:rPr>
                <w:rFonts w:asciiTheme="minorEastAsia" w:eastAsiaTheme="minorEastAsia" w:hAnsiTheme="minorEastAsia"/>
                <w:color w:val="0D0D0D" w:themeColor="text1" w:themeTint="F2"/>
                <w:sz w:val="20"/>
                <w:szCs w:val="24"/>
              </w:rPr>
            </w:pPr>
            <w:r>
              <w:rPr>
                <w:rFonts w:asciiTheme="minorEastAsia" w:eastAsiaTheme="minorEastAsia" w:hAnsiTheme="minorEastAsia" w:hint="eastAsia"/>
                <w:color w:val="0D0D0D" w:themeColor="text1" w:themeTint="F2"/>
                <w:sz w:val="20"/>
                <w:szCs w:val="24"/>
              </w:rPr>
              <w:t>2</w:t>
            </w:r>
          </w:p>
        </w:tc>
      </w:tr>
      <w:tr w:rsidR="00A91D03" w:rsidRPr="00AB578A" w:rsidTr="00136354">
        <w:trPr>
          <w:trHeight w:val="454"/>
        </w:trPr>
        <w:tc>
          <w:tcPr>
            <w:tcW w:w="0" w:type="auto"/>
            <w:vMerge/>
            <w:shd w:val="clear" w:color="auto" w:fill="auto"/>
            <w:vAlign w:val="center"/>
          </w:tcPr>
          <w:p w:rsidR="00A91D03" w:rsidRPr="00AB578A" w:rsidRDefault="00A91D03" w:rsidP="00136354">
            <w:pPr>
              <w:snapToGrid w:val="0"/>
              <w:spacing w:before="0" w:after="0" w:line="340" w:lineRule="exact"/>
              <w:ind w:left="0" w:firstLine="0"/>
              <w:jc w:val="center"/>
              <w:rPr>
                <w:rFonts w:asciiTheme="minorEastAsia" w:eastAsiaTheme="minorEastAsia" w:hAnsiTheme="minorEastAsia"/>
                <w:color w:val="0D0D0D" w:themeColor="text1" w:themeTint="F2"/>
                <w:sz w:val="20"/>
                <w:szCs w:val="24"/>
              </w:rPr>
            </w:pPr>
          </w:p>
        </w:tc>
        <w:tc>
          <w:tcPr>
            <w:tcW w:w="6396" w:type="dxa"/>
            <w:vAlign w:val="center"/>
          </w:tcPr>
          <w:p w:rsidR="00A91D03" w:rsidRPr="00AB578A" w:rsidRDefault="00A91D03" w:rsidP="00A91D03">
            <w:pPr>
              <w:widowControl/>
              <w:numPr>
                <w:ilvl w:val="0"/>
                <w:numId w:val="9"/>
              </w:numPr>
              <w:spacing w:before="0" w:after="0" w:line="240" w:lineRule="auto"/>
              <w:jc w:val="left"/>
              <w:rPr>
                <w:rFonts w:asciiTheme="minorEastAsia" w:eastAsiaTheme="minorEastAsia" w:hAnsiTheme="minorEastAsia"/>
                <w:color w:val="0D0D0D" w:themeColor="text1" w:themeTint="F2"/>
                <w:kern w:val="0"/>
                <w:sz w:val="20"/>
                <w:szCs w:val="24"/>
                <w:lang w:val="en-GB"/>
              </w:rPr>
            </w:pPr>
            <w:r w:rsidRPr="00AB578A">
              <w:rPr>
                <w:rFonts w:asciiTheme="minorEastAsia" w:eastAsiaTheme="minorEastAsia" w:hAnsiTheme="minorEastAsia"/>
                <w:color w:val="0D0D0D" w:themeColor="text1" w:themeTint="F2"/>
                <w:kern w:val="0"/>
                <w:sz w:val="20"/>
                <w:szCs w:val="24"/>
                <w:lang w:val="en-GB"/>
              </w:rPr>
              <w:t>为</w:t>
            </w:r>
            <w:r w:rsidRPr="00AB578A">
              <w:rPr>
                <w:rFonts w:asciiTheme="minorEastAsia" w:eastAsiaTheme="minorEastAsia" w:hAnsiTheme="minorEastAsia" w:hint="eastAsia"/>
                <w:color w:val="0D0D0D" w:themeColor="text1" w:themeTint="F2"/>
                <w:kern w:val="0"/>
                <w:sz w:val="20"/>
                <w:szCs w:val="24"/>
                <w:lang w:val="en-GB"/>
              </w:rPr>
              <w:t>各项任务开展</w:t>
            </w:r>
            <w:r w:rsidRPr="00AB578A">
              <w:rPr>
                <w:rFonts w:asciiTheme="minorEastAsia" w:eastAsiaTheme="minorEastAsia" w:hAnsiTheme="minorEastAsia"/>
                <w:color w:val="0D0D0D" w:themeColor="text1" w:themeTint="F2"/>
                <w:kern w:val="0"/>
                <w:sz w:val="20"/>
                <w:szCs w:val="24"/>
                <w:lang w:val="en-GB"/>
              </w:rPr>
              <w:t>提供支持</w:t>
            </w:r>
          </w:p>
        </w:tc>
        <w:tc>
          <w:tcPr>
            <w:tcW w:w="1418" w:type="dxa"/>
            <w:vAlign w:val="center"/>
          </w:tcPr>
          <w:p w:rsidR="00A91D03" w:rsidRPr="00AB578A" w:rsidRDefault="00A91D03" w:rsidP="00136354">
            <w:pPr>
              <w:spacing w:before="0" w:after="0" w:line="240" w:lineRule="auto"/>
              <w:ind w:left="0" w:firstLine="0"/>
              <w:jc w:val="center"/>
              <w:rPr>
                <w:rFonts w:asciiTheme="minorEastAsia" w:eastAsiaTheme="minorEastAsia" w:hAnsiTheme="minorEastAsia"/>
                <w:color w:val="0D0D0D" w:themeColor="text1" w:themeTint="F2"/>
                <w:sz w:val="20"/>
                <w:szCs w:val="24"/>
              </w:rPr>
            </w:pPr>
            <w:r>
              <w:rPr>
                <w:rFonts w:asciiTheme="minorEastAsia" w:eastAsiaTheme="minorEastAsia" w:hAnsiTheme="minorEastAsia" w:hint="eastAsia"/>
                <w:color w:val="0D0D0D" w:themeColor="text1" w:themeTint="F2"/>
                <w:sz w:val="20"/>
                <w:szCs w:val="24"/>
              </w:rPr>
              <w:t>1</w:t>
            </w:r>
          </w:p>
        </w:tc>
      </w:tr>
      <w:tr w:rsidR="00A91D03" w:rsidRPr="00AB578A" w:rsidTr="00136354">
        <w:trPr>
          <w:trHeight w:val="454"/>
        </w:trPr>
        <w:tc>
          <w:tcPr>
            <w:tcW w:w="7621" w:type="dxa"/>
            <w:gridSpan w:val="2"/>
            <w:shd w:val="clear" w:color="auto" w:fill="auto"/>
            <w:vAlign w:val="center"/>
          </w:tcPr>
          <w:p w:rsidR="00A91D03" w:rsidRPr="00AB578A" w:rsidRDefault="00A91D03" w:rsidP="00136354">
            <w:pPr>
              <w:widowControl/>
              <w:spacing w:before="0" w:after="0" w:line="240" w:lineRule="auto"/>
              <w:ind w:left="360" w:firstLine="0"/>
              <w:jc w:val="right"/>
              <w:rPr>
                <w:rFonts w:asciiTheme="minorEastAsia" w:eastAsiaTheme="minorEastAsia" w:hAnsiTheme="minorEastAsia"/>
                <w:color w:val="0D0D0D" w:themeColor="text1" w:themeTint="F2"/>
                <w:kern w:val="0"/>
                <w:sz w:val="20"/>
                <w:szCs w:val="24"/>
                <w:shd w:val="pct15" w:color="auto" w:fill="FFFFFF"/>
                <w:lang w:val="en-GB" w:eastAsia="en-US"/>
              </w:rPr>
            </w:pPr>
            <w:r w:rsidRPr="00AB578A">
              <w:rPr>
                <w:rFonts w:asciiTheme="minorEastAsia" w:eastAsiaTheme="minorEastAsia" w:hAnsiTheme="minorEastAsia" w:hint="eastAsia"/>
                <w:b/>
                <w:color w:val="0D0D0D" w:themeColor="text1" w:themeTint="F2"/>
                <w:kern w:val="0"/>
                <w:sz w:val="20"/>
                <w:szCs w:val="24"/>
                <w:shd w:val="pct15" w:color="auto" w:fill="FFFFFF"/>
                <w:lang w:val="en-GB" w:eastAsia="en-US"/>
              </w:rPr>
              <w:t>小计</w:t>
            </w:r>
          </w:p>
        </w:tc>
        <w:tc>
          <w:tcPr>
            <w:tcW w:w="1418" w:type="dxa"/>
            <w:vAlign w:val="center"/>
          </w:tcPr>
          <w:p w:rsidR="00A91D03" w:rsidRPr="00AB578A" w:rsidRDefault="00A91D03" w:rsidP="00136354">
            <w:pPr>
              <w:spacing w:before="0" w:after="0" w:line="240" w:lineRule="auto"/>
              <w:ind w:left="0" w:firstLine="0"/>
              <w:jc w:val="center"/>
              <w:rPr>
                <w:rFonts w:asciiTheme="minorEastAsia" w:eastAsiaTheme="minorEastAsia" w:hAnsiTheme="minorEastAsia"/>
                <w:color w:val="0D0D0D" w:themeColor="text1" w:themeTint="F2"/>
                <w:sz w:val="20"/>
                <w:szCs w:val="24"/>
                <w:shd w:val="pct15" w:color="auto" w:fill="FFFFFF"/>
              </w:rPr>
            </w:pPr>
            <w:r>
              <w:rPr>
                <w:rFonts w:asciiTheme="minorEastAsia" w:eastAsiaTheme="minorEastAsia" w:hAnsiTheme="minorEastAsia" w:hint="eastAsia"/>
                <w:color w:val="0D0D0D" w:themeColor="text1" w:themeTint="F2"/>
                <w:sz w:val="20"/>
                <w:szCs w:val="24"/>
                <w:shd w:val="pct15" w:color="auto" w:fill="FFFFFF"/>
              </w:rPr>
              <w:t>3</w:t>
            </w:r>
          </w:p>
        </w:tc>
      </w:tr>
      <w:tr w:rsidR="00A91D03" w:rsidRPr="00AB578A" w:rsidTr="00136354">
        <w:trPr>
          <w:trHeight w:val="454"/>
        </w:trPr>
        <w:tc>
          <w:tcPr>
            <w:tcW w:w="7621" w:type="dxa"/>
            <w:gridSpan w:val="2"/>
            <w:shd w:val="clear" w:color="auto" w:fill="auto"/>
            <w:vAlign w:val="center"/>
          </w:tcPr>
          <w:p w:rsidR="00A91D03" w:rsidRPr="00AB578A" w:rsidRDefault="00A91D03" w:rsidP="00136354">
            <w:pPr>
              <w:spacing w:before="0" w:after="0" w:line="240" w:lineRule="auto"/>
              <w:ind w:left="0" w:firstLine="0"/>
              <w:jc w:val="right"/>
              <w:rPr>
                <w:rFonts w:asciiTheme="minorEastAsia" w:eastAsiaTheme="minorEastAsia" w:hAnsiTheme="minorEastAsia"/>
                <w:b/>
                <w:color w:val="0D0D0D" w:themeColor="text1" w:themeTint="F2"/>
                <w:sz w:val="20"/>
                <w:szCs w:val="24"/>
              </w:rPr>
            </w:pPr>
            <w:r w:rsidRPr="00AB578A">
              <w:rPr>
                <w:rFonts w:asciiTheme="minorEastAsia" w:eastAsiaTheme="minorEastAsia" w:hAnsiTheme="minorEastAsia" w:hint="eastAsia"/>
                <w:b/>
                <w:color w:val="0D0D0D" w:themeColor="text1" w:themeTint="F2"/>
                <w:sz w:val="20"/>
                <w:szCs w:val="24"/>
              </w:rPr>
              <w:t>合计</w:t>
            </w:r>
          </w:p>
        </w:tc>
        <w:tc>
          <w:tcPr>
            <w:tcW w:w="1418" w:type="dxa"/>
            <w:vAlign w:val="center"/>
          </w:tcPr>
          <w:p w:rsidR="00A91D03" w:rsidRPr="00AB578A" w:rsidRDefault="00E44009" w:rsidP="00136354">
            <w:pPr>
              <w:spacing w:before="0" w:after="0" w:line="240" w:lineRule="auto"/>
              <w:ind w:left="0" w:firstLine="0"/>
              <w:jc w:val="center"/>
              <w:rPr>
                <w:rFonts w:asciiTheme="minorEastAsia" w:eastAsiaTheme="minorEastAsia" w:hAnsiTheme="minorEastAsia"/>
                <w:color w:val="0D0D0D" w:themeColor="text1" w:themeTint="F2"/>
                <w:sz w:val="20"/>
                <w:szCs w:val="24"/>
              </w:rPr>
            </w:pPr>
            <w:r>
              <w:rPr>
                <w:rFonts w:asciiTheme="minorEastAsia" w:eastAsiaTheme="minorEastAsia" w:hAnsiTheme="minorEastAsia" w:hint="eastAsia"/>
                <w:color w:val="0D0D0D" w:themeColor="text1" w:themeTint="F2"/>
                <w:sz w:val="20"/>
                <w:szCs w:val="24"/>
              </w:rPr>
              <w:t>19</w:t>
            </w:r>
          </w:p>
        </w:tc>
      </w:tr>
    </w:tbl>
    <w:p w:rsidR="00EF0B39" w:rsidRPr="00441201" w:rsidRDefault="00EF0B39" w:rsidP="00EF0B39">
      <w:pPr>
        <w:spacing w:before="0" w:after="0" w:line="240" w:lineRule="auto"/>
        <w:ind w:left="0" w:firstLine="0"/>
        <w:jc w:val="left"/>
        <w:rPr>
          <w:rFonts w:asciiTheme="minorEastAsia" w:eastAsiaTheme="minorEastAsia" w:hAnsiTheme="minorEastAsia"/>
          <w:sz w:val="28"/>
          <w:szCs w:val="28"/>
        </w:rPr>
      </w:pPr>
    </w:p>
    <w:bookmarkEnd w:id="0"/>
    <w:bookmarkEnd w:id="1"/>
    <w:p w:rsidR="00A91D03" w:rsidRPr="00FF34D7" w:rsidRDefault="00A91D03" w:rsidP="00A91D03">
      <w:pPr>
        <w:numPr>
          <w:ilvl w:val="0"/>
          <w:numId w:val="2"/>
        </w:numPr>
        <w:spacing w:before="0" w:after="0" w:line="240" w:lineRule="auto"/>
        <w:ind w:left="0" w:firstLineChars="200" w:firstLine="562"/>
        <w:rPr>
          <w:rFonts w:asciiTheme="minorEastAsia" w:eastAsiaTheme="minorEastAsia" w:hAnsiTheme="minorEastAsia"/>
          <w:b/>
          <w:sz w:val="28"/>
          <w:szCs w:val="28"/>
        </w:rPr>
      </w:pPr>
      <w:r w:rsidRPr="00FF34D7">
        <w:rPr>
          <w:rFonts w:asciiTheme="minorEastAsia" w:eastAsiaTheme="minorEastAsia" w:hAnsiTheme="minorEastAsia" w:hint="eastAsia"/>
          <w:b/>
          <w:sz w:val="28"/>
          <w:szCs w:val="28"/>
        </w:rPr>
        <w:t>子项目工作费用和服务需求</w:t>
      </w:r>
    </w:p>
    <w:p w:rsidR="00A91D03" w:rsidRPr="00FF34D7" w:rsidRDefault="00A91D03" w:rsidP="00A91D03">
      <w:pPr>
        <w:widowControl/>
        <w:spacing w:before="0" w:after="0" w:line="240" w:lineRule="auto"/>
        <w:ind w:left="0" w:firstLine="0"/>
        <w:jc w:val="center"/>
        <w:rPr>
          <w:rFonts w:asciiTheme="minorEastAsia" w:eastAsiaTheme="minorEastAsia" w:hAnsiTheme="minorEastAsia"/>
          <w:kern w:val="0"/>
          <w:sz w:val="28"/>
          <w:szCs w:val="28"/>
          <w:lang w:val="en-GB"/>
        </w:rPr>
      </w:pPr>
      <w:r w:rsidRPr="00FF34D7">
        <w:rPr>
          <w:rFonts w:asciiTheme="minorEastAsia" w:eastAsiaTheme="minorEastAsia" w:hAnsiTheme="minorEastAsia" w:hint="eastAsia"/>
          <w:kern w:val="0"/>
          <w:sz w:val="28"/>
          <w:szCs w:val="28"/>
          <w:lang w:val="en-GB"/>
        </w:rPr>
        <w:t>表5 子项目工作费用和服务需求明细表</w:t>
      </w:r>
    </w:p>
    <w:tbl>
      <w:tblPr>
        <w:tblStyle w:val="1"/>
        <w:tblW w:w="8647" w:type="dxa"/>
        <w:tblInd w:w="392" w:type="dxa"/>
        <w:tblLook w:val="04A0" w:firstRow="1" w:lastRow="0" w:firstColumn="1" w:lastColumn="0" w:noHBand="0" w:noVBand="1"/>
      </w:tblPr>
      <w:tblGrid>
        <w:gridCol w:w="850"/>
        <w:gridCol w:w="2284"/>
        <w:gridCol w:w="5513"/>
      </w:tblGrid>
      <w:tr w:rsidR="00A91D03" w:rsidRPr="00FF34D7" w:rsidTr="00136354">
        <w:trPr>
          <w:tblHeader/>
        </w:trPr>
        <w:tc>
          <w:tcPr>
            <w:tcW w:w="850" w:type="dxa"/>
          </w:tcPr>
          <w:p w:rsidR="00A91D03" w:rsidRPr="00FF34D7" w:rsidRDefault="00A91D03" w:rsidP="00136354">
            <w:pPr>
              <w:spacing w:beforeLines="50" w:line="312" w:lineRule="auto"/>
              <w:jc w:val="center"/>
              <w:rPr>
                <w:rFonts w:asciiTheme="minorEastAsia" w:eastAsiaTheme="minorEastAsia" w:hAnsiTheme="minorEastAsia"/>
                <w:b/>
                <w:kern w:val="0"/>
                <w:sz w:val="22"/>
                <w:szCs w:val="24"/>
                <w:lang w:val="en-GB"/>
              </w:rPr>
            </w:pPr>
            <w:r w:rsidRPr="00FF34D7">
              <w:rPr>
                <w:rFonts w:asciiTheme="minorEastAsia" w:eastAsiaTheme="minorEastAsia" w:hAnsiTheme="minorEastAsia"/>
                <w:kern w:val="0"/>
                <w:sz w:val="22"/>
                <w:szCs w:val="28"/>
                <w:lang w:val="en-GB"/>
              </w:rPr>
              <w:br w:type="page"/>
            </w:r>
            <w:r w:rsidRPr="00FF34D7">
              <w:rPr>
                <w:rFonts w:asciiTheme="minorEastAsia" w:eastAsiaTheme="minorEastAsia" w:hAnsiTheme="minorEastAsia"/>
                <w:kern w:val="0"/>
                <w:sz w:val="22"/>
                <w:szCs w:val="28"/>
                <w:lang w:val="en-GB"/>
              </w:rPr>
              <w:br w:type="page"/>
            </w:r>
            <w:r w:rsidRPr="00FF34D7">
              <w:rPr>
                <w:rFonts w:asciiTheme="minorEastAsia" w:eastAsiaTheme="minorEastAsia" w:hAnsiTheme="minorEastAsia" w:hint="eastAsia"/>
                <w:b/>
                <w:kern w:val="0"/>
                <w:sz w:val="22"/>
                <w:szCs w:val="24"/>
                <w:lang w:val="en-GB"/>
              </w:rPr>
              <w:t>序号</w:t>
            </w:r>
          </w:p>
        </w:tc>
        <w:tc>
          <w:tcPr>
            <w:tcW w:w="2284" w:type="dxa"/>
          </w:tcPr>
          <w:p w:rsidR="00A91D03" w:rsidRPr="00FF34D7" w:rsidRDefault="00A91D03" w:rsidP="00136354">
            <w:pPr>
              <w:spacing w:beforeLines="50" w:line="312" w:lineRule="auto"/>
              <w:jc w:val="center"/>
              <w:rPr>
                <w:rFonts w:asciiTheme="minorEastAsia" w:eastAsiaTheme="minorEastAsia" w:hAnsiTheme="minorEastAsia"/>
                <w:b/>
                <w:kern w:val="0"/>
                <w:sz w:val="22"/>
                <w:szCs w:val="24"/>
                <w:lang w:val="en-GB"/>
              </w:rPr>
            </w:pPr>
            <w:r w:rsidRPr="00FF34D7">
              <w:rPr>
                <w:rFonts w:asciiTheme="minorEastAsia" w:eastAsiaTheme="minorEastAsia" w:hAnsiTheme="minorEastAsia" w:hint="eastAsia"/>
                <w:b/>
                <w:kern w:val="0"/>
                <w:sz w:val="22"/>
                <w:szCs w:val="24"/>
                <w:lang w:val="en-GB"/>
              </w:rPr>
              <w:t>类别</w:t>
            </w:r>
          </w:p>
        </w:tc>
        <w:tc>
          <w:tcPr>
            <w:tcW w:w="5513" w:type="dxa"/>
          </w:tcPr>
          <w:p w:rsidR="00A91D03" w:rsidRPr="00FF34D7" w:rsidRDefault="00A91D03" w:rsidP="00136354">
            <w:pPr>
              <w:spacing w:beforeLines="50" w:line="312" w:lineRule="auto"/>
              <w:jc w:val="center"/>
              <w:rPr>
                <w:rFonts w:asciiTheme="minorEastAsia" w:eastAsiaTheme="minorEastAsia" w:hAnsiTheme="minorEastAsia"/>
                <w:b/>
                <w:kern w:val="0"/>
                <w:sz w:val="22"/>
                <w:szCs w:val="24"/>
                <w:lang w:val="en-GB"/>
              </w:rPr>
            </w:pPr>
            <w:r w:rsidRPr="00FF34D7">
              <w:rPr>
                <w:rFonts w:asciiTheme="minorEastAsia" w:eastAsiaTheme="minorEastAsia" w:hAnsiTheme="minorEastAsia" w:hint="eastAsia"/>
                <w:b/>
                <w:kern w:val="0"/>
                <w:sz w:val="22"/>
                <w:szCs w:val="24"/>
                <w:lang w:val="en-GB"/>
              </w:rPr>
              <w:t>工作内容</w:t>
            </w:r>
          </w:p>
        </w:tc>
      </w:tr>
      <w:tr w:rsidR="00A91D03" w:rsidRPr="00FF34D7" w:rsidTr="00136354">
        <w:tc>
          <w:tcPr>
            <w:tcW w:w="850" w:type="dxa"/>
          </w:tcPr>
          <w:p w:rsidR="00A91D03" w:rsidRPr="00FF34D7" w:rsidRDefault="00A91D03" w:rsidP="00A91D03">
            <w:pPr>
              <w:widowControl/>
              <w:numPr>
                <w:ilvl w:val="0"/>
                <w:numId w:val="3"/>
              </w:numPr>
              <w:spacing w:beforeLines="50" w:after="0" w:line="312" w:lineRule="auto"/>
              <w:jc w:val="center"/>
              <w:rPr>
                <w:rFonts w:asciiTheme="minorEastAsia" w:eastAsiaTheme="minorEastAsia" w:hAnsiTheme="minorEastAsia"/>
                <w:kern w:val="0"/>
                <w:sz w:val="22"/>
                <w:szCs w:val="24"/>
                <w:lang w:val="en-GB"/>
              </w:rPr>
            </w:pPr>
          </w:p>
        </w:tc>
        <w:tc>
          <w:tcPr>
            <w:tcW w:w="2284" w:type="dxa"/>
          </w:tcPr>
          <w:p w:rsidR="00A91D03" w:rsidRPr="00FF34D7" w:rsidRDefault="00A91D03" w:rsidP="00136354">
            <w:pPr>
              <w:spacing w:beforeLines="50" w:line="312" w:lineRule="auto"/>
              <w:jc w:val="center"/>
              <w:rPr>
                <w:rFonts w:asciiTheme="minorEastAsia" w:eastAsiaTheme="minorEastAsia" w:hAnsiTheme="minorEastAsia"/>
                <w:kern w:val="0"/>
                <w:sz w:val="22"/>
                <w:szCs w:val="24"/>
                <w:lang w:val="en-GB"/>
              </w:rPr>
            </w:pPr>
            <w:r w:rsidRPr="00FF34D7">
              <w:rPr>
                <w:rFonts w:asciiTheme="minorEastAsia" w:eastAsiaTheme="minorEastAsia" w:hAnsiTheme="minorEastAsia" w:hint="eastAsia"/>
                <w:kern w:val="0"/>
                <w:sz w:val="22"/>
                <w:szCs w:val="24"/>
                <w:lang w:val="en-GB"/>
              </w:rPr>
              <w:t>样品采集和分析</w:t>
            </w:r>
          </w:p>
        </w:tc>
        <w:tc>
          <w:tcPr>
            <w:tcW w:w="5513" w:type="dxa"/>
            <w:vAlign w:val="center"/>
          </w:tcPr>
          <w:p w:rsidR="00A91D03" w:rsidRPr="00FF34D7" w:rsidRDefault="00A91D03" w:rsidP="00136354">
            <w:pPr>
              <w:rPr>
                <w:rFonts w:asciiTheme="minorEastAsia" w:eastAsiaTheme="minorEastAsia" w:hAnsiTheme="minorEastAsia"/>
                <w:kern w:val="0"/>
                <w:sz w:val="22"/>
                <w:szCs w:val="24"/>
                <w:lang w:val="en-GB"/>
              </w:rPr>
            </w:pPr>
            <w:r w:rsidRPr="003B7174">
              <w:rPr>
                <w:rFonts w:hint="eastAsia"/>
                <w:sz w:val="22"/>
                <w:szCs w:val="24"/>
              </w:rPr>
              <w:t>总样品数：约</w:t>
            </w:r>
            <w:r w:rsidRPr="003B7174">
              <w:rPr>
                <w:rFonts w:hint="eastAsia"/>
                <w:sz w:val="22"/>
                <w:szCs w:val="24"/>
              </w:rPr>
              <w:t>200</w:t>
            </w:r>
            <w:r w:rsidRPr="003B7174">
              <w:rPr>
                <w:rFonts w:hint="eastAsia"/>
                <w:sz w:val="22"/>
                <w:szCs w:val="24"/>
              </w:rPr>
              <w:t>，包括采样、制样、测样全过程；其中水样</w:t>
            </w:r>
            <w:r w:rsidRPr="003B7174">
              <w:rPr>
                <w:rFonts w:hint="eastAsia"/>
                <w:sz w:val="22"/>
                <w:szCs w:val="24"/>
              </w:rPr>
              <w:t>70</w:t>
            </w:r>
            <w:r w:rsidRPr="003B7174">
              <w:rPr>
                <w:rFonts w:hint="eastAsia"/>
                <w:sz w:val="22"/>
                <w:szCs w:val="24"/>
              </w:rPr>
              <w:t>个；土壤样品</w:t>
            </w:r>
            <w:r w:rsidRPr="003B7174">
              <w:rPr>
                <w:rFonts w:hint="eastAsia"/>
                <w:sz w:val="22"/>
                <w:szCs w:val="24"/>
              </w:rPr>
              <w:t>130</w:t>
            </w:r>
            <w:r w:rsidRPr="003B7174">
              <w:rPr>
                <w:rFonts w:hint="eastAsia"/>
                <w:sz w:val="22"/>
                <w:szCs w:val="24"/>
              </w:rPr>
              <w:t>个。</w:t>
            </w:r>
          </w:p>
        </w:tc>
      </w:tr>
      <w:tr w:rsidR="00A91D03" w:rsidRPr="00FF34D7" w:rsidTr="00136354">
        <w:tc>
          <w:tcPr>
            <w:tcW w:w="850" w:type="dxa"/>
          </w:tcPr>
          <w:p w:rsidR="00A91D03" w:rsidRPr="00FF34D7" w:rsidRDefault="00A91D03" w:rsidP="00A91D03">
            <w:pPr>
              <w:widowControl/>
              <w:numPr>
                <w:ilvl w:val="0"/>
                <w:numId w:val="3"/>
              </w:numPr>
              <w:spacing w:beforeLines="50" w:after="0" w:line="312" w:lineRule="auto"/>
              <w:jc w:val="center"/>
              <w:rPr>
                <w:rFonts w:asciiTheme="minorEastAsia" w:eastAsiaTheme="minorEastAsia" w:hAnsiTheme="minorEastAsia"/>
                <w:kern w:val="0"/>
                <w:sz w:val="22"/>
                <w:szCs w:val="24"/>
                <w:lang w:val="en-GB"/>
              </w:rPr>
            </w:pPr>
          </w:p>
        </w:tc>
        <w:tc>
          <w:tcPr>
            <w:tcW w:w="2284" w:type="dxa"/>
          </w:tcPr>
          <w:p w:rsidR="00A91D03" w:rsidRPr="00FF34D7" w:rsidRDefault="00A91D03" w:rsidP="00136354">
            <w:pPr>
              <w:spacing w:beforeLines="50" w:line="312" w:lineRule="auto"/>
              <w:jc w:val="center"/>
              <w:rPr>
                <w:rFonts w:asciiTheme="minorEastAsia" w:eastAsiaTheme="minorEastAsia" w:hAnsiTheme="minorEastAsia"/>
                <w:kern w:val="0"/>
                <w:sz w:val="22"/>
                <w:szCs w:val="24"/>
                <w:lang w:val="en-GB"/>
              </w:rPr>
            </w:pPr>
            <w:r>
              <w:rPr>
                <w:rFonts w:asciiTheme="minorEastAsia" w:eastAsiaTheme="minorEastAsia" w:hAnsiTheme="minorEastAsia" w:hint="eastAsia"/>
                <w:kern w:val="0"/>
                <w:sz w:val="22"/>
                <w:szCs w:val="24"/>
                <w:lang w:val="en-GB"/>
              </w:rPr>
              <w:t>耗材</w:t>
            </w:r>
          </w:p>
        </w:tc>
        <w:tc>
          <w:tcPr>
            <w:tcW w:w="5513" w:type="dxa"/>
            <w:vAlign w:val="center"/>
          </w:tcPr>
          <w:p w:rsidR="00A91D03" w:rsidRPr="00DF1835" w:rsidRDefault="00A91D03" w:rsidP="00136354">
            <w:pPr>
              <w:rPr>
                <w:sz w:val="22"/>
                <w:szCs w:val="24"/>
              </w:rPr>
            </w:pPr>
            <w:r w:rsidRPr="00DF1835">
              <w:rPr>
                <w:rFonts w:hint="eastAsia"/>
                <w:sz w:val="22"/>
                <w:szCs w:val="24"/>
              </w:rPr>
              <w:t>1.</w:t>
            </w:r>
            <w:r w:rsidRPr="00DF1835">
              <w:rPr>
                <w:rFonts w:hint="eastAsia"/>
                <w:sz w:val="22"/>
                <w:szCs w:val="24"/>
              </w:rPr>
              <w:t>用于更换研究所需仪器设备的配件，包括但不限于以下仪器</w:t>
            </w:r>
            <w:r w:rsidRPr="00DF1835">
              <w:rPr>
                <w:rFonts w:hint="eastAsia"/>
                <w:sz w:val="22"/>
                <w:szCs w:val="24"/>
              </w:rPr>
              <w:t>:</w:t>
            </w:r>
          </w:p>
          <w:p w:rsidR="00A91D03" w:rsidRPr="00DF1835" w:rsidRDefault="00A91D03" w:rsidP="00136354">
            <w:pPr>
              <w:rPr>
                <w:sz w:val="22"/>
                <w:szCs w:val="24"/>
              </w:rPr>
            </w:pPr>
            <w:r w:rsidRPr="00DF1835">
              <w:rPr>
                <w:rFonts w:hint="eastAsia"/>
                <w:sz w:val="22"/>
                <w:szCs w:val="24"/>
              </w:rPr>
              <w:t>总汞分析仪等；</w:t>
            </w:r>
          </w:p>
          <w:p w:rsidR="00A91D03" w:rsidRPr="00DF1835" w:rsidRDefault="00A91D03" w:rsidP="00136354">
            <w:pPr>
              <w:rPr>
                <w:sz w:val="22"/>
                <w:szCs w:val="24"/>
              </w:rPr>
            </w:pPr>
          </w:p>
          <w:p w:rsidR="00A91D03" w:rsidRPr="00DF1835" w:rsidRDefault="00A91D03" w:rsidP="00136354">
            <w:pPr>
              <w:rPr>
                <w:sz w:val="22"/>
                <w:szCs w:val="24"/>
              </w:rPr>
            </w:pPr>
            <w:r w:rsidRPr="00DF1835">
              <w:rPr>
                <w:rFonts w:hint="eastAsia"/>
                <w:sz w:val="22"/>
                <w:szCs w:val="24"/>
              </w:rPr>
              <w:t>2.</w:t>
            </w:r>
            <w:r w:rsidRPr="00DF1835">
              <w:rPr>
                <w:rFonts w:hint="eastAsia"/>
                <w:sz w:val="22"/>
                <w:szCs w:val="24"/>
              </w:rPr>
              <w:t>样品舟和试剂具体但不限于如下：</w:t>
            </w:r>
          </w:p>
          <w:p w:rsidR="00A91D03" w:rsidRPr="00DF1835" w:rsidRDefault="00A91D03" w:rsidP="00136354">
            <w:pPr>
              <w:rPr>
                <w:sz w:val="22"/>
                <w:szCs w:val="24"/>
              </w:rPr>
            </w:pPr>
            <w:r w:rsidRPr="00DF1835">
              <w:rPr>
                <w:rFonts w:hint="eastAsia"/>
                <w:sz w:val="22"/>
                <w:szCs w:val="24"/>
              </w:rPr>
              <w:t>1)</w:t>
            </w:r>
            <w:r w:rsidRPr="00DF1835">
              <w:rPr>
                <w:rFonts w:hint="eastAsia"/>
                <w:sz w:val="22"/>
                <w:szCs w:val="24"/>
              </w:rPr>
              <w:tab/>
            </w:r>
            <w:r w:rsidRPr="00DF1835">
              <w:rPr>
                <w:rFonts w:hint="eastAsia"/>
                <w:sz w:val="22"/>
                <w:szCs w:val="24"/>
              </w:rPr>
              <w:t>镍舟；</w:t>
            </w:r>
          </w:p>
          <w:p w:rsidR="00A91D03" w:rsidRPr="00DF1835" w:rsidRDefault="00A91D03" w:rsidP="00136354">
            <w:pPr>
              <w:rPr>
                <w:sz w:val="22"/>
                <w:szCs w:val="24"/>
              </w:rPr>
            </w:pPr>
            <w:r w:rsidRPr="00DF1835">
              <w:rPr>
                <w:rFonts w:hint="eastAsia"/>
                <w:sz w:val="22"/>
                <w:szCs w:val="24"/>
              </w:rPr>
              <w:t>2)</w:t>
            </w:r>
            <w:r w:rsidRPr="00DF1835">
              <w:rPr>
                <w:rFonts w:hint="eastAsia"/>
                <w:sz w:val="22"/>
                <w:szCs w:val="24"/>
              </w:rPr>
              <w:tab/>
              <w:t xml:space="preserve">Hydra C </w:t>
            </w:r>
            <w:r w:rsidRPr="00DF1835">
              <w:rPr>
                <w:rFonts w:hint="eastAsia"/>
                <w:sz w:val="22"/>
                <w:szCs w:val="24"/>
              </w:rPr>
              <w:t>催化剂；</w:t>
            </w:r>
          </w:p>
          <w:p w:rsidR="00A91D03" w:rsidRPr="00DF1835" w:rsidRDefault="00A91D03" w:rsidP="00136354">
            <w:pPr>
              <w:rPr>
                <w:sz w:val="22"/>
                <w:szCs w:val="24"/>
              </w:rPr>
            </w:pPr>
            <w:r w:rsidRPr="00DF1835">
              <w:rPr>
                <w:rFonts w:hint="eastAsia"/>
                <w:sz w:val="22"/>
                <w:szCs w:val="24"/>
              </w:rPr>
              <w:t>3)</w:t>
            </w:r>
            <w:r w:rsidRPr="00DF1835">
              <w:rPr>
                <w:rFonts w:hint="eastAsia"/>
                <w:sz w:val="22"/>
                <w:szCs w:val="24"/>
              </w:rPr>
              <w:tab/>
            </w:r>
            <w:r w:rsidRPr="00DF1835">
              <w:rPr>
                <w:rFonts w:hint="eastAsia"/>
                <w:sz w:val="22"/>
                <w:szCs w:val="24"/>
              </w:rPr>
              <w:t>石英舟；</w:t>
            </w:r>
          </w:p>
          <w:p w:rsidR="00A91D03" w:rsidRPr="00DF1835" w:rsidRDefault="00A91D03" w:rsidP="00136354">
            <w:pPr>
              <w:rPr>
                <w:sz w:val="22"/>
                <w:szCs w:val="24"/>
              </w:rPr>
            </w:pPr>
            <w:r w:rsidRPr="00DF1835">
              <w:rPr>
                <w:rFonts w:hint="eastAsia"/>
                <w:sz w:val="22"/>
                <w:szCs w:val="24"/>
              </w:rPr>
              <w:t>4)</w:t>
            </w:r>
            <w:r w:rsidRPr="00DF1835">
              <w:rPr>
                <w:rFonts w:hint="eastAsia"/>
                <w:sz w:val="22"/>
                <w:szCs w:val="24"/>
              </w:rPr>
              <w:tab/>
            </w:r>
            <w:r w:rsidRPr="00DF1835">
              <w:rPr>
                <w:rFonts w:hint="eastAsia"/>
                <w:sz w:val="22"/>
                <w:szCs w:val="24"/>
              </w:rPr>
              <w:t>干燥管；</w:t>
            </w:r>
          </w:p>
          <w:p w:rsidR="00A91D03" w:rsidRPr="003B7174" w:rsidRDefault="00A91D03" w:rsidP="00136354">
            <w:pPr>
              <w:rPr>
                <w:sz w:val="22"/>
                <w:szCs w:val="24"/>
              </w:rPr>
            </w:pPr>
            <w:r w:rsidRPr="00DF1835">
              <w:rPr>
                <w:rFonts w:hint="eastAsia"/>
                <w:sz w:val="22"/>
                <w:szCs w:val="24"/>
              </w:rPr>
              <w:t>5)</w:t>
            </w:r>
            <w:r w:rsidRPr="00DF1835">
              <w:rPr>
                <w:rFonts w:hint="eastAsia"/>
                <w:sz w:val="22"/>
                <w:szCs w:val="24"/>
              </w:rPr>
              <w:tab/>
            </w:r>
            <w:r w:rsidRPr="00DF1835">
              <w:rPr>
                <w:rFonts w:hint="eastAsia"/>
                <w:sz w:val="22"/>
                <w:szCs w:val="24"/>
              </w:rPr>
              <w:t>金汞齐等。</w:t>
            </w:r>
          </w:p>
        </w:tc>
      </w:tr>
      <w:tr w:rsidR="00A91D03" w:rsidRPr="00FF34D7" w:rsidTr="00136354">
        <w:tc>
          <w:tcPr>
            <w:tcW w:w="850" w:type="dxa"/>
          </w:tcPr>
          <w:p w:rsidR="00A91D03" w:rsidRPr="00FF34D7" w:rsidRDefault="00A91D03" w:rsidP="00A91D03">
            <w:pPr>
              <w:widowControl/>
              <w:numPr>
                <w:ilvl w:val="0"/>
                <w:numId w:val="3"/>
              </w:numPr>
              <w:spacing w:beforeLines="50" w:after="0" w:line="312" w:lineRule="auto"/>
              <w:jc w:val="center"/>
              <w:rPr>
                <w:rFonts w:asciiTheme="minorEastAsia" w:eastAsiaTheme="minorEastAsia" w:hAnsiTheme="minorEastAsia"/>
                <w:kern w:val="0"/>
                <w:sz w:val="22"/>
                <w:szCs w:val="24"/>
                <w:lang w:val="en-GB"/>
              </w:rPr>
            </w:pPr>
          </w:p>
        </w:tc>
        <w:tc>
          <w:tcPr>
            <w:tcW w:w="2284" w:type="dxa"/>
          </w:tcPr>
          <w:p w:rsidR="00A91D03" w:rsidRPr="00FF34D7" w:rsidRDefault="00A91D03" w:rsidP="00136354">
            <w:pPr>
              <w:spacing w:beforeLines="50" w:line="312" w:lineRule="auto"/>
              <w:jc w:val="center"/>
              <w:rPr>
                <w:rFonts w:asciiTheme="minorEastAsia" w:eastAsiaTheme="minorEastAsia" w:hAnsiTheme="minorEastAsia"/>
                <w:kern w:val="0"/>
                <w:sz w:val="22"/>
                <w:szCs w:val="24"/>
                <w:lang w:val="en-GB"/>
              </w:rPr>
            </w:pPr>
            <w:r w:rsidRPr="00FF34D7">
              <w:rPr>
                <w:rFonts w:asciiTheme="minorEastAsia" w:eastAsiaTheme="minorEastAsia" w:hAnsiTheme="minorEastAsia" w:hint="eastAsia"/>
                <w:kern w:val="0"/>
                <w:sz w:val="22"/>
                <w:szCs w:val="24"/>
                <w:lang w:val="en-GB"/>
              </w:rPr>
              <w:t>文献资料查阅</w:t>
            </w:r>
          </w:p>
        </w:tc>
        <w:tc>
          <w:tcPr>
            <w:tcW w:w="5513" w:type="dxa"/>
            <w:vAlign w:val="center"/>
          </w:tcPr>
          <w:p w:rsidR="00A91D03" w:rsidRPr="00FF34D7" w:rsidRDefault="00A91D03" w:rsidP="00136354">
            <w:pPr>
              <w:rPr>
                <w:rFonts w:asciiTheme="minorEastAsia" w:eastAsiaTheme="minorEastAsia" w:hAnsiTheme="minorEastAsia"/>
                <w:kern w:val="0"/>
                <w:sz w:val="22"/>
                <w:szCs w:val="24"/>
                <w:lang w:val="en-GB"/>
              </w:rPr>
            </w:pPr>
            <w:r w:rsidRPr="00FF34D7">
              <w:rPr>
                <w:rFonts w:asciiTheme="minorEastAsia" w:eastAsiaTheme="minorEastAsia" w:hAnsiTheme="minorEastAsia" w:hint="eastAsia"/>
                <w:kern w:val="0"/>
                <w:sz w:val="22"/>
                <w:szCs w:val="24"/>
                <w:lang w:val="en-GB"/>
              </w:rPr>
              <w:t>研究所用纸质图书、统计、地方资料，具体为：</w:t>
            </w:r>
          </w:p>
          <w:p w:rsidR="00A91D03" w:rsidRPr="00FF34D7" w:rsidRDefault="00A91D03" w:rsidP="00A91D03">
            <w:pPr>
              <w:numPr>
                <w:ilvl w:val="0"/>
                <w:numId w:val="4"/>
              </w:numPr>
              <w:spacing w:before="0" w:after="0" w:line="240" w:lineRule="auto"/>
              <w:jc w:val="left"/>
              <w:rPr>
                <w:rFonts w:asciiTheme="minorEastAsia" w:eastAsiaTheme="minorEastAsia" w:hAnsiTheme="minorEastAsia"/>
                <w:kern w:val="0"/>
                <w:sz w:val="22"/>
                <w:szCs w:val="24"/>
                <w:lang w:val="en-GB"/>
              </w:rPr>
            </w:pPr>
            <w:r w:rsidRPr="00FF34D7">
              <w:rPr>
                <w:rFonts w:asciiTheme="minorEastAsia" w:eastAsiaTheme="minorEastAsia" w:hAnsiTheme="minorEastAsia" w:hint="eastAsia"/>
                <w:kern w:val="0"/>
                <w:sz w:val="22"/>
                <w:szCs w:val="24"/>
                <w:lang w:val="en-GB"/>
              </w:rPr>
              <w:t>中文文献；</w:t>
            </w:r>
          </w:p>
          <w:p w:rsidR="00A91D03" w:rsidRPr="00FF34D7" w:rsidRDefault="00A91D03" w:rsidP="00A91D03">
            <w:pPr>
              <w:numPr>
                <w:ilvl w:val="0"/>
                <w:numId w:val="4"/>
              </w:numPr>
              <w:spacing w:before="0" w:after="0" w:line="240" w:lineRule="auto"/>
              <w:jc w:val="left"/>
              <w:rPr>
                <w:rFonts w:asciiTheme="minorEastAsia" w:eastAsiaTheme="minorEastAsia" w:hAnsiTheme="minorEastAsia"/>
                <w:kern w:val="0"/>
                <w:sz w:val="22"/>
                <w:szCs w:val="24"/>
                <w:lang w:val="en-GB"/>
              </w:rPr>
            </w:pPr>
            <w:r w:rsidRPr="00FF34D7">
              <w:rPr>
                <w:rFonts w:asciiTheme="minorEastAsia" w:eastAsiaTheme="minorEastAsia" w:hAnsiTheme="minorEastAsia" w:hint="eastAsia"/>
                <w:kern w:val="0"/>
                <w:sz w:val="22"/>
                <w:szCs w:val="24"/>
                <w:lang w:val="en-GB"/>
              </w:rPr>
              <w:t>图书、统计年鉴、报告等；</w:t>
            </w:r>
          </w:p>
          <w:p w:rsidR="00A91D03" w:rsidRPr="00FF34D7" w:rsidRDefault="00A91D03" w:rsidP="00A91D03">
            <w:pPr>
              <w:numPr>
                <w:ilvl w:val="0"/>
                <w:numId w:val="4"/>
              </w:numPr>
              <w:spacing w:before="0" w:after="0" w:line="240" w:lineRule="auto"/>
              <w:rPr>
                <w:rFonts w:asciiTheme="minorEastAsia" w:eastAsiaTheme="minorEastAsia" w:hAnsiTheme="minorEastAsia"/>
                <w:kern w:val="0"/>
                <w:sz w:val="22"/>
                <w:szCs w:val="24"/>
                <w:lang w:val="en-GB"/>
              </w:rPr>
            </w:pPr>
            <w:r w:rsidRPr="00FF34D7">
              <w:rPr>
                <w:rFonts w:asciiTheme="minorEastAsia" w:eastAsiaTheme="minorEastAsia" w:hAnsiTheme="minorEastAsia" w:hint="eastAsia"/>
                <w:kern w:val="0"/>
                <w:sz w:val="22"/>
                <w:szCs w:val="24"/>
                <w:lang w:val="en-GB"/>
              </w:rPr>
              <w:t>国外文献</w:t>
            </w:r>
          </w:p>
        </w:tc>
      </w:tr>
      <w:tr w:rsidR="00A91D03" w:rsidRPr="00FF34D7" w:rsidTr="00136354">
        <w:tc>
          <w:tcPr>
            <w:tcW w:w="850" w:type="dxa"/>
          </w:tcPr>
          <w:p w:rsidR="00A91D03" w:rsidRPr="00FF34D7" w:rsidRDefault="00A91D03" w:rsidP="00A91D03">
            <w:pPr>
              <w:widowControl/>
              <w:numPr>
                <w:ilvl w:val="0"/>
                <w:numId w:val="3"/>
              </w:numPr>
              <w:spacing w:beforeLines="50" w:after="0" w:line="312" w:lineRule="auto"/>
              <w:jc w:val="center"/>
              <w:rPr>
                <w:rFonts w:asciiTheme="minorEastAsia" w:eastAsiaTheme="minorEastAsia" w:hAnsiTheme="minorEastAsia"/>
                <w:kern w:val="0"/>
                <w:sz w:val="22"/>
                <w:szCs w:val="24"/>
                <w:lang w:val="en-GB"/>
              </w:rPr>
            </w:pPr>
          </w:p>
        </w:tc>
        <w:tc>
          <w:tcPr>
            <w:tcW w:w="2284" w:type="dxa"/>
          </w:tcPr>
          <w:p w:rsidR="00A91D03" w:rsidRPr="00FF34D7" w:rsidRDefault="00A91D03" w:rsidP="00136354">
            <w:pPr>
              <w:spacing w:beforeLines="50" w:line="312" w:lineRule="auto"/>
              <w:jc w:val="center"/>
              <w:rPr>
                <w:rFonts w:asciiTheme="minorEastAsia" w:eastAsiaTheme="minorEastAsia" w:hAnsiTheme="minorEastAsia"/>
                <w:kern w:val="0"/>
                <w:sz w:val="22"/>
                <w:szCs w:val="24"/>
                <w:lang w:val="en-GB"/>
              </w:rPr>
            </w:pPr>
            <w:r w:rsidRPr="00FF34D7">
              <w:rPr>
                <w:rFonts w:asciiTheme="minorEastAsia" w:eastAsiaTheme="minorEastAsia" w:hAnsiTheme="minorEastAsia" w:hint="eastAsia"/>
                <w:kern w:val="0"/>
                <w:sz w:val="22"/>
                <w:szCs w:val="24"/>
                <w:lang w:val="en-GB"/>
              </w:rPr>
              <w:t>交通</w:t>
            </w:r>
            <w:bookmarkStart w:id="2" w:name="_GoBack"/>
            <w:bookmarkEnd w:id="2"/>
          </w:p>
        </w:tc>
        <w:tc>
          <w:tcPr>
            <w:tcW w:w="5513" w:type="dxa"/>
            <w:vAlign w:val="center"/>
          </w:tcPr>
          <w:p w:rsidR="00A91D03" w:rsidRPr="00FF34D7" w:rsidRDefault="00A91D03" w:rsidP="00136354">
            <w:pPr>
              <w:rPr>
                <w:sz w:val="22"/>
                <w:szCs w:val="24"/>
              </w:rPr>
            </w:pPr>
            <w:r w:rsidRPr="00FF34D7">
              <w:rPr>
                <w:rFonts w:hint="eastAsia"/>
                <w:sz w:val="22"/>
                <w:szCs w:val="24"/>
              </w:rPr>
              <w:t>包括因工作需要（外出开会、加班、外出联络等等）产生的市内交通费；</w:t>
            </w:r>
          </w:p>
          <w:p w:rsidR="00A91D03" w:rsidRPr="00FF34D7" w:rsidRDefault="00A91D03" w:rsidP="00136354">
            <w:pPr>
              <w:rPr>
                <w:sz w:val="22"/>
                <w:szCs w:val="24"/>
              </w:rPr>
            </w:pPr>
            <w:r w:rsidRPr="00FF34D7">
              <w:rPr>
                <w:rFonts w:hint="eastAsia"/>
                <w:sz w:val="22"/>
                <w:szCs w:val="24"/>
              </w:rPr>
              <w:t>包括往返旅费、住宿费、餐费、出差补助；</w:t>
            </w:r>
          </w:p>
          <w:p w:rsidR="00A91D03" w:rsidRPr="00FF34D7" w:rsidRDefault="00A91D03" w:rsidP="00136354">
            <w:pPr>
              <w:rPr>
                <w:sz w:val="22"/>
                <w:szCs w:val="24"/>
              </w:rPr>
            </w:pPr>
            <w:r w:rsidRPr="00FF34D7">
              <w:rPr>
                <w:rFonts w:hint="eastAsia"/>
                <w:sz w:val="22"/>
                <w:szCs w:val="24"/>
              </w:rPr>
              <w:t>工作所需通讯费用</w:t>
            </w:r>
          </w:p>
        </w:tc>
      </w:tr>
      <w:tr w:rsidR="00A91D03" w:rsidRPr="00FF34D7" w:rsidTr="00136354">
        <w:tc>
          <w:tcPr>
            <w:tcW w:w="850" w:type="dxa"/>
          </w:tcPr>
          <w:p w:rsidR="00A91D03" w:rsidRPr="00FF34D7" w:rsidRDefault="00A91D03" w:rsidP="00A91D03">
            <w:pPr>
              <w:widowControl/>
              <w:numPr>
                <w:ilvl w:val="0"/>
                <w:numId w:val="3"/>
              </w:numPr>
              <w:spacing w:beforeLines="50" w:after="0" w:line="312" w:lineRule="auto"/>
              <w:jc w:val="center"/>
              <w:rPr>
                <w:rFonts w:asciiTheme="minorEastAsia" w:eastAsiaTheme="minorEastAsia" w:hAnsiTheme="minorEastAsia"/>
                <w:kern w:val="0"/>
                <w:sz w:val="22"/>
                <w:szCs w:val="24"/>
                <w:lang w:val="en-GB"/>
              </w:rPr>
            </w:pPr>
          </w:p>
        </w:tc>
        <w:tc>
          <w:tcPr>
            <w:tcW w:w="2284" w:type="dxa"/>
          </w:tcPr>
          <w:p w:rsidR="00A91D03" w:rsidRPr="00FF34D7" w:rsidRDefault="00A91D03" w:rsidP="00136354">
            <w:pPr>
              <w:spacing w:beforeLines="50" w:line="312" w:lineRule="auto"/>
              <w:jc w:val="center"/>
              <w:rPr>
                <w:rFonts w:asciiTheme="minorEastAsia" w:eastAsiaTheme="minorEastAsia" w:hAnsiTheme="minorEastAsia"/>
                <w:kern w:val="0"/>
                <w:sz w:val="22"/>
                <w:szCs w:val="24"/>
                <w:lang w:val="en-GB"/>
              </w:rPr>
            </w:pPr>
            <w:r w:rsidRPr="00FF34D7">
              <w:rPr>
                <w:rFonts w:asciiTheme="minorEastAsia" w:eastAsiaTheme="minorEastAsia" w:hAnsiTheme="minorEastAsia" w:hint="eastAsia"/>
                <w:kern w:val="0"/>
                <w:sz w:val="22"/>
                <w:szCs w:val="24"/>
                <w:lang w:val="en-GB"/>
              </w:rPr>
              <w:t>会议</w:t>
            </w:r>
          </w:p>
        </w:tc>
        <w:tc>
          <w:tcPr>
            <w:tcW w:w="5513" w:type="dxa"/>
            <w:vAlign w:val="center"/>
          </w:tcPr>
          <w:p w:rsidR="00A91D03" w:rsidRPr="00FF34D7" w:rsidRDefault="00A91D03" w:rsidP="00136354">
            <w:pPr>
              <w:rPr>
                <w:sz w:val="22"/>
                <w:szCs w:val="24"/>
              </w:rPr>
            </w:pPr>
            <w:r w:rsidRPr="00FF34D7">
              <w:rPr>
                <w:rFonts w:hint="eastAsia"/>
                <w:sz w:val="22"/>
                <w:szCs w:val="24"/>
              </w:rPr>
              <w:t>由项目承担方举办的内部会议，包括评审会、报告讨论会、进展沟通会等（约</w:t>
            </w:r>
            <w:r w:rsidRPr="00FF34D7">
              <w:rPr>
                <w:rFonts w:hint="eastAsia"/>
                <w:sz w:val="22"/>
                <w:szCs w:val="24"/>
              </w:rPr>
              <w:t>10</w:t>
            </w:r>
            <w:r w:rsidRPr="00FF34D7">
              <w:rPr>
                <w:rFonts w:hint="eastAsia"/>
                <w:sz w:val="22"/>
                <w:szCs w:val="24"/>
              </w:rPr>
              <w:t>人次，</w:t>
            </w:r>
            <w:r w:rsidRPr="00FF34D7">
              <w:rPr>
                <w:rFonts w:hint="eastAsia"/>
                <w:sz w:val="22"/>
                <w:szCs w:val="24"/>
              </w:rPr>
              <w:t>2</w:t>
            </w:r>
            <w:r w:rsidRPr="00FF34D7">
              <w:rPr>
                <w:rFonts w:hint="eastAsia"/>
                <w:sz w:val="22"/>
                <w:szCs w:val="24"/>
              </w:rPr>
              <w:t>天，</w:t>
            </w:r>
            <w:r w:rsidRPr="00FF34D7">
              <w:rPr>
                <w:rFonts w:hint="eastAsia"/>
                <w:sz w:val="22"/>
                <w:szCs w:val="24"/>
              </w:rPr>
              <w:t>3</w:t>
            </w:r>
            <w:r w:rsidRPr="00FF34D7">
              <w:rPr>
                <w:rFonts w:hint="eastAsia"/>
                <w:sz w:val="22"/>
                <w:szCs w:val="24"/>
              </w:rPr>
              <w:t>次）</w:t>
            </w:r>
          </w:p>
        </w:tc>
      </w:tr>
      <w:tr w:rsidR="00A91D03" w:rsidRPr="00DA28D1" w:rsidTr="00136354">
        <w:tc>
          <w:tcPr>
            <w:tcW w:w="850" w:type="dxa"/>
          </w:tcPr>
          <w:p w:rsidR="00A91D03" w:rsidRPr="00FF34D7" w:rsidRDefault="00A91D03" w:rsidP="00A91D03">
            <w:pPr>
              <w:widowControl/>
              <w:numPr>
                <w:ilvl w:val="0"/>
                <w:numId w:val="3"/>
              </w:numPr>
              <w:spacing w:beforeLines="50" w:after="0" w:line="312" w:lineRule="auto"/>
              <w:jc w:val="center"/>
              <w:rPr>
                <w:rFonts w:asciiTheme="minorEastAsia" w:eastAsiaTheme="minorEastAsia" w:hAnsiTheme="minorEastAsia"/>
                <w:kern w:val="0"/>
                <w:sz w:val="22"/>
                <w:szCs w:val="24"/>
                <w:lang w:val="en-GB"/>
              </w:rPr>
            </w:pPr>
          </w:p>
        </w:tc>
        <w:tc>
          <w:tcPr>
            <w:tcW w:w="2284" w:type="dxa"/>
          </w:tcPr>
          <w:p w:rsidR="00A91D03" w:rsidRPr="00FF34D7" w:rsidRDefault="00A91D03" w:rsidP="00136354">
            <w:pPr>
              <w:spacing w:beforeLines="50" w:line="312" w:lineRule="auto"/>
              <w:jc w:val="center"/>
              <w:rPr>
                <w:rFonts w:asciiTheme="minorEastAsia" w:eastAsiaTheme="minorEastAsia" w:hAnsiTheme="minorEastAsia"/>
                <w:kern w:val="0"/>
                <w:sz w:val="22"/>
                <w:szCs w:val="24"/>
                <w:lang w:val="en-GB"/>
              </w:rPr>
            </w:pPr>
            <w:r w:rsidRPr="00FF34D7">
              <w:rPr>
                <w:rFonts w:asciiTheme="minorEastAsia" w:eastAsiaTheme="minorEastAsia" w:hAnsiTheme="minorEastAsia" w:hint="eastAsia"/>
                <w:kern w:val="0"/>
                <w:sz w:val="22"/>
                <w:szCs w:val="24"/>
                <w:lang w:val="en-GB"/>
              </w:rPr>
              <w:t>办公用品采购</w:t>
            </w:r>
          </w:p>
        </w:tc>
        <w:tc>
          <w:tcPr>
            <w:tcW w:w="5513" w:type="dxa"/>
            <w:vAlign w:val="center"/>
          </w:tcPr>
          <w:p w:rsidR="00A91D03" w:rsidRPr="00DA28D1" w:rsidRDefault="00A91D03" w:rsidP="00136354">
            <w:pPr>
              <w:rPr>
                <w:sz w:val="22"/>
                <w:szCs w:val="24"/>
              </w:rPr>
            </w:pPr>
            <w:r w:rsidRPr="00FF34D7">
              <w:rPr>
                <w:rFonts w:hint="eastAsia"/>
                <w:sz w:val="22"/>
                <w:szCs w:val="24"/>
              </w:rPr>
              <w:t>报告打印、复印、印刷资料制作费用</w:t>
            </w:r>
          </w:p>
        </w:tc>
      </w:tr>
    </w:tbl>
    <w:p w:rsidR="00A91D03" w:rsidRPr="00DA28D1" w:rsidRDefault="00A91D03" w:rsidP="00A91D03">
      <w:pPr>
        <w:spacing w:before="0" w:after="0" w:line="360" w:lineRule="auto"/>
        <w:ind w:left="562" w:firstLine="0"/>
        <w:rPr>
          <w:rFonts w:asciiTheme="minorEastAsia" w:eastAsiaTheme="minorEastAsia" w:hAnsiTheme="minorEastAsia"/>
          <w:b/>
          <w:sz w:val="28"/>
          <w:szCs w:val="28"/>
        </w:rPr>
      </w:pPr>
    </w:p>
    <w:p w:rsidR="00A91D03" w:rsidRDefault="00A91D03" w:rsidP="00A91D03">
      <w:pPr>
        <w:numPr>
          <w:ilvl w:val="0"/>
          <w:numId w:val="2"/>
        </w:numPr>
        <w:spacing w:before="0" w:after="0" w:line="360" w:lineRule="auto"/>
        <w:ind w:left="0" w:firstLineChars="200" w:firstLine="562"/>
        <w:rPr>
          <w:rFonts w:asciiTheme="minorEastAsia" w:eastAsiaTheme="minorEastAsia" w:hAnsiTheme="minorEastAsia"/>
          <w:b/>
          <w:sz w:val="28"/>
          <w:szCs w:val="28"/>
        </w:rPr>
      </w:pPr>
      <w:r w:rsidRPr="00493352">
        <w:rPr>
          <w:rFonts w:asciiTheme="minorEastAsia" w:eastAsiaTheme="minorEastAsia" w:hAnsiTheme="minorEastAsia" w:hint="eastAsia"/>
          <w:b/>
          <w:sz w:val="28"/>
          <w:szCs w:val="28"/>
        </w:rPr>
        <w:t>项目实施机构提供的支持</w:t>
      </w:r>
    </w:p>
    <w:p w:rsidR="00A91D03" w:rsidRPr="00493352" w:rsidRDefault="00A91D03" w:rsidP="00A91D03">
      <w:pPr>
        <w:spacing w:before="0" w:after="0" w:line="360" w:lineRule="auto"/>
        <w:ind w:left="0" w:firstLineChars="200" w:firstLine="560"/>
        <w:rPr>
          <w:rFonts w:asciiTheme="minorEastAsia" w:eastAsiaTheme="minorEastAsia" w:hAnsiTheme="minorEastAsia"/>
          <w:kern w:val="0"/>
          <w:sz w:val="28"/>
          <w:szCs w:val="28"/>
          <w:lang w:val="en-GB"/>
        </w:rPr>
      </w:pPr>
      <w:r w:rsidRPr="00493352">
        <w:rPr>
          <w:rFonts w:asciiTheme="minorEastAsia" w:eastAsiaTheme="minorEastAsia" w:hAnsiTheme="minorEastAsia" w:hint="eastAsia"/>
          <w:kern w:val="0"/>
          <w:sz w:val="28"/>
          <w:szCs w:val="28"/>
          <w:lang w:val="en-GB"/>
        </w:rPr>
        <w:lastRenderedPageBreak/>
        <w:t>1.提供其他相关项目成果；</w:t>
      </w:r>
    </w:p>
    <w:p w:rsidR="00A91D03" w:rsidRPr="00493352" w:rsidRDefault="00A91D03" w:rsidP="00A91D03">
      <w:pPr>
        <w:spacing w:before="0" w:after="0" w:line="360" w:lineRule="auto"/>
        <w:ind w:left="0" w:firstLineChars="200" w:firstLine="560"/>
        <w:rPr>
          <w:rFonts w:asciiTheme="minorEastAsia" w:eastAsiaTheme="minorEastAsia" w:hAnsiTheme="minorEastAsia"/>
          <w:kern w:val="0"/>
          <w:sz w:val="28"/>
          <w:szCs w:val="28"/>
          <w:lang w:val="en-GB"/>
        </w:rPr>
      </w:pPr>
      <w:r w:rsidRPr="00493352">
        <w:rPr>
          <w:rFonts w:asciiTheme="minorEastAsia" w:eastAsiaTheme="minorEastAsia" w:hAnsiTheme="minorEastAsia" w:hint="eastAsia"/>
          <w:kern w:val="0"/>
          <w:sz w:val="28"/>
          <w:szCs w:val="28"/>
          <w:lang w:val="en-GB"/>
        </w:rPr>
        <w:t>2.就本子项目相关技术内容或成果与其他子项目承担单位或专家进行协调。</w:t>
      </w:r>
    </w:p>
    <w:sectPr w:rsidR="00A91D03" w:rsidRPr="00493352" w:rsidSect="0013635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EB7" w:rsidRDefault="00A63EB7">
      <w:pPr>
        <w:spacing w:before="0" w:after="0" w:line="240" w:lineRule="auto"/>
      </w:pPr>
      <w:r>
        <w:separator/>
      </w:r>
    </w:p>
  </w:endnote>
  <w:endnote w:type="continuationSeparator" w:id="0">
    <w:p w:rsidR="00A63EB7" w:rsidRDefault="00A63E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47218"/>
      <w:docPartObj>
        <w:docPartGallery w:val="Page Numbers (Bottom of Page)"/>
        <w:docPartUnique/>
      </w:docPartObj>
    </w:sdtPr>
    <w:sdtContent>
      <w:p w:rsidR="00136354" w:rsidRDefault="00684452">
        <w:pPr>
          <w:pStyle w:val="a3"/>
          <w:jc w:val="center"/>
        </w:pPr>
        <w:r>
          <w:fldChar w:fldCharType="begin"/>
        </w:r>
        <w:r>
          <w:instrText xml:space="preserve"> PAGE   \* MERGEFORMAT </w:instrText>
        </w:r>
        <w:r>
          <w:fldChar w:fldCharType="separate"/>
        </w:r>
        <w:r w:rsidR="00047F6C" w:rsidRPr="00047F6C">
          <w:rPr>
            <w:noProof/>
            <w:lang w:val="zh-CN"/>
          </w:rPr>
          <w:t>11</w:t>
        </w:r>
        <w:r>
          <w:rPr>
            <w:noProof/>
            <w:lang w:val="zh-CN"/>
          </w:rPr>
          <w:fldChar w:fldCharType="end"/>
        </w:r>
      </w:p>
    </w:sdtContent>
  </w:sdt>
  <w:p w:rsidR="00136354" w:rsidRDefault="0013635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EB7" w:rsidRDefault="00A63EB7">
      <w:pPr>
        <w:spacing w:before="0" w:after="0" w:line="240" w:lineRule="auto"/>
      </w:pPr>
      <w:r>
        <w:separator/>
      </w:r>
    </w:p>
  </w:footnote>
  <w:footnote w:type="continuationSeparator" w:id="0">
    <w:p w:rsidR="00A63EB7" w:rsidRDefault="00A63EB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354" w:rsidRDefault="00136354" w:rsidP="00136354">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354" w:rsidRDefault="00136354" w:rsidP="00522144">
    <w:pPr>
      <w:pStyle w:val="a4"/>
      <w:pBdr>
        <w:bottom w:val="none" w:sz="0" w:space="0" w:color="auto"/>
      </w:pBdr>
      <w:ind w:left="0"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0C6"/>
    <w:multiLevelType w:val="hybridMultilevel"/>
    <w:tmpl w:val="615A29E6"/>
    <w:lvl w:ilvl="0" w:tplc="70E2F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B64B46"/>
    <w:multiLevelType w:val="hybridMultilevel"/>
    <w:tmpl w:val="13FE37AE"/>
    <w:lvl w:ilvl="0" w:tplc="0409000F">
      <w:start w:val="1"/>
      <w:numFmt w:val="decimal"/>
      <w:lvlText w:val="%1."/>
      <w:lvlJc w:val="left"/>
      <w:pPr>
        <w:ind w:left="1287" w:hanging="720"/>
      </w:pPr>
      <w:rPr>
        <w:rFonts w:hint="eastAsia"/>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20010F6D"/>
    <w:multiLevelType w:val="hybridMultilevel"/>
    <w:tmpl w:val="615A29E6"/>
    <w:lvl w:ilvl="0" w:tplc="70E2F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36584C"/>
    <w:multiLevelType w:val="hybridMultilevel"/>
    <w:tmpl w:val="F72E6636"/>
    <w:lvl w:ilvl="0" w:tplc="F56E26EA">
      <w:start w:val="1"/>
      <w:numFmt w:val="decimal"/>
      <w:lvlText w:val="%1."/>
      <w:lvlJc w:val="left"/>
      <w:pPr>
        <w:ind w:left="98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D0531C"/>
    <w:multiLevelType w:val="hybridMultilevel"/>
    <w:tmpl w:val="4D947C5A"/>
    <w:lvl w:ilvl="0" w:tplc="A6047A56">
      <w:start w:val="1"/>
      <w:numFmt w:val="japaneseCounting"/>
      <w:lvlText w:val="%1、"/>
      <w:lvlJc w:val="left"/>
      <w:pPr>
        <w:ind w:left="1855" w:hanging="720"/>
      </w:pPr>
      <w:rPr>
        <w:rFonts w:hint="default"/>
      </w:rPr>
    </w:lvl>
    <w:lvl w:ilvl="1" w:tplc="04090019">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2DD62E49"/>
    <w:multiLevelType w:val="hybridMultilevel"/>
    <w:tmpl w:val="C832C70A"/>
    <w:lvl w:ilvl="0" w:tplc="E656F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B157AE"/>
    <w:multiLevelType w:val="hybridMultilevel"/>
    <w:tmpl w:val="05143C40"/>
    <w:lvl w:ilvl="0" w:tplc="53566B6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0B2760"/>
    <w:multiLevelType w:val="hybridMultilevel"/>
    <w:tmpl w:val="A784F720"/>
    <w:lvl w:ilvl="0" w:tplc="6784B6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6BC2AE4"/>
    <w:multiLevelType w:val="hybridMultilevel"/>
    <w:tmpl w:val="46BE5D2C"/>
    <w:lvl w:ilvl="0" w:tplc="0E762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D527D1"/>
    <w:multiLevelType w:val="hybridMultilevel"/>
    <w:tmpl w:val="7AF2F4EC"/>
    <w:lvl w:ilvl="0" w:tplc="5F7A52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7728B4"/>
    <w:multiLevelType w:val="hybridMultilevel"/>
    <w:tmpl w:val="96D635E0"/>
    <w:lvl w:ilvl="0" w:tplc="CF600A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8B21A7B"/>
    <w:multiLevelType w:val="hybridMultilevel"/>
    <w:tmpl w:val="3BAA6828"/>
    <w:lvl w:ilvl="0" w:tplc="666EF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10"/>
  </w:num>
  <w:num w:numId="4">
    <w:abstractNumId w:val="0"/>
  </w:num>
  <w:num w:numId="5">
    <w:abstractNumId w:val="3"/>
  </w:num>
  <w:num w:numId="6">
    <w:abstractNumId w:val="7"/>
  </w:num>
  <w:num w:numId="7">
    <w:abstractNumId w:val="6"/>
  </w:num>
  <w:num w:numId="8">
    <w:abstractNumId w:val="8"/>
  </w:num>
  <w:num w:numId="9">
    <w:abstractNumId w:val="11"/>
  </w:num>
  <w:num w:numId="10">
    <w:abstractNumId w:val="2"/>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03"/>
    <w:rsid w:val="00046EC3"/>
    <w:rsid w:val="00047F6C"/>
    <w:rsid w:val="00136354"/>
    <w:rsid w:val="00522144"/>
    <w:rsid w:val="00684452"/>
    <w:rsid w:val="007358A8"/>
    <w:rsid w:val="0078196F"/>
    <w:rsid w:val="00871641"/>
    <w:rsid w:val="00A63EB7"/>
    <w:rsid w:val="00A91D03"/>
    <w:rsid w:val="00D04FA6"/>
    <w:rsid w:val="00D87C88"/>
    <w:rsid w:val="00E44009"/>
    <w:rsid w:val="00EF0B39"/>
    <w:rsid w:val="00F35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D03"/>
    <w:pPr>
      <w:widowControl w:val="0"/>
      <w:spacing w:before="156" w:after="240" w:line="252" w:lineRule="auto"/>
      <w:ind w:left="284" w:hanging="284"/>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91D03"/>
    <w:pPr>
      <w:tabs>
        <w:tab w:val="center" w:pos="4153"/>
        <w:tab w:val="right" w:pos="8306"/>
      </w:tabs>
      <w:snapToGrid w:val="0"/>
      <w:jc w:val="left"/>
    </w:pPr>
    <w:rPr>
      <w:sz w:val="18"/>
    </w:rPr>
  </w:style>
  <w:style w:type="character" w:customStyle="1" w:styleId="Char">
    <w:name w:val="页脚 Char"/>
    <w:basedOn w:val="a0"/>
    <w:link w:val="a3"/>
    <w:uiPriority w:val="99"/>
    <w:rsid w:val="00A91D03"/>
    <w:rPr>
      <w:rFonts w:ascii="Times New Roman" w:eastAsia="宋体" w:hAnsi="Times New Roman" w:cs="Times New Roman"/>
      <w:sz w:val="18"/>
      <w:szCs w:val="20"/>
    </w:rPr>
  </w:style>
  <w:style w:type="paragraph" w:styleId="a4">
    <w:name w:val="header"/>
    <w:basedOn w:val="a"/>
    <w:link w:val="Char0"/>
    <w:rsid w:val="00A91D03"/>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sid w:val="00A91D03"/>
    <w:rPr>
      <w:rFonts w:ascii="Times New Roman" w:eastAsia="宋体" w:hAnsi="Times New Roman" w:cs="Times New Roman"/>
      <w:sz w:val="18"/>
      <w:szCs w:val="20"/>
    </w:rPr>
  </w:style>
  <w:style w:type="paragraph" w:styleId="a5">
    <w:name w:val="List Paragraph"/>
    <w:basedOn w:val="a"/>
    <w:link w:val="Char1"/>
    <w:uiPriority w:val="99"/>
    <w:qFormat/>
    <w:rsid w:val="00A91D03"/>
    <w:pPr>
      <w:widowControl/>
      <w:snapToGrid w:val="0"/>
      <w:spacing w:beforeLines="50" w:afterLines="50"/>
      <w:ind w:left="0" w:firstLineChars="200" w:firstLine="520"/>
    </w:pPr>
    <w:rPr>
      <w:rFonts w:ascii="Arial Unicode MS" w:eastAsia="Arial Unicode MS" w:hAnsi="Arial Unicode MS" w:cs="Arial Unicode MS"/>
      <w:kern w:val="0"/>
      <w:sz w:val="26"/>
      <w:szCs w:val="26"/>
    </w:rPr>
  </w:style>
  <w:style w:type="table" w:styleId="a6">
    <w:name w:val="Table Grid"/>
    <w:basedOn w:val="a1"/>
    <w:uiPriority w:val="59"/>
    <w:rsid w:val="00A91D03"/>
    <w:pPr>
      <w:spacing w:before="156" w:after="240" w:line="252" w:lineRule="auto"/>
      <w:ind w:left="284" w:hanging="284"/>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link w:val="a5"/>
    <w:uiPriority w:val="99"/>
    <w:rsid w:val="00A91D03"/>
    <w:rPr>
      <w:rFonts w:ascii="Arial Unicode MS" w:eastAsia="Arial Unicode MS" w:hAnsi="Arial Unicode MS" w:cs="Arial Unicode MS"/>
      <w:kern w:val="0"/>
      <w:sz w:val="26"/>
      <w:szCs w:val="26"/>
    </w:rPr>
  </w:style>
  <w:style w:type="table" w:customStyle="1" w:styleId="1">
    <w:name w:val="网格型1"/>
    <w:basedOn w:val="a1"/>
    <w:next w:val="a6"/>
    <w:uiPriority w:val="59"/>
    <w:rsid w:val="00A91D0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6"/>
    <w:uiPriority w:val="59"/>
    <w:rsid w:val="00A91D0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6"/>
    <w:uiPriority w:val="59"/>
    <w:rsid w:val="00A91D0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6"/>
    <w:uiPriority w:val="59"/>
    <w:rsid w:val="00A91D0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D03"/>
    <w:pPr>
      <w:widowControl w:val="0"/>
      <w:spacing w:before="156" w:after="240" w:line="252" w:lineRule="auto"/>
      <w:ind w:left="284" w:hanging="284"/>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91D03"/>
    <w:pPr>
      <w:tabs>
        <w:tab w:val="center" w:pos="4153"/>
        <w:tab w:val="right" w:pos="8306"/>
      </w:tabs>
      <w:snapToGrid w:val="0"/>
      <w:jc w:val="left"/>
    </w:pPr>
    <w:rPr>
      <w:sz w:val="18"/>
    </w:rPr>
  </w:style>
  <w:style w:type="character" w:customStyle="1" w:styleId="Char">
    <w:name w:val="页脚 Char"/>
    <w:basedOn w:val="a0"/>
    <w:link w:val="a3"/>
    <w:uiPriority w:val="99"/>
    <w:rsid w:val="00A91D03"/>
    <w:rPr>
      <w:rFonts w:ascii="Times New Roman" w:eastAsia="宋体" w:hAnsi="Times New Roman" w:cs="Times New Roman"/>
      <w:sz w:val="18"/>
      <w:szCs w:val="20"/>
    </w:rPr>
  </w:style>
  <w:style w:type="paragraph" w:styleId="a4">
    <w:name w:val="header"/>
    <w:basedOn w:val="a"/>
    <w:link w:val="Char0"/>
    <w:rsid w:val="00A91D03"/>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sid w:val="00A91D03"/>
    <w:rPr>
      <w:rFonts w:ascii="Times New Roman" w:eastAsia="宋体" w:hAnsi="Times New Roman" w:cs="Times New Roman"/>
      <w:sz w:val="18"/>
      <w:szCs w:val="20"/>
    </w:rPr>
  </w:style>
  <w:style w:type="paragraph" w:styleId="a5">
    <w:name w:val="List Paragraph"/>
    <w:basedOn w:val="a"/>
    <w:link w:val="Char1"/>
    <w:uiPriority w:val="99"/>
    <w:qFormat/>
    <w:rsid w:val="00A91D03"/>
    <w:pPr>
      <w:widowControl/>
      <w:snapToGrid w:val="0"/>
      <w:spacing w:beforeLines="50" w:afterLines="50"/>
      <w:ind w:left="0" w:firstLineChars="200" w:firstLine="520"/>
    </w:pPr>
    <w:rPr>
      <w:rFonts w:ascii="Arial Unicode MS" w:eastAsia="Arial Unicode MS" w:hAnsi="Arial Unicode MS" w:cs="Arial Unicode MS"/>
      <w:kern w:val="0"/>
      <w:sz w:val="26"/>
      <w:szCs w:val="26"/>
    </w:rPr>
  </w:style>
  <w:style w:type="table" w:styleId="a6">
    <w:name w:val="Table Grid"/>
    <w:basedOn w:val="a1"/>
    <w:uiPriority w:val="59"/>
    <w:rsid w:val="00A91D03"/>
    <w:pPr>
      <w:spacing w:before="156" w:after="240" w:line="252" w:lineRule="auto"/>
      <w:ind w:left="284" w:hanging="284"/>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link w:val="a5"/>
    <w:uiPriority w:val="99"/>
    <w:rsid w:val="00A91D03"/>
    <w:rPr>
      <w:rFonts w:ascii="Arial Unicode MS" w:eastAsia="Arial Unicode MS" w:hAnsi="Arial Unicode MS" w:cs="Arial Unicode MS"/>
      <w:kern w:val="0"/>
      <w:sz w:val="26"/>
      <w:szCs w:val="26"/>
    </w:rPr>
  </w:style>
  <w:style w:type="table" w:customStyle="1" w:styleId="1">
    <w:name w:val="网格型1"/>
    <w:basedOn w:val="a1"/>
    <w:next w:val="a6"/>
    <w:uiPriority w:val="59"/>
    <w:rsid w:val="00A91D0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6"/>
    <w:uiPriority w:val="59"/>
    <w:rsid w:val="00A91D0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6"/>
    <w:uiPriority w:val="59"/>
    <w:rsid w:val="00A91D0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6"/>
    <w:uiPriority w:val="59"/>
    <w:rsid w:val="00A91D0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12</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yangjini</dc:creator>
  <cp:lastModifiedBy>yangjini</cp:lastModifiedBy>
  <cp:revision>1</cp:revision>
  <cp:lastPrinted>2018-09-10T06:46:00Z</cp:lastPrinted>
  <dcterms:created xsi:type="dcterms:W3CDTF">2018-09-05T09:00:00Z</dcterms:created>
  <dcterms:modified xsi:type="dcterms:W3CDTF">2018-09-14T08:07:00Z</dcterms:modified>
</cp:coreProperties>
</file>