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4F" w:rsidRPr="00F43B4F" w:rsidRDefault="00F43B4F" w:rsidP="00F43B4F">
      <w:pPr>
        <w:spacing w:before="0" w:after="0" w:line="240" w:lineRule="auto"/>
        <w:ind w:left="0" w:firstLine="0"/>
        <w:jc w:val="center"/>
        <w:rPr>
          <w:rFonts w:ascii="方正小标宋简体" w:eastAsia="方正小标宋简体"/>
          <w:kern w:val="0"/>
          <w:sz w:val="32"/>
          <w:szCs w:val="32"/>
        </w:rPr>
      </w:pPr>
      <w:r w:rsidRPr="00F43B4F">
        <w:rPr>
          <w:rFonts w:ascii="方正小标宋简体" w:eastAsia="方正小标宋简体" w:hint="eastAsia"/>
          <w:kern w:val="0"/>
          <w:sz w:val="32"/>
          <w:szCs w:val="32"/>
        </w:rPr>
        <w:t>中国履行《关于汞的水俣公约》能力建设项目准备金项目</w:t>
      </w:r>
    </w:p>
    <w:p w:rsidR="00F43B4F" w:rsidRPr="00F43B4F" w:rsidRDefault="00F43B4F" w:rsidP="00F43B4F">
      <w:pPr>
        <w:spacing w:before="0" w:after="0" w:line="240" w:lineRule="auto"/>
        <w:ind w:left="0" w:firstLine="0"/>
        <w:jc w:val="center"/>
        <w:rPr>
          <w:rFonts w:ascii="方正小标宋简体" w:eastAsia="方正小标宋简体"/>
          <w:kern w:val="0"/>
          <w:sz w:val="32"/>
          <w:szCs w:val="32"/>
        </w:rPr>
      </w:pPr>
      <w:r w:rsidRPr="00F43B4F">
        <w:rPr>
          <w:rFonts w:ascii="方正小标宋简体" w:eastAsia="方正小标宋简体" w:hint="eastAsia"/>
          <w:kern w:val="0"/>
          <w:sz w:val="32"/>
          <w:szCs w:val="32"/>
        </w:rPr>
        <w:t>原生汞矿采冶汞污染地块风险管理框架制定子项目</w:t>
      </w:r>
    </w:p>
    <w:p w:rsidR="00F43B4F" w:rsidRPr="00F43B4F" w:rsidRDefault="00F43B4F" w:rsidP="00F43B4F">
      <w:pPr>
        <w:spacing w:before="0" w:after="0" w:line="240" w:lineRule="auto"/>
        <w:ind w:left="0" w:firstLine="0"/>
        <w:jc w:val="center"/>
        <w:rPr>
          <w:rFonts w:ascii="方正小标宋简体" w:eastAsia="方正小标宋简体"/>
          <w:kern w:val="0"/>
          <w:sz w:val="32"/>
          <w:szCs w:val="32"/>
        </w:rPr>
      </w:pPr>
      <w:r w:rsidRPr="00F43B4F">
        <w:rPr>
          <w:rFonts w:ascii="方正小标宋简体" w:eastAsia="方正小标宋简体" w:hint="eastAsia"/>
          <w:kern w:val="0"/>
          <w:sz w:val="32"/>
          <w:szCs w:val="32"/>
        </w:rPr>
        <w:t>工作大纲(</w:t>
      </w:r>
      <w:r w:rsidRPr="00F43B4F">
        <w:rPr>
          <w:rFonts w:ascii="方正小标宋简体" w:eastAsia="方正小标宋简体" w:hint="eastAsia"/>
          <w:i/>
          <w:kern w:val="0"/>
          <w:sz w:val="32"/>
          <w:szCs w:val="32"/>
          <w:u w:val="single"/>
        </w:rPr>
        <w:t>PPG-1</w:t>
      </w:r>
      <w:r w:rsidRPr="00F43B4F">
        <w:rPr>
          <w:rFonts w:ascii="方正小标宋简体" w:eastAsia="方正小标宋简体" w:hint="eastAsia"/>
          <w:kern w:val="0"/>
          <w:sz w:val="32"/>
          <w:szCs w:val="32"/>
        </w:rPr>
        <w:t>)</w:t>
      </w:r>
    </w:p>
    <w:p w:rsidR="00F43B4F" w:rsidRPr="00F43B4F" w:rsidRDefault="00F43B4F" w:rsidP="00F43B4F">
      <w:pPr>
        <w:widowControl/>
        <w:numPr>
          <w:ilvl w:val="0"/>
          <w:numId w:val="10"/>
        </w:numPr>
        <w:overflowPunct w:val="0"/>
        <w:autoSpaceDE w:val="0"/>
        <w:autoSpaceDN w:val="0"/>
        <w:adjustRightInd w:val="0"/>
        <w:spacing w:before="0" w:after="0" w:line="360" w:lineRule="auto"/>
        <w:ind w:left="0" w:firstLineChars="200" w:firstLine="562"/>
        <w:jc w:val="left"/>
        <w:textAlignment w:val="baseline"/>
        <w:rPr>
          <w:rFonts w:ascii="仿宋" w:eastAsia="仿宋" w:hAnsi="仿宋"/>
          <w:b/>
          <w:sz w:val="28"/>
          <w:szCs w:val="28"/>
        </w:rPr>
      </w:pPr>
      <w:r w:rsidRPr="00F43B4F">
        <w:rPr>
          <w:rFonts w:ascii="仿宋" w:eastAsia="仿宋" w:hAnsi="仿宋" w:hint="eastAsia"/>
          <w:b/>
          <w:sz w:val="28"/>
          <w:szCs w:val="28"/>
        </w:rPr>
        <w:t>项目背景</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proofErr w:type="gramStart"/>
      <w:r w:rsidRPr="00F43B4F">
        <w:rPr>
          <w:rFonts w:ascii="仿宋" w:eastAsia="仿宋" w:hAnsi="仿宋" w:hint="eastAsia"/>
          <w:sz w:val="28"/>
          <w:szCs w:val="28"/>
        </w:rPr>
        <w:t>汞具有</w:t>
      </w:r>
      <w:proofErr w:type="gramEnd"/>
      <w:r w:rsidRPr="00F43B4F">
        <w:rPr>
          <w:rFonts w:ascii="仿宋" w:eastAsia="仿宋" w:hAnsi="仿宋" w:hint="eastAsia"/>
          <w:sz w:val="28"/>
          <w:szCs w:val="28"/>
        </w:rPr>
        <w:t>其易迁移性、持久性、高生物富集性、高生物毒性等特性，可对人体健康和环境产生重大不利影响，被全球视为</w:t>
      </w:r>
      <w:r w:rsidRPr="00F43B4F">
        <w:rPr>
          <w:rFonts w:ascii="仿宋" w:eastAsia="仿宋" w:hAnsi="仿宋"/>
          <w:sz w:val="28"/>
          <w:szCs w:val="28"/>
        </w:rPr>
        <w:t>一类重要的有毒有害环境污染物</w:t>
      </w:r>
      <w:r w:rsidRPr="00F43B4F">
        <w:rPr>
          <w:rFonts w:ascii="仿宋" w:eastAsia="仿宋" w:hAnsi="仿宋" w:hint="eastAsia"/>
          <w:sz w:val="28"/>
          <w:szCs w:val="28"/>
        </w:rPr>
        <w:t>，</w:t>
      </w:r>
      <w:r w:rsidRPr="00F43B4F">
        <w:rPr>
          <w:rFonts w:ascii="仿宋" w:eastAsia="仿宋" w:hAnsi="仿宋"/>
          <w:sz w:val="28"/>
          <w:szCs w:val="28"/>
        </w:rPr>
        <w:t>国际社会高度重视汞污染控制的问题</w:t>
      </w:r>
      <w:r w:rsidRPr="00F43B4F">
        <w:rPr>
          <w:rFonts w:ascii="仿宋" w:eastAsia="仿宋" w:hAnsi="仿宋" w:hint="eastAsia"/>
          <w:sz w:val="28"/>
          <w:szCs w:val="28"/>
        </w:rPr>
        <w:t>。经过</w:t>
      </w:r>
      <w:r w:rsidRPr="00F43B4F">
        <w:rPr>
          <w:rFonts w:ascii="仿宋" w:eastAsia="仿宋" w:hAnsi="仿宋"/>
          <w:sz w:val="28"/>
          <w:szCs w:val="28"/>
        </w:rPr>
        <w:t>5次政府间谈判，《关于汞的水俣公约》</w:t>
      </w:r>
      <w:r w:rsidRPr="00F43B4F">
        <w:rPr>
          <w:rFonts w:ascii="仿宋" w:eastAsia="仿宋" w:hAnsi="仿宋" w:hint="eastAsia"/>
          <w:sz w:val="28"/>
          <w:szCs w:val="28"/>
        </w:rPr>
        <w:t>（以下简称“公约”）于2013年1月达成。</w:t>
      </w:r>
      <w:r w:rsidRPr="00F43B4F">
        <w:rPr>
          <w:rFonts w:ascii="仿宋" w:eastAsia="仿宋" w:hAnsi="仿宋"/>
          <w:sz w:val="28"/>
          <w:szCs w:val="28"/>
        </w:rPr>
        <w:t>2013年1</w:t>
      </w:r>
      <w:r w:rsidRPr="00F43B4F">
        <w:rPr>
          <w:rFonts w:ascii="仿宋" w:eastAsia="仿宋" w:hAnsi="仿宋" w:hint="eastAsia"/>
          <w:sz w:val="28"/>
          <w:szCs w:val="28"/>
        </w:rPr>
        <w:t>0</w:t>
      </w:r>
      <w:r w:rsidRPr="00F43B4F">
        <w:rPr>
          <w:rFonts w:ascii="仿宋" w:eastAsia="仿宋" w:hAnsi="仿宋"/>
          <w:sz w:val="28"/>
          <w:szCs w:val="28"/>
        </w:rPr>
        <w:t>月10</w:t>
      </w:r>
      <w:r w:rsidRPr="00F43B4F">
        <w:rPr>
          <w:rFonts w:ascii="仿宋" w:eastAsia="仿宋" w:hAnsi="仿宋" w:hint="eastAsia"/>
          <w:sz w:val="28"/>
          <w:szCs w:val="28"/>
        </w:rPr>
        <w:t>日</w:t>
      </w:r>
      <w:r w:rsidRPr="00F43B4F">
        <w:rPr>
          <w:rFonts w:ascii="仿宋" w:eastAsia="仿宋" w:hAnsi="仿宋"/>
          <w:sz w:val="28"/>
          <w:szCs w:val="28"/>
        </w:rPr>
        <w:t>，包括中国在内</w:t>
      </w:r>
      <w:r w:rsidRPr="00F43B4F">
        <w:rPr>
          <w:rFonts w:ascii="仿宋" w:eastAsia="仿宋" w:hAnsi="仿宋" w:hint="eastAsia"/>
          <w:sz w:val="28"/>
          <w:szCs w:val="28"/>
        </w:rPr>
        <w:t>的91个国家和</w:t>
      </w:r>
      <w:r w:rsidRPr="00F43B4F">
        <w:rPr>
          <w:rFonts w:ascii="仿宋" w:eastAsia="仿宋" w:hAnsi="仿宋"/>
          <w:sz w:val="28"/>
          <w:szCs w:val="28"/>
        </w:rPr>
        <w:t>政府签署</w:t>
      </w:r>
      <w:r w:rsidRPr="00F43B4F">
        <w:rPr>
          <w:rFonts w:ascii="仿宋" w:eastAsia="仿宋" w:hAnsi="仿宋" w:hint="eastAsia"/>
          <w:sz w:val="28"/>
          <w:szCs w:val="28"/>
        </w:rPr>
        <w:t>了</w:t>
      </w:r>
      <w:r w:rsidRPr="00F43B4F">
        <w:rPr>
          <w:rFonts w:ascii="仿宋" w:eastAsia="仿宋" w:hAnsi="仿宋"/>
          <w:sz w:val="28"/>
          <w:szCs w:val="28"/>
        </w:rPr>
        <w:t>公约</w:t>
      </w:r>
      <w:r w:rsidRPr="00F43B4F">
        <w:rPr>
          <w:rFonts w:ascii="仿宋" w:eastAsia="仿宋" w:hAnsi="仿宋" w:hint="eastAsia"/>
          <w:sz w:val="28"/>
          <w:szCs w:val="28"/>
        </w:rPr>
        <w:t>。截至2016年12月,全球共有128个签约国，35个批约国（含中国）</w:t>
      </w:r>
      <w:r w:rsidRPr="00F43B4F">
        <w:rPr>
          <w:rFonts w:ascii="仿宋" w:eastAsia="仿宋" w:hAnsi="仿宋"/>
          <w:sz w:val="28"/>
          <w:szCs w:val="28"/>
        </w:rPr>
        <w:t>，</w:t>
      </w:r>
      <w:r w:rsidRPr="00F43B4F">
        <w:rPr>
          <w:rFonts w:ascii="仿宋" w:eastAsia="仿宋" w:hAnsi="仿宋" w:hint="eastAsia"/>
          <w:sz w:val="28"/>
          <w:szCs w:val="28"/>
        </w:rPr>
        <w:t>中国于2016年8月31日递交了批准文书</w:t>
      </w:r>
      <w:r w:rsidRPr="00F43B4F">
        <w:rPr>
          <w:rFonts w:ascii="仿宋" w:eastAsia="仿宋" w:hAnsi="仿宋"/>
          <w:sz w:val="28"/>
          <w:szCs w:val="28"/>
        </w:rPr>
        <w:t>。</w:t>
      </w:r>
      <w:r w:rsidRPr="00F43B4F">
        <w:rPr>
          <w:rFonts w:ascii="仿宋" w:eastAsia="仿宋" w:hAnsi="仿宋" w:hint="eastAsia"/>
          <w:sz w:val="28"/>
          <w:szCs w:val="28"/>
        </w:rPr>
        <w:t>按照公约第三十一条，公约将在第50个国家提交批准文书的第90天起生效。</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按照公约第八条、第九条和第二十条要求，各缔约方可制定一项国家计划，并提交给公约秘书处。为推动中国全面履约，制定指导中国履约的纲领性文件——《国家实施计划》，并提高中国的履约能力，环境保护部环境保护对外合作中心（以下简称“对外合作中心”）与世界银行（以下简称“世行”）共同开发了中国履行《关于汞的水俣公约》能力建设项目。项目拟通过开展相关调查、监测和战略制定等活动，完成中国履约国家战略的编制，并在试点省市开展汞流向报告制度、含汞污染地块风险评估、含汞废物回收处置技术可行性研究、大气汞监测能力提高和成果宣传等试点活动，以提高试点省份和国家</w:t>
      </w:r>
      <w:r w:rsidRPr="00F43B4F">
        <w:rPr>
          <w:rFonts w:ascii="仿宋" w:eastAsia="仿宋" w:hAnsi="仿宋" w:hint="eastAsia"/>
          <w:sz w:val="28"/>
          <w:szCs w:val="28"/>
        </w:rPr>
        <w:lastRenderedPageBreak/>
        <w:t>的履约能力。目前，项目申请文件（PIF）已获得全球环境基金（GEF）批准，进入准备金项目阶段。</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在公约案文中，对于汞污染地块提出“各缔约方均应努力制定适宜战略，用以识别和评估受到汞或汞化合物污染的地块；鼓励缔约方针对污染地块的识别、评估、确定优先次序、管理和视情修复问题合作制定战略并开展活动”。含汞矿物的开采和冶炼造成环境汞污染的主要原因之一，为做好全额项目中关于含汞污染地块环境无害化管理框架制定的技术准备工作，拟在准备金项目阶段开展铜仁市原生汞冶炼及含汞污染地块风险评估及风险管理框架制定工作。为此,拟聘请一家有资质单位承担“中国履行《关于汞的水俣公约》能力建设项目准备金项目-原生汞矿采冶汞污染地块风险管理框架制定子项目”任务。</w:t>
      </w:r>
    </w:p>
    <w:p w:rsidR="00F43B4F" w:rsidRPr="00F43B4F" w:rsidRDefault="00F43B4F" w:rsidP="00F43B4F">
      <w:pPr>
        <w:widowControl/>
        <w:numPr>
          <w:ilvl w:val="0"/>
          <w:numId w:val="10"/>
        </w:numPr>
        <w:overflowPunct w:val="0"/>
        <w:autoSpaceDE w:val="0"/>
        <w:autoSpaceDN w:val="0"/>
        <w:adjustRightInd w:val="0"/>
        <w:spacing w:before="0" w:after="0" w:line="360" w:lineRule="auto"/>
        <w:ind w:left="0" w:firstLineChars="200" w:firstLine="562"/>
        <w:jc w:val="left"/>
        <w:textAlignment w:val="baseline"/>
        <w:rPr>
          <w:rFonts w:ascii="仿宋" w:eastAsia="仿宋" w:hAnsi="仿宋"/>
          <w:b/>
          <w:sz w:val="28"/>
          <w:szCs w:val="28"/>
        </w:rPr>
      </w:pPr>
      <w:r w:rsidRPr="00F43B4F">
        <w:rPr>
          <w:rFonts w:ascii="仿宋" w:eastAsia="仿宋" w:hAnsi="仿宋" w:hint="eastAsia"/>
          <w:b/>
          <w:sz w:val="28"/>
          <w:szCs w:val="28"/>
        </w:rPr>
        <w:t>子项目目标</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在贵州省铜仁市选择一块原生汞矿采冶产生的典型汞污染地块。开展汞污染调查与风险评估工作，根据项目的要求，拟选择有资质的单位对贵州省铜仁市原生汞矿采冶产生的典型汞污染地块开展汞污染状况调查与风险评估工作，并根据世界银行有关环境安全保障政策要求，制定汞污染地块环境风险管理框架，为下阶段开展汞污染地块治理修复和风险管理工作提供支持，促进中国汞污染地块的环境无害化管理。</w:t>
      </w:r>
    </w:p>
    <w:p w:rsidR="00F43B4F" w:rsidRPr="00F43B4F" w:rsidRDefault="00F43B4F" w:rsidP="00F43B4F">
      <w:pPr>
        <w:widowControl/>
        <w:numPr>
          <w:ilvl w:val="0"/>
          <w:numId w:val="10"/>
        </w:numPr>
        <w:overflowPunct w:val="0"/>
        <w:autoSpaceDE w:val="0"/>
        <w:autoSpaceDN w:val="0"/>
        <w:adjustRightInd w:val="0"/>
        <w:spacing w:before="0" w:after="0" w:line="360" w:lineRule="auto"/>
        <w:ind w:left="0" w:firstLineChars="200" w:firstLine="562"/>
        <w:jc w:val="left"/>
        <w:textAlignment w:val="baseline"/>
        <w:rPr>
          <w:rFonts w:ascii="仿宋" w:eastAsia="仿宋" w:hAnsi="仿宋"/>
          <w:b/>
          <w:sz w:val="28"/>
          <w:szCs w:val="28"/>
        </w:rPr>
      </w:pPr>
      <w:r w:rsidRPr="00F43B4F">
        <w:rPr>
          <w:rFonts w:ascii="仿宋" w:eastAsia="仿宋" w:hAnsi="仿宋" w:hint="eastAsia"/>
          <w:b/>
          <w:sz w:val="28"/>
          <w:szCs w:val="28"/>
        </w:rPr>
        <w:t>子项目工作内容</w:t>
      </w:r>
    </w:p>
    <w:p w:rsidR="00F43B4F" w:rsidRPr="00F43B4F" w:rsidRDefault="00F43B4F" w:rsidP="00F43B4F">
      <w:pPr>
        <w:widowControl/>
        <w:tabs>
          <w:tab w:val="left" w:pos="709"/>
        </w:tabs>
        <w:spacing w:before="0" w:after="0" w:line="360" w:lineRule="auto"/>
        <w:ind w:left="0" w:firstLineChars="100" w:firstLine="321"/>
        <w:outlineLvl w:val="1"/>
        <w:rPr>
          <w:rFonts w:ascii="仿宋" w:eastAsia="仿宋" w:hAnsi="仿宋" w:cs="Arial Unicode MS"/>
          <w:b/>
          <w:caps/>
          <w:spacing w:val="20"/>
          <w:kern w:val="0"/>
          <w:sz w:val="28"/>
          <w:szCs w:val="28"/>
        </w:rPr>
      </w:pPr>
      <w:r w:rsidRPr="00F43B4F">
        <w:rPr>
          <w:rFonts w:ascii="仿宋" w:eastAsia="仿宋" w:hAnsi="仿宋" w:cs="Arial Unicode MS" w:hint="eastAsia"/>
          <w:b/>
          <w:caps/>
          <w:spacing w:val="20"/>
          <w:kern w:val="0"/>
          <w:sz w:val="28"/>
          <w:szCs w:val="28"/>
        </w:rPr>
        <w:lastRenderedPageBreak/>
        <w:t>（一）</w:t>
      </w:r>
      <w:r w:rsidRPr="00F43B4F">
        <w:rPr>
          <w:rFonts w:ascii="仿宋" w:eastAsia="仿宋" w:hAnsi="仿宋" w:hint="eastAsia"/>
          <w:b/>
          <w:sz w:val="28"/>
          <w:szCs w:val="28"/>
        </w:rPr>
        <w:t>调研筛选试点地块</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sz w:val="28"/>
          <w:szCs w:val="28"/>
        </w:rPr>
        <w:t>调研分析贵州省铜仁市关闭停产和正在运行的原生汞矿生产（包括采矿、选矿和冶炼）企业状况，结合前期工作基础和地块环境资料，了解矿区汞污染成因、污染特征、潜在危害程度、地块规划利用等情况，基于典型性原则、优先性原则、效益原则等方面，选定一块原生汞矿采冶含汞污染地块（面积约4</w:t>
      </w:r>
      <w:r w:rsidRPr="00F43B4F">
        <w:rPr>
          <w:rFonts w:ascii="仿宋" w:eastAsia="仿宋" w:hAnsi="仿宋" w:hint="eastAsia"/>
          <w:sz w:val="28"/>
          <w:szCs w:val="28"/>
        </w:rPr>
        <w:t>-</w:t>
      </w:r>
      <w:r w:rsidRPr="00F43B4F">
        <w:rPr>
          <w:rFonts w:ascii="仿宋" w:eastAsia="仿宋" w:hAnsi="仿宋"/>
          <w:sz w:val="28"/>
          <w:szCs w:val="28"/>
        </w:rPr>
        <w:t xml:space="preserve">6公顷），作为项目试点对象。 </w:t>
      </w:r>
    </w:p>
    <w:p w:rsidR="00F43B4F" w:rsidRPr="00F43B4F" w:rsidRDefault="00F43B4F" w:rsidP="00F43B4F">
      <w:pPr>
        <w:widowControl/>
        <w:tabs>
          <w:tab w:val="left" w:pos="709"/>
        </w:tabs>
        <w:spacing w:before="0" w:after="0" w:line="360" w:lineRule="auto"/>
        <w:ind w:left="0" w:firstLineChars="100" w:firstLine="321"/>
        <w:outlineLvl w:val="1"/>
        <w:rPr>
          <w:rFonts w:ascii="仿宋" w:eastAsia="仿宋" w:hAnsi="仿宋" w:cs="Arial Unicode MS"/>
          <w:b/>
          <w:caps/>
          <w:spacing w:val="20"/>
          <w:kern w:val="0"/>
          <w:sz w:val="28"/>
          <w:szCs w:val="28"/>
        </w:rPr>
      </w:pPr>
      <w:r w:rsidRPr="00F43B4F">
        <w:rPr>
          <w:rFonts w:ascii="仿宋" w:eastAsia="仿宋" w:hAnsi="仿宋" w:cs="Arial Unicode MS" w:hint="eastAsia"/>
          <w:b/>
          <w:caps/>
          <w:spacing w:val="20"/>
          <w:kern w:val="0"/>
          <w:sz w:val="28"/>
          <w:szCs w:val="28"/>
        </w:rPr>
        <w:t>（二）</w:t>
      </w:r>
      <w:r w:rsidRPr="00F43B4F">
        <w:rPr>
          <w:rFonts w:ascii="仿宋" w:eastAsia="仿宋" w:hAnsi="仿宋" w:hint="eastAsia"/>
          <w:b/>
          <w:sz w:val="28"/>
          <w:szCs w:val="28"/>
        </w:rPr>
        <w:t>制定试点地块环境风险评估方案</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开展试点地块资料收集、现场踏勘、人员访谈等工作，包括自然环境状况、地块基本信息、设施分布情况、生产运营情况、潜在风险受体等，建立试点地块污染概念模型，在此基础上制定试点地块环境风险评估工作方案，具体内容包括制定采样计划、确定分析项目、明确采样方法等。</w:t>
      </w:r>
    </w:p>
    <w:p w:rsidR="00F43B4F" w:rsidRPr="00F43B4F" w:rsidRDefault="00F43B4F" w:rsidP="00F43B4F">
      <w:pPr>
        <w:adjustRightInd w:val="0"/>
        <w:spacing w:before="0" w:after="0" w:line="360" w:lineRule="auto"/>
        <w:ind w:left="0" w:firstLineChars="200" w:firstLine="562"/>
        <w:rPr>
          <w:rFonts w:ascii="仿宋" w:eastAsia="仿宋" w:hAnsi="仿宋"/>
          <w:b/>
          <w:sz w:val="28"/>
          <w:szCs w:val="28"/>
        </w:rPr>
      </w:pPr>
      <w:r w:rsidRPr="00F43B4F">
        <w:rPr>
          <w:rFonts w:ascii="仿宋" w:eastAsia="仿宋" w:hAnsi="仿宋" w:hint="eastAsia"/>
          <w:b/>
          <w:sz w:val="28"/>
          <w:szCs w:val="28"/>
        </w:rPr>
        <w:t>（三）开展试点地块环境风险评估工作</w:t>
      </w:r>
    </w:p>
    <w:p w:rsidR="00F43B4F" w:rsidRPr="00F43B4F" w:rsidRDefault="00F43B4F" w:rsidP="00F43B4F">
      <w:pPr>
        <w:snapToGrid w:val="0"/>
        <w:spacing w:before="0" w:after="0" w:line="360" w:lineRule="auto"/>
        <w:ind w:left="0" w:firstLineChars="200" w:firstLine="560"/>
        <w:rPr>
          <w:rFonts w:ascii="仿宋" w:eastAsia="仿宋" w:hAnsi="仿宋" w:cs="Arial Unicode MS"/>
          <w:kern w:val="0"/>
          <w:sz w:val="28"/>
          <w:szCs w:val="28"/>
        </w:rPr>
      </w:pPr>
      <w:r w:rsidRPr="00F43B4F">
        <w:rPr>
          <w:rFonts w:ascii="仿宋" w:eastAsia="仿宋" w:hAnsi="仿宋" w:cs="Arial Unicode MS" w:hint="eastAsia"/>
          <w:kern w:val="0"/>
          <w:sz w:val="28"/>
          <w:szCs w:val="28"/>
        </w:rPr>
        <w:t>依据试点地块环境风险评估工作方案，开展</w:t>
      </w:r>
      <w:r w:rsidRPr="00F43B4F">
        <w:rPr>
          <w:rFonts w:ascii="仿宋" w:eastAsia="仿宋" w:hAnsi="仿宋" w:cs="Arial Unicode MS"/>
          <w:kern w:val="0"/>
          <w:sz w:val="28"/>
          <w:szCs w:val="28"/>
        </w:rPr>
        <w:t>试点地块环境调查</w:t>
      </w:r>
      <w:r w:rsidRPr="00F43B4F">
        <w:rPr>
          <w:rFonts w:ascii="仿宋" w:eastAsia="仿宋" w:hAnsi="仿宋" w:cs="Arial Unicode MS" w:hint="eastAsia"/>
          <w:kern w:val="0"/>
          <w:sz w:val="28"/>
          <w:szCs w:val="28"/>
        </w:rPr>
        <w:t>。具体包括</w:t>
      </w:r>
      <w:r w:rsidRPr="00F43B4F">
        <w:rPr>
          <w:rFonts w:ascii="仿宋" w:eastAsia="仿宋" w:hAnsi="仿宋" w:cs="Arial Unicode MS"/>
          <w:kern w:val="0"/>
          <w:sz w:val="28"/>
          <w:szCs w:val="28"/>
        </w:rPr>
        <w:t>：</w:t>
      </w:r>
      <w:r w:rsidRPr="00F43B4F">
        <w:rPr>
          <w:rFonts w:ascii="仿宋" w:eastAsia="仿宋" w:hAnsi="仿宋" w:cs="Arial Unicode MS" w:hint="eastAsia"/>
          <w:kern w:val="0"/>
          <w:sz w:val="28"/>
          <w:szCs w:val="28"/>
        </w:rPr>
        <w:t>开展现场钻探和样品采集，分析检测试点地块中不同形态汞的浓度，与相应筛选值或环境限制对比分析，分析地块汞污染特征与污染成因；结合地块水文地质特征及不同形态汞的赋存状态，分析试点</w:t>
      </w:r>
      <w:proofErr w:type="gramStart"/>
      <w:r w:rsidRPr="00F43B4F">
        <w:rPr>
          <w:rFonts w:ascii="仿宋" w:eastAsia="仿宋" w:hAnsi="仿宋" w:cs="Arial Unicode MS" w:hint="eastAsia"/>
          <w:kern w:val="0"/>
          <w:sz w:val="28"/>
          <w:szCs w:val="28"/>
        </w:rPr>
        <w:t>地块汞对周边</w:t>
      </w:r>
      <w:proofErr w:type="gramEnd"/>
      <w:r w:rsidRPr="00F43B4F">
        <w:rPr>
          <w:rFonts w:ascii="仿宋" w:eastAsia="仿宋" w:hAnsi="仿宋" w:cs="Arial Unicode MS" w:hint="eastAsia"/>
          <w:kern w:val="0"/>
          <w:sz w:val="28"/>
          <w:szCs w:val="28"/>
        </w:rPr>
        <w:t>水体的环境风险；结合地块用地规划，分析不同形态汞的暴露途径，开展健康风险评估，确定风险控制目标和范围；编写试点地块环境风险评估报告。</w:t>
      </w:r>
    </w:p>
    <w:p w:rsidR="00F43B4F" w:rsidRPr="00F43B4F" w:rsidRDefault="00F43B4F" w:rsidP="00F43B4F">
      <w:pPr>
        <w:adjustRightInd w:val="0"/>
        <w:spacing w:before="0" w:after="0" w:line="360" w:lineRule="auto"/>
        <w:ind w:left="0" w:firstLineChars="200" w:firstLine="562"/>
        <w:rPr>
          <w:rFonts w:ascii="仿宋" w:eastAsia="仿宋" w:hAnsi="仿宋"/>
          <w:b/>
          <w:sz w:val="28"/>
          <w:szCs w:val="28"/>
        </w:rPr>
      </w:pPr>
      <w:r w:rsidRPr="00F43B4F">
        <w:rPr>
          <w:rFonts w:ascii="仿宋" w:eastAsia="仿宋" w:hAnsi="仿宋" w:hint="eastAsia"/>
          <w:b/>
          <w:sz w:val="28"/>
          <w:szCs w:val="28"/>
        </w:rPr>
        <w:t>（四）编制试点地块环境风险管理框架</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基于试点地块环境调查与风险评估工作，结合当地环境管理政策，</w:t>
      </w:r>
      <w:r w:rsidRPr="00F43B4F">
        <w:rPr>
          <w:rFonts w:ascii="仿宋" w:eastAsia="仿宋" w:hAnsi="仿宋" w:hint="eastAsia"/>
          <w:sz w:val="28"/>
          <w:szCs w:val="28"/>
        </w:rPr>
        <w:lastRenderedPageBreak/>
        <w:t xml:space="preserve">在适当开展公众咨询的基础上，分析地块无害化管理或修复实施和运行期间可能产生的环境/社会影响，初步提出地块风险管理建议和环境管理计划，提出应采取的措施、以及实施这些措施应采取的行动，例如缓解措施、环境监理计划、修复验收计划、机构安排和职责、能力建设活动、进度监督等，编制试点地块风险管理框架。具体来说，风险管理框架将提出（1）风险管理和风险缓释的长期选择，例如接受实施；和（2）短期风险管理和风险降低选项，包括将在项目下实施的环境管理计划，修复监督等。值得注意的是，上述所有内容都将基于试点地块的环境调查和风险评估以及适当的公众咨询，并结合当地环境管理政策。这项任务的产出将清楚地提出（3）技术结果和建议；（4）基于适当的利益相关者和公众咨询，分析潜在的负面社会和环境风险；（5）保障措施 - 环境审计、环境评估和社会评估 </w:t>
      </w:r>
      <w:r w:rsidRPr="00F43B4F">
        <w:rPr>
          <w:rFonts w:ascii="仿宋" w:eastAsia="仿宋" w:hAnsi="仿宋"/>
          <w:sz w:val="28"/>
          <w:szCs w:val="28"/>
        </w:rPr>
        <w:t>–</w:t>
      </w:r>
      <w:r w:rsidRPr="00F43B4F">
        <w:rPr>
          <w:rFonts w:ascii="仿宋" w:eastAsia="仿宋" w:hAnsi="仿宋" w:hint="eastAsia"/>
          <w:sz w:val="28"/>
          <w:szCs w:val="28"/>
        </w:rPr>
        <w:t xml:space="preserve"> 需要被考虑的评估和管理超出本项目范围的下游投资所带来的社会和环境风险。</w:t>
      </w:r>
    </w:p>
    <w:p w:rsidR="00F43B4F" w:rsidRPr="00F43B4F" w:rsidRDefault="00F43B4F" w:rsidP="00F43B4F">
      <w:pPr>
        <w:adjustRightInd w:val="0"/>
        <w:spacing w:before="0" w:after="0" w:line="360" w:lineRule="auto"/>
        <w:ind w:left="0" w:firstLineChars="200" w:firstLine="562"/>
        <w:rPr>
          <w:rFonts w:ascii="仿宋" w:eastAsia="仿宋" w:hAnsi="仿宋" w:cs="Arial Unicode MS"/>
          <w:b/>
          <w:caps/>
          <w:spacing w:val="20"/>
          <w:kern w:val="0"/>
          <w:sz w:val="28"/>
          <w:szCs w:val="28"/>
        </w:rPr>
      </w:pPr>
      <w:r w:rsidRPr="00F43B4F">
        <w:rPr>
          <w:rFonts w:ascii="仿宋" w:eastAsia="仿宋" w:hAnsi="仿宋" w:hint="eastAsia"/>
          <w:b/>
          <w:sz w:val="28"/>
          <w:szCs w:val="28"/>
        </w:rPr>
        <w:t>（五）开展公众参与，完成试点地块环境风险管理框架</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开展公众参与，具体包括：</w:t>
      </w:r>
      <w:r w:rsidRPr="00F43B4F">
        <w:rPr>
          <w:rFonts w:ascii="仿宋" w:eastAsia="仿宋" w:hAnsi="仿宋"/>
          <w:sz w:val="28"/>
          <w:szCs w:val="28"/>
        </w:rPr>
        <w:t>(1</w:t>
      </w:r>
      <w:r w:rsidRPr="00F43B4F">
        <w:rPr>
          <w:rFonts w:ascii="仿宋" w:eastAsia="仿宋" w:hAnsi="仿宋" w:hint="eastAsia"/>
          <w:sz w:val="28"/>
          <w:szCs w:val="28"/>
        </w:rPr>
        <w:t>）履行公众的知情权；</w:t>
      </w:r>
      <w:r w:rsidRPr="00F43B4F">
        <w:rPr>
          <w:rFonts w:ascii="仿宋" w:eastAsia="仿宋" w:hAnsi="仿宋"/>
          <w:sz w:val="28"/>
          <w:szCs w:val="28"/>
        </w:rPr>
        <w:t>(2</w:t>
      </w:r>
      <w:r w:rsidRPr="00F43B4F">
        <w:rPr>
          <w:rFonts w:ascii="仿宋" w:eastAsia="仿宋" w:hAnsi="仿宋" w:hint="eastAsia"/>
          <w:sz w:val="28"/>
          <w:szCs w:val="28"/>
        </w:rPr>
        <w:t>）收集公众意见；</w:t>
      </w:r>
      <w:r w:rsidRPr="00F43B4F">
        <w:rPr>
          <w:rFonts w:ascii="仿宋" w:eastAsia="仿宋" w:hAnsi="仿宋"/>
          <w:sz w:val="28"/>
          <w:szCs w:val="28"/>
        </w:rPr>
        <w:t>(3</w:t>
      </w:r>
      <w:r w:rsidRPr="00F43B4F">
        <w:rPr>
          <w:rFonts w:ascii="仿宋" w:eastAsia="仿宋" w:hAnsi="仿宋" w:hint="eastAsia"/>
          <w:sz w:val="28"/>
          <w:szCs w:val="28"/>
        </w:rPr>
        <w:t>）记录重要的发现，总结和建议。所有最终的环境和社会保障文件将向潜在受影响的人群和其他利益相关者公布并通过问卷调查、研讨会和听证会等方式收集潜在受影响人和其他利益相关者的意见；负责审查公众参与记录，并确定其是否符合相关要求。如果不符，可以根据需要再次进行公众参与调查；在收集公众意见之前向公</w:t>
      </w:r>
      <w:r w:rsidRPr="00F43B4F">
        <w:rPr>
          <w:rFonts w:ascii="仿宋" w:eastAsia="仿宋" w:hAnsi="仿宋" w:hint="eastAsia"/>
          <w:sz w:val="28"/>
          <w:szCs w:val="28"/>
        </w:rPr>
        <w:lastRenderedPageBreak/>
        <w:t>众提供环境和社会保障文件草案。可接受的出版方法包括海报、宣传册、报纸或互联网等。</w:t>
      </w:r>
    </w:p>
    <w:p w:rsidR="00F43B4F" w:rsidRPr="00F43B4F" w:rsidRDefault="00F43B4F" w:rsidP="00F43B4F">
      <w:pPr>
        <w:widowControl/>
        <w:tabs>
          <w:tab w:val="left" w:pos="709"/>
        </w:tabs>
        <w:spacing w:before="0" w:after="0" w:line="360" w:lineRule="auto"/>
        <w:ind w:left="0" w:firstLineChars="100" w:firstLine="321"/>
        <w:outlineLvl w:val="1"/>
        <w:rPr>
          <w:rFonts w:ascii="仿宋" w:eastAsia="仿宋" w:hAnsi="仿宋" w:cs="Arial Unicode MS"/>
          <w:b/>
          <w:caps/>
          <w:spacing w:val="20"/>
          <w:kern w:val="0"/>
          <w:sz w:val="28"/>
          <w:szCs w:val="28"/>
        </w:rPr>
      </w:pPr>
      <w:r w:rsidRPr="00F43B4F">
        <w:rPr>
          <w:rFonts w:ascii="仿宋" w:eastAsia="仿宋" w:hAnsi="仿宋" w:cs="Arial Unicode MS" w:hint="eastAsia"/>
          <w:b/>
          <w:caps/>
          <w:spacing w:val="20"/>
          <w:kern w:val="0"/>
          <w:sz w:val="28"/>
          <w:szCs w:val="28"/>
        </w:rPr>
        <w:t>（六）参与项目相关的会议与活动</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根据项目进展要求，参与项目相关的专题会、协调会、总结会等会议。</w:t>
      </w:r>
    </w:p>
    <w:p w:rsidR="00F43B4F" w:rsidRPr="00F43B4F" w:rsidRDefault="00F43B4F" w:rsidP="00F43B4F">
      <w:pPr>
        <w:widowControl/>
        <w:numPr>
          <w:ilvl w:val="0"/>
          <w:numId w:val="10"/>
        </w:numPr>
        <w:overflowPunct w:val="0"/>
        <w:autoSpaceDE w:val="0"/>
        <w:autoSpaceDN w:val="0"/>
        <w:adjustRightInd w:val="0"/>
        <w:spacing w:before="0" w:after="0" w:line="360" w:lineRule="auto"/>
        <w:ind w:left="0" w:firstLineChars="200" w:firstLine="562"/>
        <w:jc w:val="left"/>
        <w:textAlignment w:val="baseline"/>
        <w:rPr>
          <w:rFonts w:ascii="仿宋" w:eastAsia="仿宋" w:hAnsi="仿宋"/>
          <w:b/>
          <w:sz w:val="28"/>
          <w:szCs w:val="28"/>
        </w:rPr>
      </w:pPr>
      <w:r w:rsidRPr="00F43B4F">
        <w:rPr>
          <w:rFonts w:ascii="仿宋" w:eastAsia="仿宋" w:hAnsi="仿宋" w:hint="eastAsia"/>
          <w:b/>
          <w:sz w:val="28"/>
          <w:szCs w:val="28"/>
        </w:rPr>
        <w:t>预期产出</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(1) 贵州省铜仁市原生汞矿采冶污染地块环境风险管理研究试点地块筛选报告与地块环境风险评估方案(合同签署后一个月内)；</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(2) 贵州省铜仁市试点原生汞矿采冶污染地块环境风险评估报告。（合同签署后五个月内)；</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(3) 贵州省铜仁市试点原生汞矿采冶污染地块环境风险管理框架(</w:t>
      </w:r>
      <w:r w:rsidR="004E405A">
        <w:rPr>
          <w:rFonts w:ascii="仿宋" w:eastAsia="仿宋" w:hAnsi="仿宋" w:hint="eastAsia"/>
          <w:sz w:val="28"/>
          <w:szCs w:val="28"/>
        </w:rPr>
        <w:t>合同签署后七</w:t>
      </w:r>
      <w:r w:rsidRPr="00F43B4F">
        <w:rPr>
          <w:rFonts w:ascii="仿宋" w:eastAsia="仿宋" w:hAnsi="仿宋" w:hint="eastAsia"/>
          <w:sz w:val="28"/>
          <w:szCs w:val="28"/>
        </w:rPr>
        <w:t>个月内)。</w:t>
      </w:r>
    </w:p>
    <w:p w:rsidR="00F43B4F" w:rsidRPr="00F43B4F" w:rsidRDefault="00F43B4F" w:rsidP="00F43B4F">
      <w:pPr>
        <w:widowControl/>
        <w:numPr>
          <w:ilvl w:val="0"/>
          <w:numId w:val="10"/>
        </w:numPr>
        <w:overflowPunct w:val="0"/>
        <w:autoSpaceDE w:val="0"/>
        <w:autoSpaceDN w:val="0"/>
        <w:adjustRightInd w:val="0"/>
        <w:spacing w:before="0" w:after="0" w:line="360" w:lineRule="auto"/>
        <w:ind w:left="0" w:firstLineChars="200" w:firstLine="562"/>
        <w:jc w:val="left"/>
        <w:textAlignment w:val="baseline"/>
        <w:rPr>
          <w:rFonts w:ascii="仿宋" w:eastAsia="仿宋" w:hAnsi="仿宋"/>
          <w:b/>
          <w:sz w:val="28"/>
          <w:szCs w:val="28"/>
        </w:rPr>
      </w:pPr>
      <w:r w:rsidRPr="00F43B4F">
        <w:rPr>
          <w:rFonts w:ascii="仿宋" w:eastAsia="仿宋" w:hAnsi="仿宋" w:hint="eastAsia"/>
          <w:b/>
          <w:sz w:val="28"/>
          <w:szCs w:val="28"/>
        </w:rPr>
        <w:t>资质要求</w:t>
      </w:r>
    </w:p>
    <w:p w:rsidR="00F43B4F" w:rsidRPr="00F43B4F" w:rsidRDefault="00F43B4F" w:rsidP="00F43B4F">
      <w:pPr>
        <w:widowControl/>
        <w:tabs>
          <w:tab w:val="left" w:pos="709"/>
        </w:tabs>
        <w:spacing w:before="0" w:after="0" w:line="360" w:lineRule="auto"/>
        <w:ind w:left="0" w:firstLineChars="100" w:firstLine="321"/>
        <w:outlineLvl w:val="1"/>
        <w:rPr>
          <w:rFonts w:ascii="仿宋" w:eastAsia="仿宋" w:hAnsi="仿宋" w:cs="Arial Unicode MS"/>
          <w:b/>
          <w:caps/>
          <w:spacing w:val="20"/>
          <w:kern w:val="0"/>
          <w:sz w:val="28"/>
          <w:szCs w:val="28"/>
        </w:rPr>
      </w:pPr>
      <w:r w:rsidRPr="00F43B4F">
        <w:rPr>
          <w:rFonts w:ascii="仿宋" w:eastAsia="仿宋" w:hAnsi="仿宋" w:cs="Arial Unicode MS" w:hint="eastAsia"/>
          <w:b/>
          <w:caps/>
          <w:spacing w:val="20"/>
          <w:kern w:val="0"/>
          <w:sz w:val="28"/>
          <w:szCs w:val="28"/>
        </w:rPr>
        <w:t>（一）单位资质</w:t>
      </w:r>
    </w:p>
    <w:p w:rsidR="00F43B4F" w:rsidRPr="00F43B4F" w:rsidRDefault="00F43B4F" w:rsidP="00F43B4F">
      <w:pPr>
        <w:adjustRightInd w:val="0"/>
        <w:spacing w:before="0" w:after="0" w:line="560" w:lineRule="exact"/>
        <w:ind w:left="0" w:firstLineChars="200" w:firstLine="560"/>
        <w:rPr>
          <w:rFonts w:ascii="仿宋" w:eastAsia="仿宋" w:hAnsi="仿宋"/>
          <w:sz w:val="28"/>
          <w:szCs w:val="28"/>
        </w:rPr>
      </w:pPr>
      <w:r w:rsidRPr="00F43B4F">
        <w:rPr>
          <w:rFonts w:ascii="仿宋" w:eastAsia="仿宋" w:hAnsi="仿宋"/>
          <w:sz w:val="28"/>
          <w:szCs w:val="28"/>
        </w:rPr>
        <w:t>承担此项咨询服务的单位</w:t>
      </w:r>
      <w:r w:rsidRPr="00F43B4F">
        <w:rPr>
          <w:rFonts w:ascii="仿宋" w:eastAsia="仿宋" w:hAnsi="仿宋" w:hint="eastAsia"/>
          <w:sz w:val="28"/>
          <w:szCs w:val="28"/>
        </w:rPr>
        <w:t>（或联合体）</w:t>
      </w:r>
      <w:r w:rsidRPr="00F43B4F">
        <w:rPr>
          <w:rFonts w:ascii="仿宋" w:eastAsia="仿宋" w:hAnsi="仿宋"/>
          <w:sz w:val="28"/>
          <w:szCs w:val="28"/>
        </w:rPr>
        <w:t>至少需具备如下资质：</w:t>
      </w:r>
    </w:p>
    <w:p w:rsidR="00F43B4F" w:rsidRPr="00F43B4F" w:rsidRDefault="00F43B4F" w:rsidP="00F43B4F">
      <w:pPr>
        <w:widowControl/>
        <w:numPr>
          <w:ilvl w:val="0"/>
          <w:numId w:val="15"/>
        </w:numPr>
        <w:overflowPunct w:val="0"/>
        <w:autoSpaceDE w:val="0"/>
        <w:autoSpaceDN w:val="0"/>
        <w:adjustRightInd w:val="0"/>
        <w:snapToGrid w:val="0"/>
        <w:spacing w:beforeLines="50" w:afterLines="50" w:after="156" w:line="560" w:lineRule="exact"/>
        <w:jc w:val="left"/>
        <w:textAlignment w:val="baseline"/>
        <w:rPr>
          <w:rFonts w:ascii="仿宋" w:eastAsia="仿宋" w:hAnsi="仿宋" w:cs="Arial Unicode MS"/>
          <w:kern w:val="0"/>
          <w:sz w:val="28"/>
          <w:szCs w:val="28"/>
        </w:rPr>
      </w:pPr>
      <w:r w:rsidRPr="00F43B4F">
        <w:rPr>
          <w:rFonts w:ascii="仿宋" w:eastAsia="仿宋" w:hAnsi="仿宋" w:cs="Arial Unicode MS" w:hint="eastAsia"/>
          <w:kern w:val="0"/>
          <w:sz w:val="28"/>
          <w:szCs w:val="28"/>
        </w:rPr>
        <w:t>需</w:t>
      </w:r>
      <w:r w:rsidRPr="00F43B4F">
        <w:rPr>
          <w:rFonts w:ascii="仿宋" w:eastAsia="仿宋" w:hAnsi="仿宋" w:cs="Arial Unicode MS"/>
          <w:kern w:val="0"/>
          <w:sz w:val="28"/>
          <w:szCs w:val="28"/>
        </w:rPr>
        <w:t>具备环境工程咨询甲级或环境影响评价甲级资质</w:t>
      </w:r>
      <w:r w:rsidRPr="00F43B4F">
        <w:rPr>
          <w:rFonts w:ascii="仿宋" w:eastAsia="仿宋" w:hAnsi="仿宋" w:cs="Arial Unicode MS" w:hint="eastAsia"/>
          <w:kern w:val="0"/>
          <w:sz w:val="28"/>
          <w:szCs w:val="28"/>
        </w:rPr>
        <w:t>（外资公司除外）</w:t>
      </w:r>
      <w:r w:rsidRPr="00F43B4F">
        <w:rPr>
          <w:rFonts w:ascii="仿宋" w:eastAsia="仿宋" w:hAnsi="仿宋" w:cs="Arial Unicode MS"/>
          <w:kern w:val="0"/>
          <w:sz w:val="28"/>
          <w:szCs w:val="28"/>
        </w:rPr>
        <w:t>；</w:t>
      </w:r>
    </w:p>
    <w:p w:rsidR="00F43B4F" w:rsidRPr="00F43B4F" w:rsidRDefault="00F43B4F" w:rsidP="00F43B4F">
      <w:pPr>
        <w:widowControl/>
        <w:numPr>
          <w:ilvl w:val="0"/>
          <w:numId w:val="15"/>
        </w:numPr>
        <w:overflowPunct w:val="0"/>
        <w:autoSpaceDE w:val="0"/>
        <w:autoSpaceDN w:val="0"/>
        <w:adjustRightInd w:val="0"/>
        <w:snapToGrid w:val="0"/>
        <w:spacing w:beforeLines="50" w:afterLines="50" w:after="156" w:line="560" w:lineRule="exact"/>
        <w:jc w:val="left"/>
        <w:textAlignment w:val="baseline"/>
        <w:rPr>
          <w:rFonts w:ascii="仿宋" w:eastAsia="仿宋" w:hAnsi="仿宋" w:cs="Arial Unicode MS"/>
          <w:kern w:val="0"/>
          <w:sz w:val="28"/>
          <w:szCs w:val="28"/>
        </w:rPr>
      </w:pPr>
      <w:r w:rsidRPr="00F43B4F">
        <w:rPr>
          <w:rFonts w:ascii="仿宋" w:eastAsia="仿宋" w:hAnsi="仿宋" w:cs="Arial Unicode MS" w:hint="eastAsia"/>
          <w:kern w:val="0"/>
          <w:sz w:val="28"/>
          <w:szCs w:val="28"/>
        </w:rPr>
        <w:t>具有五年及以上复杂</w:t>
      </w:r>
      <w:r w:rsidRPr="00F43B4F">
        <w:rPr>
          <w:rFonts w:ascii="仿宋" w:eastAsia="仿宋" w:hAnsi="仿宋" w:cs="Arial Unicode MS"/>
          <w:kern w:val="0"/>
          <w:sz w:val="28"/>
          <w:szCs w:val="28"/>
        </w:rPr>
        <w:t>污染地块调查评估、修复技术方案编制</w:t>
      </w:r>
      <w:r w:rsidRPr="00F43B4F">
        <w:rPr>
          <w:rFonts w:ascii="仿宋" w:eastAsia="仿宋" w:hAnsi="仿宋" w:cs="Arial Unicode MS" w:hint="eastAsia"/>
          <w:kern w:val="0"/>
          <w:sz w:val="28"/>
          <w:szCs w:val="28"/>
        </w:rPr>
        <w:t>、</w:t>
      </w:r>
      <w:r w:rsidRPr="00F43B4F">
        <w:rPr>
          <w:rFonts w:ascii="仿宋" w:eastAsia="仿宋" w:hAnsi="仿宋" w:cs="Arial Unicode MS"/>
          <w:kern w:val="0"/>
          <w:sz w:val="28"/>
          <w:szCs w:val="28"/>
        </w:rPr>
        <w:t>环境和社会影响评价等相关工作基础；</w:t>
      </w:r>
    </w:p>
    <w:p w:rsidR="00F43B4F" w:rsidRPr="00F43B4F" w:rsidRDefault="00F43B4F" w:rsidP="00F43B4F">
      <w:pPr>
        <w:widowControl/>
        <w:numPr>
          <w:ilvl w:val="0"/>
          <w:numId w:val="15"/>
        </w:numPr>
        <w:overflowPunct w:val="0"/>
        <w:autoSpaceDE w:val="0"/>
        <w:autoSpaceDN w:val="0"/>
        <w:adjustRightInd w:val="0"/>
        <w:snapToGrid w:val="0"/>
        <w:spacing w:beforeLines="50" w:afterLines="50" w:after="156" w:line="560" w:lineRule="exact"/>
        <w:jc w:val="left"/>
        <w:textAlignment w:val="baseline"/>
        <w:rPr>
          <w:rFonts w:ascii="仿宋" w:eastAsia="仿宋" w:hAnsi="仿宋" w:cs="Arial Unicode MS"/>
          <w:kern w:val="0"/>
          <w:sz w:val="28"/>
          <w:szCs w:val="28"/>
        </w:rPr>
      </w:pPr>
      <w:r w:rsidRPr="00F43B4F">
        <w:rPr>
          <w:rFonts w:ascii="仿宋" w:eastAsia="仿宋" w:hAnsi="仿宋" w:cs="Arial Unicode MS"/>
          <w:kern w:val="0"/>
          <w:sz w:val="28"/>
          <w:szCs w:val="28"/>
        </w:rPr>
        <w:t>在污染地块方面具有丰富的</w:t>
      </w:r>
      <w:r w:rsidRPr="00F43B4F">
        <w:rPr>
          <w:rFonts w:ascii="仿宋" w:eastAsia="仿宋" w:hAnsi="仿宋" w:cs="Arial Unicode MS" w:hint="eastAsia"/>
          <w:kern w:val="0"/>
          <w:sz w:val="28"/>
          <w:szCs w:val="28"/>
        </w:rPr>
        <w:t>国际</w:t>
      </w:r>
      <w:r w:rsidRPr="00F43B4F">
        <w:rPr>
          <w:rFonts w:ascii="仿宋" w:eastAsia="仿宋" w:hAnsi="仿宋" w:cs="Arial Unicode MS"/>
          <w:kern w:val="0"/>
          <w:sz w:val="28"/>
          <w:szCs w:val="28"/>
        </w:rPr>
        <w:t>合作项目经验，</w:t>
      </w:r>
      <w:r w:rsidRPr="00F43B4F">
        <w:rPr>
          <w:rFonts w:ascii="仿宋" w:eastAsia="仿宋" w:hAnsi="仿宋" w:cs="Arial Unicode MS" w:hint="eastAsia"/>
          <w:kern w:val="0"/>
          <w:sz w:val="28"/>
          <w:szCs w:val="28"/>
        </w:rPr>
        <w:t>承担过世界银行相关污染地块国际合作者优先。</w:t>
      </w:r>
    </w:p>
    <w:p w:rsidR="00F43B4F" w:rsidRPr="00F43B4F" w:rsidRDefault="00F43B4F" w:rsidP="00F43B4F">
      <w:pPr>
        <w:widowControl/>
        <w:tabs>
          <w:tab w:val="left" w:pos="709"/>
        </w:tabs>
        <w:spacing w:before="0" w:after="0" w:line="360" w:lineRule="auto"/>
        <w:ind w:left="0" w:firstLineChars="100" w:firstLine="321"/>
        <w:outlineLvl w:val="1"/>
        <w:rPr>
          <w:rFonts w:ascii="仿宋" w:eastAsia="仿宋" w:hAnsi="仿宋" w:cs="Arial Unicode MS"/>
          <w:b/>
          <w:caps/>
          <w:spacing w:val="20"/>
          <w:kern w:val="0"/>
          <w:sz w:val="28"/>
          <w:szCs w:val="28"/>
        </w:rPr>
      </w:pPr>
      <w:bookmarkStart w:id="0" w:name="OLE_LINK28"/>
      <w:r w:rsidRPr="00F43B4F">
        <w:rPr>
          <w:rFonts w:ascii="仿宋" w:eastAsia="仿宋" w:hAnsi="仿宋" w:cs="Arial Unicode MS" w:hint="eastAsia"/>
          <w:b/>
          <w:caps/>
          <w:spacing w:val="20"/>
          <w:kern w:val="0"/>
          <w:sz w:val="28"/>
          <w:szCs w:val="28"/>
        </w:rPr>
        <w:lastRenderedPageBreak/>
        <w:t>（二）个人资质</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sz w:val="28"/>
          <w:szCs w:val="28"/>
        </w:rPr>
        <w:t>负责本项目的人员及核心成员应分别具备以下资质：</w:t>
      </w:r>
    </w:p>
    <w:p w:rsidR="00F43B4F" w:rsidRPr="00F43B4F" w:rsidRDefault="00F43B4F" w:rsidP="00F43B4F">
      <w:pPr>
        <w:snapToGrid w:val="0"/>
        <w:spacing w:beforeLines="50" w:afterLines="50" w:after="156" w:line="360" w:lineRule="auto"/>
        <w:ind w:left="0" w:firstLine="0"/>
        <w:jc w:val="center"/>
        <w:rPr>
          <w:rFonts w:ascii="仿宋" w:eastAsia="仿宋" w:hAnsi="仿宋" w:cs="Arial Unicode MS"/>
          <w:sz w:val="28"/>
          <w:szCs w:val="28"/>
        </w:rPr>
      </w:pPr>
      <w:r w:rsidRPr="00F43B4F">
        <w:rPr>
          <w:rFonts w:ascii="仿宋" w:eastAsia="仿宋" w:hAnsi="仿宋" w:cs="Arial Unicode MS" w:hint="eastAsia"/>
          <w:sz w:val="28"/>
          <w:szCs w:val="28"/>
        </w:rPr>
        <w:t>表1  个人资质要求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4650"/>
        <w:gridCol w:w="736"/>
      </w:tblGrid>
      <w:tr w:rsidR="00F43B4F" w:rsidRPr="00F43B4F" w:rsidTr="00FF2D24">
        <w:trPr>
          <w:trHeight w:val="397"/>
        </w:trPr>
        <w:tc>
          <w:tcPr>
            <w:tcW w:w="1242" w:type="dxa"/>
            <w:shd w:val="clear" w:color="auto" w:fill="auto"/>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sz w:val="20"/>
                <w:szCs w:val="22"/>
                <w:lang w:val="en-GB"/>
              </w:rPr>
              <w:t>职位</w:t>
            </w:r>
          </w:p>
        </w:tc>
        <w:tc>
          <w:tcPr>
            <w:tcW w:w="2127" w:type="dxa"/>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sz w:val="20"/>
                <w:szCs w:val="22"/>
                <w:lang w:val="en-GB"/>
              </w:rPr>
              <w:t>主要任务</w:t>
            </w:r>
          </w:p>
        </w:tc>
        <w:tc>
          <w:tcPr>
            <w:tcW w:w="4650" w:type="dxa"/>
            <w:shd w:val="clear" w:color="auto" w:fill="auto"/>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sz w:val="20"/>
                <w:szCs w:val="22"/>
                <w:lang w:val="en-GB"/>
              </w:rPr>
              <w:t>资质</w:t>
            </w:r>
          </w:p>
        </w:tc>
        <w:tc>
          <w:tcPr>
            <w:tcW w:w="736" w:type="dxa"/>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hint="eastAsia"/>
                <w:sz w:val="20"/>
                <w:szCs w:val="22"/>
                <w:lang w:val="en-GB"/>
              </w:rPr>
              <w:t>人月</w:t>
            </w:r>
          </w:p>
        </w:tc>
      </w:tr>
      <w:tr w:rsidR="00F43B4F" w:rsidRPr="00F43B4F" w:rsidTr="00FF2D24">
        <w:trPr>
          <w:trHeight w:val="397"/>
        </w:trPr>
        <w:tc>
          <w:tcPr>
            <w:tcW w:w="1242" w:type="dxa"/>
            <w:shd w:val="clear" w:color="auto" w:fill="auto"/>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hint="eastAsia"/>
                <w:sz w:val="20"/>
                <w:szCs w:val="22"/>
                <w:lang w:val="en-GB"/>
              </w:rPr>
              <w:t>项目负责人</w:t>
            </w:r>
          </w:p>
        </w:tc>
        <w:tc>
          <w:tcPr>
            <w:tcW w:w="2127" w:type="dxa"/>
            <w:vAlign w:val="center"/>
          </w:tcPr>
          <w:p w:rsidR="00F43B4F" w:rsidRPr="00F43B4F" w:rsidRDefault="00F43B4F" w:rsidP="00F43B4F">
            <w:pPr>
              <w:widowControl/>
              <w:numPr>
                <w:ilvl w:val="0"/>
                <w:numId w:val="4"/>
              </w:numPr>
              <w:overflowPunct w:val="0"/>
              <w:autoSpaceDE w:val="0"/>
              <w:autoSpaceDN w:val="0"/>
              <w:adjustRightInd w:val="0"/>
              <w:snapToGrid w:val="0"/>
              <w:spacing w:before="0" w:after="0" w:line="240" w:lineRule="auto"/>
              <w:ind w:left="175" w:hanging="284"/>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总体负责项目</w:t>
            </w:r>
            <w:r w:rsidRPr="00F43B4F">
              <w:rPr>
                <w:rFonts w:ascii="仿宋" w:eastAsia="仿宋" w:hAnsi="仿宋" w:cs="Arial Unicode MS" w:hint="eastAsia"/>
                <w:kern w:val="0"/>
                <w:sz w:val="20"/>
                <w:szCs w:val="22"/>
              </w:rPr>
              <w:t>工作方案制定</w:t>
            </w:r>
          </w:p>
          <w:p w:rsidR="00F43B4F" w:rsidRPr="00F43B4F" w:rsidRDefault="00F43B4F" w:rsidP="00F43B4F">
            <w:pPr>
              <w:widowControl/>
              <w:numPr>
                <w:ilvl w:val="0"/>
                <w:numId w:val="4"/>
              </w:numPr>
              <w:overflowPunct w:val="0"/>
              <w:autoSpaceDE w:val="0"/>
              <w:autoSpaceDN w:val="0"/>
              <w:adjustRightInd w:val="0"/>
              <w:snapToGrid w:val="0"/>
              <w:spacing w:before="0" w:after="0" w:line="240" w:lineRule="auto"/>
              <w:ind w:left="175" w:hanging="284"/>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组织各项</w:t>
            </w:r>
            <w:r w:rsidRPr="00F43B4F">
              <w:rPr>
                <w:rFonts w:ascii="仿宋" w:eastAsia="仿宋" w:hAnsi="仿宋" w:cs="Arial Unicode MS"/>
                <w:kern w:val="0"/>
                <w:sz w:val="20"/>
                <w:szCs w:val="22"/>
              </w:rPr>
              <w:t>工作的开展</w:t>
            </w:r>
          </w:p>
          <w:p w:rsidR="00F43B4F" w:rsidRPr="00F43B4F" w:rsidRDefault="00F43B4F" w:rsidP="00F43B4F">
            <w:pPr>
              <w:widowControl/>
              <w:snapToGrid w:val="0"/>
              <w:spacing w:line="240" w:lineRule="auto"/>
              <w:ind w:left="0" w:firstLine="0"/>
              <w:rPr>
                <w:rFonts w:ascii="仿宋" w:eastAsia="仿宋" w:hAnsi="仿宋" w:cs="Arial Unicode MS"/>
                <w:b/>
                <w:kern w:val="0"/>
                <w:sz w:val="20"/>
                <w:szCs w:val="22"/>
                <w:lang w:val="nb-NO" w:eastAsia="en-US"/>
              </w:rPr>
            </w:pPr>
          </w:p>
        </w:tc>
        <w:tc>
          <w:tcPr>
            <w:tcW w:w="4650" w:type="dxa"/>
            <w:shd w:val="clear" w:color="auto" w:fill="auto"/>
            <w:vAlign w:val="center"/>
          </w:tcPr>
          <w:p w:rsidR="00F43B4F" w:rsidRPr="00F43B4F" w:rsidRDefault="00F43B4F" w:rsidP="00F43B4F">
            <w:pPr>
              <w:widowControl/>
              <w:numPr>
                <w:ilvl w:val="0"/>
                <w:numId w:val="3"/>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bookmarkStart w:id="1" w:name="OLE_LINK17"/>
            <w:bookmarkStart w:id="2" w:name="OLE_LINK18"/>
            <w:r w:rsidRPr="00F43B4F">
              <w:rPr>
                <w:rFonts w:ascii="仿宋" w:eastAsia="仿宋" w:hAnsi="仿宋" w:cs="Arial Unicode MS" w:hint="eastAsia"/>
                <w:kern w:val="0"/>
                <w:sz w:val="20"/>
                <w:szCs w:val="22"/>
              </w:rPr>
              <w:t>至少具有副研究员或以上职称；</w:t>
            </w:r>
          </w:p>
          <w:p w:rsidR="00F43B4F" w:rsidRPr="00F43B4F" w:rsidRDefault="00F43B4F" w:rsidP="00F43B4F">
            <w:pPr>
              <w:widowControl/>
              <w:numPr>
                <w:ilvl w:val="0"/>
                <w:numId w:val="3"/>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八</w:t>
            </w:r>
            <w:r w:rsidRPr="00F43B4F">
              <w:rPr>
                <w:rFonts w:ascii="仿宋" w:eastAsia="仿宋" w:hAnsi="仿宋" w:cs="Arial Unicode MS"/>
                <w:kern w:val="0"/>
                <w:sz w:val="20"/>
                <w:szCs w:val="22"/>
              </w:rPr>
              <w:t>年</w:t>
            </w:r>
            <w:r w:rsidRPr="00F43B4F">
              <w:rPr>
                <w:rFonts w:ascii="仿宋" w:eastAsia="仿宋" w:hAnsi="仿宋" w:cs="Arial Unicode MS" w:hint="eastAsia"/>
                <w:kern w:val="0"/>
                <w:sz w:val="20"/>
                <w:szCs w:val="22"/>
              </w:rPr>
              <w:t>及以上</w:t>
            </w:r>
            <w:r w:rsidRPr="00F43B4F">
              <w:rPr>
                <w:rFonts w:ascii="仿宋" w:eastAsia="仿宋" w:hAnsi="仿宋" w:cs="Arial Unicode MS"/>
                <w:kern w:val="0"/>
                <w:sz w:val="20"/>
                <w:szCs w:val="22"/>
              </w:rPr>
              <w:t>污染地块</w:t>
            </w:r>
            <w:r w:rsidRPr="00F43B4F">
              <w:rPr>
                <w:rFonts w:ascii="仿宋" w:eastAsia="仿宋" w:hAnsi="仿宋" w:cs="Arial Unicode MS" w:hint="eastAsia"/>
                <w:kern w:val="0"/>
                <w:sz w:val="20"/>
                <w:szCs w:val="22"/>
              </w:rPr>
              <w:t>调查与风险评估工作</w:t>
            </w:r>
            <w:r w:rsidRPr="00F43B4F">
              <w:rPr>
                <w:rFonts w:ascii="仿宋" w:eastAsia="仿宋" w:hAnsi="仿宋" w:cs="Arial Unicode MS"/>
                <w:kern w:val="0"/>
                <w:sz w:val="20"/>
                <w:szCs w:val="22"/>
              </w:rPr>
              <w:t>经验；</w:t>
            </w:r>
          </w:p>
          <w:p w:rsidR="00F43B4F" w:rsidRPr="00F43B4F" w:rsidRDefault="00F43B4F" w:rsidP="00F43B4F">
            <w:pPr>
              <w:widowControl/>
              <w:numPr>
                <w:ilvl w:val="0"/>
                <w:numId w:val="3"/>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bookmarkStart w:id="3" w:name="OLE_LINK21"/>
            <w:bookmarkEnd w:id="1"/>
            <w:bookmarkEnd w:id="2"/>
            <w:r w:rsidRPr="00F43B4F">
              <w:rPr>
                <w:rFonts w:ascii="仿宋" w:eastAsia="仿宋" w:hAnsi="仿宋" w:cs="Arial Unicode MS" w:hint="eastAsia"/>
                <w:kern w:val="0"/>
                <w:sz w:val="20"/>
                <w:szCs w:val="22"/>
              </w:rPr>
              <w:t>由于项目实施将在铜仁市展开，所以</w:t>
            </w:r>
            <w:proofErr w:type="gramStart"/>
            <w:r w:rsidRPr="00F43B4F">
              <w:rPr>
                <w:rFonts w:ascii="仿宋" w:eastAsia="仿宋" w:hAnsi="仿宋" w:cs="Arial Unicode MS" w:hint="eastAsia"/>
                <w:kern w:val="0"/>
                <w:sz w:val="20"/>
                <w:szCs w:val="22"/>
              </w:rPr>
              <w:t>需拥有</w:t>
            </w:r>
            <w:proofErr w:type="gramEnd"/>
            <w:r w:rsidRPr="00F43B4F">
              <w:rPr>
                <w:rFonts w:ascii="仿宋" w:eastAsia="仿宋" w:hAnsi="仿宋" w:cs="Arial Unicode MS" w:hint="eastAsia"/>
                <w:kern w:val="0"/>
                <w:sz w:val="20"/>
                <w:szCs w:val="22"/>
              </w:rPr>
              <w:t>贵州省含汞污染场地经验，熟悉铜仁市场地管理政策；</w:t>
            </w:r>
          </w:p>
          <w:p w:rsidR="00F43B4F" w:rsidRPr="00F43B4F" w:rsidRDefault="00F43B4F" w:rsidP="00F43B4F">
            <w:pPr>
              <w:widowControl/>
              <w:numPr>
                <w:ilvl w:val="0"/>
                <w:numId w:val="3"/>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熟悉</w:t>
            </w:r>
            <w:r w:rsidRPr="00F43B4F">
              <w:rPr>
                <w:rFonts w:ascii="仿宋" w:eastAsia="仿宋" w:hAnsi="仿宋" w:cs="Arial Unicode MS" w:hint="eastAsia"/>
                <w:kern w:val="0"/>
                <w:sz w:val="20"/>
                <w:szCs w:val="22"/>
              </w:rPr>
              <w:t>《关于汞的水俣公约》中关于污染地块的相关要求，熟悉世界银行相关环境和社会保障政策要求</w:t>
            </w:r>
            <w:r w:rsidRPr="00F43B4F">
              <w:rPr>
                <w:rFonts w:ascii="仿宋" w:eastAsia="仿宋" w:hAnsi="仿宋" w:cs="Arial Unicode MS"/>
                <w:kern w:val="0"/>
                <w:sz w:val="20"/>
                <w:szCs w:val="22"/>
              </w:rPr>
              <w:t>，并具备参与相关的国际项目执行经验；</w:t>
            </w:r>
          </w:p>
          <w:bookmarkEnd w:id="3"/>
          <w:p w:rsidR="00F43B4F" w:rsidRPr="00F43B4F" w:rsidRDefault="00F43B4F" w:rsidP="00F43B4F">
            <w:pPr>
              <w:widowControl/>
              <w:numPr>
                <w:ilvl w:val="0"/>
                <w:numId w:val="3"/>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优秀的英文听说读写能力</w:t>
            </w:r>
            <w:r w:rsidRPr="00F43B4F">
              <w:rPr>
                <w:rFonts w:ascii="仿宋" w:eastAsia="仿宋" w:hAnsi="仿宋" w:cs="Arial Unicode MS" w:hint="eastAsia"/>
                <w:kern w:val="0"/>
                <w:sz w:val="20"/>
                <w:szCs w:val="22"/>
              </w:rPr>
              <w:t>；</w:t>
            </w:r>
          </w:p>
          <w:p w:rsidR="00F43B4F" w:rsidRPr="00F43B4F" w:rsidRDefault="00F43B4F" w:rsidP="00F43B4F">
            <w:pPr>
              <w:widowControl/>
              <w:numPr>
                <w:ilvl w:val="0"/>
                <w:numId w:val="3"/>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丰富和国际合作经验与组织协调能力。</w:t>
            </w:r>
          </w:p>
        </w:tc>
        <w:tc>
          <w:tcPr>
            <w:tcW w:w="736" w:type="dxa"/>
            <w:vAlign w:val="center"/>
          </w:tcPr>
          <w:p w:rsidR="00F43B4F" w:rsidRPr="00F43B4F" w:rsidRDefault="00F43B4F" w:rsidP="00F43B4F">
            <w:pPr>
              <w:spacing w:line="240" w:lineRule="auto"/>
              <w:ind w:left="0" w:firstLine="0"/>
              <w:jc w:val="center"/>
              <w:rPr>
                <w:rFonts w:ascii="仿宋" w:eastAsia="仿宋" w:hAnsi="仿宋"/>
                <w:sz w:val="20"/>
                <w:szCs w:val="22"/>
              </w:rPr>
            </w:pPr>
            <w:r w:rsidRPr="00F43B4F">
              <w:rPr>
                <w:rFonts w:ascii="仿宋" w:eastAsia="仿宋" w:hAnsi="仿宋" w:hint="eastAsia"/>
                <w:sz w:val="20"/>
                <w:szCs w:val="22"/>
              </w:rPr>
              <w:t>9</w:t>
            </w:r>
          </w:p>
        </w:tc>
      </w:tr>
      <w:tr w:rsidR="00F43B4F" w:rsidRPr="00F43B4F" w:rsidTr="00FF2D24">
        <w:trPr>
          <w:trHeight w:val="397"/>
        </w:trPr>
        <w:tc>
          <w:tcPr>
            <w:tcW w:w="1242" w:type="dxa"/>
            <w:shd w:val="clear" w:color="auto" w:fill="auto"/>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hint="eastAsia"/>
                <w:sz w:val="20"/>
                <w:szCs w:val="22"/>
                <w:lang w:val="en-GB"/>
              </w:rPr>
              <w:t>核心参加人</w:t>
            </w:r>
          </w:p>
        </w:tc>
        <w:tc>
          <w:tcPr>
            <w:tcW w:w="2127" w:type="dxa"/>
            <w:vAlign w:val="center"/>
          </w:tcPr>
          <w:p w:rsidR="00F43B4F" w:rsidRPr="00F43B4F" w:rsidRDefault="00F43B4F" w:rsidP="00F43B4F">
            <w:pPr>
              <w:widowControl/>
              <w:numPr>
                <w:ilvl w:val="0"/>
                <w:numId w:val="7"/>
              </w:numPr>
              <w:overflowPunct w:val="0"/>
              <w:autoSpaceDE w:val="0"/>
              <w:autoSpaceDN w:val="0"/>
              <w:adjustRightInd w:val="0"/>
              <w:snapToGrid w:val="0"/>
              <w:spacing w:before="0" w:after="0" w:line="240" w:lineRule="auto"/>
              <w:ind w:left="175"/>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开展试点地块调查评估工作</w:t>
            </w:r>
          </w:p>
          <w:p w:rsidR="00F43B4F" w:rsidRPr="00F43B4F" w:rsidRDefault="00F43B4F" w:rsidP="00F43B4F">
            <w:pPr>
              <w:widowControl/>
              <w:numPr>
                <w:ilvl w:val="0"/>
                <w:numId w:val="7"/>
              </w:numPr>
              <w:overflowPunct w:val="0"/>
              <w:autoSpaceDE w:val="0"/>
              <w:autoSpaceDN w:val="0"/>
              <w:adjustRightInd w:val="0"/>
              <w:snapToGrid w:val="0"/>
              <w:spacing w:before="0" w:after="0" w:line="240" w:lineRule="auto"/>
              <w:ind w:left="175"/>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编制试点地块风险评估报告</w:t>
            </w:r>
            <w:r w:rsidRPr="00F43B4F">
              <w:rPr>
                <w:rFonts w:ascii="仿宋" w:eastAsia="仿宋" w:hAnsi="仿宋" w:cs="Arial Unicode MS"/>
                <w:kern w:val="0"/>
                <w:sz w:val="20"/>
                <w:szCs w:val="22"/>
              </w:rPr>
              <w:t xml:space="preserve"> </w:t>
            </w:r>
          </w:p>
        </w:tc>
        <w:tc>
          <w:tcPr>
            <w:tcW w:w="4650" w:type="dxa"/>
            <w:shd w:val="clear" w:color="auto" w:fill="auto"/>
            <w:vAlign w:val="center"/>
          </w:tcPr>
          <w:p w:rsidR="00F43B4F" w:rsidRPr="00F43B4F" w:rsidRDefault="00F43B4F" w:rsidP="00F43B4F">
            <w:pPr>
              <w:widowControl/>
              <w:numPr>
                <w:ilvl w:val="0"/>
                <w:numId w:val="5"/>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五年及以上</w:t>
            </w:r>
            <w:r w:rsidRPr="00F43B4F">
              <w:rPr>
                <w:rFonts w:ascii="仿宋" w:eastAsia="仿宋" w:hAnsi="仿宋" w:cs="Arial Unicode MS"/>
                <w:kern w:val="0"/>
                <w:sz w:val="20"/>
                <w:szCs w:val="22"/>
              </w:rPr>
              <w:t>污染地块</w:t>
            </w:r>
            <w:r w:rsidRPr="00F43B4F">
              <w:rPr>
                <w:rFonts w:ascii="仿宋" w:eastAsia="仿宋" w:hAnsi="仿宋" w:cs="Arial Unicode MS" w:hint="eastAsia"/>
                <w:kern w:val="0"/>
                <w:sz w:val="20"/>
                <w:szCs w:val="22"/>
              </w:rPr>
              <w:t>调查与风险评估工作</w:t>
            </w:r>
            <w:r w:rsidRPr="00F43B4F">
              <w:rPr>
                <w:rFonts w:ascii="仿宋" w:eastAsia="仿宋" w:hAnsi="仿宋" w:cs="Arial Unicode MS"/>
                <w:kern w:val="0"/>
                <w:sz w:val="20"/>
                <w:szCs w:val="22"/>
              </w:rPr>
              <w:t>经验</w:t>
            </w:r>
            <w:r w:rsidRPr="00F43B4F">
              <w:rPr>
                <w:rFonts w:ascii="仿宋" w:eastAsia="仿宋" w:hAnsi="仿宋" w:cs="Arial Unicode MS" w:hint="eastAsia"/>
                <w:kern w:val="0"/>
                <w:sz w:val="20"/>
                <w:szCs w:val="22"/>
              </w:rPr>
              <w:t>并拥有环境工程或相关专业背景的硕士学位</w:t>
            </w:r>
            <w:r w:rsidRPr="00F43B4F">
              <w:rPr>
                <w:rFonts w:ascii="仿宋" w:eastAsia="仿宋" w:hAnsi="仿宋" w:cs="Arial Unicode MS"/>
                <w:kern w:val="0"/>
                <w:sz w:val="20"/>
                <w:szCs w:val="22"/>
              </w:rPr>
              <w:t>；</w:t>
            </w:r>
          </w:p>
          <w:p w:rsidR="00F43B4F" w:rsidRPr="00F43B4F" w:rsidRDefault="00F43B4F" w:rsidP="00F43B4F">
            <w:pPr>
              <w:widowControl/>
              <w:numPr>
                <w:ilvl w:val="0"/>
                <w:numId w:val="5"/>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熟悉</w:t>
            </w:r>
            <w:r w:rsidRPr="00F43B4F">
              <w:rPr>
                <w:rFonts w:ascii="仿宋" w:eastAsia="仿宋" w:hAnsi="仿宋" w:cs="Arial Unicode MS" w:hint="eastAsia"/>
                <w:kern w:val="0"/>
                <w:sz w:val="20"/>
                <w:szCs w:val="22"/>
              </w:rPr>
              <w:t>《关于汞的水俣公约》中关于污染地块的相关要求，熟悉世界银行相关政策要求；</w:t>
            </w:r>
          </w:p>
          <w:p w:rsidR="00F43B4F" w:rsidRPr="00F43B4F" w:rsidRDefault="00F43B4F" w:rsidP="00F43B4F">
            <w:pPr>
              <w:widowControl/>
              <w:numPr>
                <w:ilvl w:val="0"/>
                <w:numId w:val="5"/>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优秀的英文听说读写能力。</w:t>
            </w:r>
          </w:p>
        </w:tc>
        <w:tc>
          <w:tcPr>
            <w:tcW w:w="736" w:type="dxa"/>
            <w:vAlign w:val="center"/>
          </w:tcPr>
          <w:p w:rsidR="00F43B4F" w:rsidRPr="00F43B4F" w:rsidRDefault="00F43B4F" w:rsidP="00F43B4F">
            <w:pPr>
              <w:spacing w:line="240" w:lineRule="auto"/>
              <w:ind w:left="0" w:firstLine="0"/>
              <w:jc w:val="center"/>
              <w:rPr>
                <w:rFonts w:ascii="仿宋" w:eastAsia="仿宋" w:hAnsi="仿宋"/>
                <w:sz w:val="20"/>
                <w:szCs w:val="22"/>
              </w:rPr>
            </w:pPr>
            <w:r w:rsidRPr="00F43B4F">
              <w:rPr>
                <w:rFonts w:ascii="仿宋" w:eastAsia="仿宋" w:hAnsi="仿宋" w:hint="eastAsia"/>
                <w:sz w:val="20"/>
                <w:szCs w:val="22"/>
              </w:rPr>
              <w:t>27</w:t>
            </w:r>
          </w:p>
        </w:tc>
      </w:tr>
      <w:tr w:rsidR="00F43B4F" w:rsidRPr="00F43B4F" w:rsidTr="00FF2D24">
        <w:trPr>
          <w:trHeight w:val="397"/>
        </w:trPr>
        <w:tc>
          <w:tcPr>
            <w:tcW w:w="1242" w:type="dxa"/>
            <w:shd w:val="clear" w:color="auto" w:fill="auto"/>
            <w:vAlign w:val="center"/>
          </w:tcPr>
          <w:p w:rsidR="00F43B4F" w:rsidRPr="00F43B4F" w:rsidRDefault="00F43B4F" w:rsidP="00F43B4F">
            <w:pPr>
              <w:snapToGrid w:val="0"/>
              <w:spacing w:before="0" w:after="0" w:line="240" w:lineRule="auto"/>
              <w:ind w:left="0" w:firstLine="0"/>
              <w:jc w:val="center"/>
              <w:rPr>
                <w:rFonts w:ascii="仿宋" w:eastAsia="仿宋" w:hAnsi="仿宋" w:cs="Arial Unicode MS"/>
                <w:sz w:val="20"/>
                <w:szCs w:val="22"/>
                <w:lang w:val="en-GB"/>
              </w:rPr>
            </w:pPr>
            <w:r w:rsidRPr="00F43B4F">
              <w:rPr>
                <w:rFonts w:ascii="仿宋" w:eastAsia="仿宋" w:hAnsi="仿宋" w:cs="Arial Unicode MS" w:hint="eastAsia"/>
                <w:sz w:val="20"/>
                <w:szCs w:val="22"/>
                <w:lang w:val="en-GB"/>
              </w:rPr>
              <w:t>其他参加人</w:t>
            </w:r>
          </w:p>
        </w:tc>
        <w:tc>
          <w:tcPr>
            <w:tcW w:w="2127" w:type="dxa"/>
            <w:vAlign w:val="center"/>
          </w:tcPr>
          <w:p w:rsidR="00F43B4F" w:rsidRPr="00F43B4F" w:rsidRDefault="00F43B4F" w:rsidP="00F43B4F">
            <w:pPr>
              <w:widowControl/>
              <w:numPr>
                <w:ilvl w:val="0"/>
                <w:numId w:val="8"/>
              </w:numPr>
              <w:overflowPunct w:val="0"/>
              <w:autoSpaceDE w:val="0"/>
              <w:autoSpaceDN w:val="0"/>
              <w:adjustRightInd w:val="0"/>
              <w:snapToGrid w:val="0"/>
              <w:spacing w:before="0" w:after="0" w:line="240" w:lineRule="auto"/>
              <w:ind w:left="175"/>
              <w:jc w:val="left"/>
              <w:textAlignment w:val="baseline"/>
              <w:rPr>
                <w:rFonts w:ascii="仿宋" w:eastAsia="仿宋" w:hAnsi="仿宋" w:cs="Arial Unicode MS"/>
                <w:kern w:val="0"/>
                <w:sz w:val="20"/>
                <w:szCs w:val="22"/>
              </w:rPr>
            </w:pPr>
            <w:r w:rsidRPr="00F43B4F">
              <w:rPr>
                <w:rFonts w:ascii="仿宋" w:eastAsia="仿宋" w:hAnsi="仿宋" w:cs="Arial Unicode MS" w:hint="eastAsia"/>
                <w:kern w:val="0"/>
                <w:sz w:val="20"/>
                <w:szCs w:val="22"/>
              </w:rPr>
              <w:t>资料</w:t>
            </w:r>
            <w:r w:rsidRPr="00F43B4F">
              <w:rPr>
                <w:rFonts w:ascii="仿宋" w:eastAsia="仿宋" w:hAnsi="仿宋" w:cs="Arial Unicode MS"/>
                <w:kern w:val="0"/>
                <w:sz w:val="20"/>
                <w:szCs w:val="22"/>
              </w:rPr>
              <w:t>收集</w:t>
            </w:r>
            <w:r w:rsidRPr="00F43B4F">
              <w:rPr>
                <w:rFonts w:ascii="仿宋" w:eastAsia="仿宋" w:hAnsi="仿宋" w:cs="Arial Unicode MS" w:hint="eastAsia"/>
                <w:kern w:val="0"/>
                <w:sz w:val="20"/>
                <w:szCs w:val="22"/>
              </w:rPr>
              <w:t>、数据整理等工作</w:t>
            </w:r>
          </w:p>
          <w:p w:rsidR="00F43B4F" w:rsidRPr="00F43B4F" w:rsidRDefault="00F43B4F" w:rsidP="00F43B4F">
            <w:pPr>
              <w:widowControl/>
              <w:numPr>
                <w:ilvl w:val="0"/>
                <w:numId w:val="8"/>
              </w:numPr>
              <w:overflowPunct w:val="0"/>
              <w:autoSpaceDE w:val="0"/>
              <w:autoSpaceDN w:val="0"/>
              <w:adjustRightInd w:val="0"/>
              <w:snapToGrid w:val="0"/>
              <w:spacing w:before="0" w:after="0" w:line="240" w:lineRule="auto"/>
              <w:ind w:left="175"/>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为</w:t>
            </w:r>
            <w:r w:rsidRPr="00F43B4F">
              <w:rPr>
                <w:rFonts w:ascii="仿宋" w:eastAsia="仿宋" w:hAnsi="仿宋" w:cs="Arial Unicode MS" w:hint="eastAsia"/>
                <w:kern w:val="0"/>
                <w:sz w:val="20"/>
                <w:szCs w:val="22"/>
              </w:rPr>
              <w:t>各项任务开展</w:t>
            </w:r>
            <w:r w:rsidRPr="00F43B4F">
              <w:rPr>
                <w:rFonts w:ascii="仿宋" w:eastAsia="仿宋" w:hAnsi="仿宋" w:cs="Arial Unicode MS"/>
                <w:kern w:val="0"/>
                <w:sz w:val="20"/>
                <w:szCs w:val="22"/>
              </w:rPr>
              <w:t>提供支持</w:t>
            </w:r>
          </w:p>
        </w:tc>
        <w:tc>
          <w:tcPr>
            <w:tcW w:w="4650" w:type="dxa"/>
            <w:shd w:val="clear" w:color="auto" w:fill="auto"/>
            <w:vAlign w:val="center"/>
          </w:tcPr>
          <w:p w:rsidR="00F43B4F" w:rsidRPr="00F43B4F" w:rsidRDefault="00F43B4F" w:rsidP="00F43B4F">
            <w:pPr>
              <w:widowControl/>
              <w:numPr>
                <w:ilvl w:val="0"/>
                <w:numId w:val="6"/>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具备</w:t>
            </w:r>
            <w:r w:rsidRPr="00F43B4F">
              <w:rPr>
                <w:rFonts w:ascii="仿宋" w:eastAsia="仿宋" w:hAnsi="仿宋" w:cs="Arial Unicode MS" w:hint="eastAsia"/>
                <w:kern w:val="0"/>
                <w:sz w:val="20"/>
                <w:szCs w:val="22"/>
              </w:rPr>
              <w:t>污染地块调查和风险评估</w:t>
            </w:r>
            <w:r w:rsidRPr="00F43B4F">
              <w:rPr>
                <w:rFonts w:ascii="仿宋" w:eastAsia="仿宋" w:hAnsi="仿宋" w:cs="Arial Unicode MS"/>
                <w:kern w:val="0"/>
                <w:sz w:val="20"/>
                <w:szCs w:val="22"/>
              </w:rPr>
              <w:t>经验</w:t>
            </w:r>
            <w:r w:rsidRPr="00F43B4F">
              <w:rPr>
                <w:rFonts w:ascii="仿宋" w:eastAsia="仿宋" w:hAnsi="仿宋" w:cs="Arial Unicode MS" w:hint="eastAsia"/>
                <w:kern w:val="0"/>
                <w:sz w:val="20"/>
                <w:szCs w:val="22"/>
              </w:rPr>
              <w:t>；</w:t>
            </w:r>
          </w:p>
          <w:p w:rsidR="00F43B4F" w:rsidRPr="00F43B4F" w:rsidRDefault="00F43B4F" w:rsidP="00F43B4F">
            <w:pPr>
              <w:widowControl/>
              <w:numPr>
                <w:ilvl w:val="0"/>
                <w:numId w:val="6"/>
              </w:numPr>
              <w:overflowPunct w:val="0"/>
              <w:autoSpaceDE w:val="0"/>
              <w:autoSpaceDN w:val="0"/>
              <w:adjustRightInd w:val="0"/>
              <w:snapToGrid w:val="0"/>
              <w:spacing w:before="0" w:after="0" w:line="240" w:lineRule="auto"/>
              <w:jc w:val="left"/>
              <w:textAlignment w:val="baseline"/>
              <w:rPr>
                <w:rFonts w:ascii="仿宋" w:eastAsia="仿宋" w:hAnsi="仿宋" w:cs="Arial Unicode MS"/>
                <w:kern w:val="0"/>
                <w:sz w:val="20"/>
                <w:szCs w:val="22"/>
              </w:rPr>
            </w:pPr>
            <w:r w:rsidRPr="00F43B4F">
              <w:rPr>
                <w:rFonts w:ascii="仿宋" w:eastAsia="仿宋" w:hAnsi="仿宋" w:cs="Arial Unicode MS"/>
                <w:kern w:val="0"/>
                <w:sz w:val="20"/>
                <w:szCs w:val="22"/>
              </w:rPr>
              <w:t>优秀的英文听说读写能力。</w:t>
            </w:r>
          </w:p>
        </w:tc>
        <w:tc>
          <w:tcPr>
            <w:tcW w:w="736" w:type="dxa"/>
            <w:vAlign w:val="center"/>
          </w:tcPr>
          <w:p w:rsidR="00F43B4F" w:rsidRPr="00F43B4F" w:rsidRDefault="00F43B4F" w:rsidP="00F43B4F">
            <w:pPr>
              <w:spacing w:line="240" w:lineRule="auto"/>
              <w:ind w:left="0" w:firstLine="0"/>
              <w:jc w:val="center"/>
              <w:rPr>
                <w:rFonts w:ascii="仿宋" w:eastAsia="仿宋" w:hAnsi="仿宋"/>
                <w:sz w:val="20"/>
                <w:szCs w:val="22"/>
              </w:rPr>
            </w:pPr>
            <w:r w:rsidRPr="00F43B4F">
              <w:rPr>
                <w:rFonts w:ascii="仿宋" w:eastAsia="仿宋" w:hAnsi="仿宋" w:hint="eastAsia"/>
                <w:sz w:val="20"/>
                <w:szCs w:val="22"/>
              </w:rPr>
              <w:t>18</w:t>
            </w:r>
          </w:p>
        </w:tc>
      </w:tr>
      <w:tr w:rsidR="00F43B4F" w:rsidRPr="00F43B4F" w:rsidTr="00FF2D24">
        <w:trPr>
          <w:trHeight w:val="397"/>
        </w:trPr>
        <w:tc>
          <w:tcPr>
            <w:tcW w:w="0" w:type="auto"/>
            <w:gridSpan w:val="3"/>
            <w:shd w:val="clear" w:color="auto" w:fill="auto"/>
            <w:vAlign w:val="center"/>
          </w:tcPr>
          <w:p w:rsidR="00F43B4F" w:rsidRPr="00F43B4F" w:rsidRDefault="00F43B4F" w:rsidP="00F43B4F">
            <w:pPr>
              <w:widowControl/>
              <w:snapToGrid w:val="0"/>
              <w:spacing w:line="240" w:lineRule="auto"/>
              <w:ind w:left="420" w:firstLine="0"/>
              <w:jc w:val="right"/>
              <w:rPr>
                <w:rFonts w:ascii="仿宋" w:eastAsia="仿宋" w:hAnsi="仿宋" w:cs="Arial Unicode MS"/>
                <w:b/>
                <w:kern w:val="0"/>
                <w:sz w:val="20"/>
                <w:szCs w:val="22"/>
              </w:rPr>
            </w:pPr>
            <w:r w:rsidRPr="00F43B4F">
              <w:rPr>
                <w:rFonts w:ascii="仿宋" w:eastAsia="仿宋" w:hAnsi="仿宋" w:cs="Arial Unicode MS" w:hint="eastAsia"/>
                <w:b/>
                <w:kern w:val="0"/>
                <w:sz w:val="20"/>
                <w:szCs w:val="22"/>
              </w:rPr>
              <w:t>总计</w:t>
            </w:r>
          </w:p>
        </w:tc>
        <w:tc>
          <w:tcPr>
            <w:tcW w:w="736" w:type="dxa"/>
            <w:vAlign w:val="center"/>
          </w:tcPr>
          <w:p w:rsidR="00F43B4F" w:rsidRPr="00F43B4F" w:rsidRDefault="00F43B4F" w:rsidP="00F43B4F">
            <w:pPr>
              <w:spacing w:line="240" w:lineRule="auto"/>
              <w:ind w:left="0" w:firstLine="0"/>
              <w:jc w:val="center"/>
              <w:rPr>
                <w:rFonts w:ascii="仿宋" w:eastAsia="仿宋" w:hAnsi="仿宋"/>
                <w:sz w:val="20"/>
                <w:szCs w:val="22"/>
              </w:rPr>
            </w:pPr>
            <w:r w:rsidRPr="00F43B4F">
              <w:rPr>
                <w:rFonts w:ascii="仿宋" w:eastAsia="仿宋" w:hAnsi="仿宋" w:hint="eastAsia"/>
                <w:sz w:val="20"/>
                <w:szCs w:val="22"/>
              </w:rPr>
              <w:t>54</w:t>
            </w:r>
          </w:p>
        </w:tc>
      </w:tr>
      <w:bookmarkEnd w:id="0"/>
    </w:tbl>
    <w:p w:rsidR="00F43B4F" w:rsidRPr="00F43B4F" w:rsidRDefault="00F43B4F" w:rsidP="00F43B4F">
      <w:pPr>
        <w:spacing w:before="0" w:after="0" w:line="360" w:lineRule="auto"/>
        <w:ind w:left="562" w:firstLine="0"/>
        <w:rPr>
          <w:rFonts w:ascii="仿宋" w:eastAsia="仿宋" w:hAnsi="仿宋"/>
          <w:b/>
          <w:sz w:val="28"/>
          <w:szCs w:val="28"/>
        </w:rPr>
      </w:pPr>
    </w:p>
    <w:p w:rsidR="00F43B4F" w:rsidRPr="00F43B4F" w:rsidRDefault="00F43B4F" w:rsidP="00F43B4F">
      <w:pPr>
        <w:widowControl/>
        <w:spacing w:before="0" w:after="0" w:line="240" w:lineRule="auto"/>
        <w:ind w:left="0" w:firstLine="0"/>
        <w:jc w:val="left"/>
        <w:rPr>
          <w:rFonts w:ascii="仿宋" w:eastAsia="仿宋" w:hAnsi="仿宋"/>
          <w:b/>
          <w:sz w:val="28"/>
          <w:szCs w:val="28"/>
        </w:rPr>
      </w:pPr>
      <w:r w:rsidRPr="00F43B4F">
        <w:rPr>
          <w:rFonts w:ascii="仿宋" w:eastAsia="仿宋" w:hAnsi="仿宋"/>
          <w:b/>
          <w:sz w:val="28"/>
          <w:szCs w:val="28"/>
        </w:rPr>
        <w:br w:type="page"/>
      </w:r>
    </w:p>
    <w:p w:rsidR="00F43B4F" w:rsidRPr="00F43B4F" w:rsidRDefault="00F43B4F" w:rsidP="00F43B4F">
      <w:pPr>
        <w:spacing w:before="0" w:after="0" w:line="360" w:lineRule="auto"/>
        <w:ind w:left="562" w:firstLine="0"/>
        <w:rPr>
          <w:rFonts w:ascii="仿宋" w:eastAsia="仿宋" w:hAnsi="仿宋"/>
          <w:b/>
          <w:sz w:val="28"/>
          <w:szCs w:val="28"/>
        </w:rPr>
      </w:pPr>
    </w:p>
    <w:p w:rsidR="00F43B4F" w:rsidRPr="00F43B4F" w:rsidRDefault="00F43B4F" w:rsidP="00F43B4F">
      <w:pPr>
        <w:widowControl/>
        <w:numPr>
          <w:ilvl w:val="0"/>
          <w:numId w:val="10"/>
        </w:numPr>
        <w:overflowPunct w:val="0"/>
        <w:autoSpaceDE w:val="0"/>
        <w:autoSpaceDN w:val="0"/>
        <w:adjustRightInd w:val="0"/>
        <w:spacing w:before="0" w:after="0" w:line="360" w:lineRule="auto"/>
        <w:ind w:left="0" w:firstLineChars="200" w:firstLine="562"/>
        <w:jc w:val="left"/>
        <w:textAlignment w:val="baseline"/>
        <w:rPr>
          <w:rFonts w:ascii="仿宋" w:eastAsia="仿宋" w:hAnsi="仿宋"/>
          <w:b/>
          <w:sz w:val="28"/>
          <w:szCs w:val="28"/>
        </w:rPr>
      </w:pPr>
      <w:r w:rsidRPr="00F43B4F">
        <w:rPr>
          <w:rFonts w:ascii="仿宋" w:eastAsia="仿宋" w:hAnsi="仿宋" w:hint="eastAsia"/>
          <w:b/>
          <w:sz w:val="28"/>
          <w:szCs w:val="28"/>
        </w:rPr>
        <w:t>进度计划</w:t>
      </w:r>
    </w:p>
    <w:p w:rsidR="00F43B4F" w:rsidRPr="00F43B4F" w:rsidRDefault="00F43B4F" w:rsidP="00F43B4F">
      <w:pPr>
        <w:adjustRightInd w:val="0"/>
        <w:spacing w:before="0" w:after="0" w:line="360" w:lineRule="auto"/>
        <w:ind w:left="0" w:firstLineChars="200" w:firstLine="560"/>
        <w:rPr>
          <w:rFonts w:ascii="仿宋" w:eastAsia="仿宋" w:hAnsi="仿宋"/>
          <w:sz w:val="28"/>
          <w:szCs w:val="28"/>
        </w:rPr>
      </w:pPr>
      <w:r w:rsidRPr="00F43B4F">
        <w:rPr>
          <w:rFonts w:ascii="仿宋" w:eastAsia="仿宋" w:hAnsi="仿宋" w:hint="eastAsia"/>
          <w:sz w:val="28"/>
          <w:szCs w:val="28"/>
        </w:rPr>
        <w:t>本项目执行期为</w:t>
      </w:r>
      <w:r w:rsidR="004F0968">
        <w:rPr>
          <w:rFonts w:ascii="仿宋" w:eastAsia="仿宋" w:hAnsi="仿宋" w:hint="eastAsia"/>
          <w:sz w:val="28"/>
          <w:szCs w:val="28"/>
        </w:rPr>
        <w:t>7</w:t>
      </w:r>
      <w:r w:rsidRPr="00F43B4F">
        <w:rPr>
          <w:rFonts w:ascii="仿宋" w:eastAsia="仿宋" w:hAnsi="仿宋" w:hint="eastAsia"/>
          <w:sz w:val="28"/>
          <w:szCs w:val="28"/>
        </w:rPr>
        <w:t>个月。</w:t>
      </w:r>
    </w:p>
    <w:p w:rsidR="00F43B4F" w:rsidRPr="00F43B4F" w:rsidRDefault="00F43B4F" w:rsidP="00F43B4F">
      <w:pPr>
        <w:widowControl/>
        <w:spacing w:before="0" w:after="0" w:line="240" w:lineRule="auto"/>
        <w:ind w:left="0" w:firstLine="0"/>
        <w:jc w:val="center"/>
        <w:rPr>
          <w:rFonts w:ascii="仿宋" w:eastAsia="仿宋" w:hAnsi="仿宋" w:cs="Arial Unicode MS"/>
          <w:sz w:val="28"/>
          <w:szCs w:val="28"/>
        </w:rPr>
      </w:pPr>
      <w:r w:rsidRPr="00F43B4F">
        <w:rPr>
          <w:rFonts w:ascii="仿宋" w:eastAsia="仿宋" w:hAnsi="仿宋" w:cs="Arial Unicode MS" w:hint="eastAsia"/>
          <w:sz w:val="28"/>
          <w:szCs w:val="28"/>
        </w:rPr>
        <w:t>表2  项目活动时间表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96"/>
        <w:gridCol w:w="396"/>
        <w:gridCol w:w="396"/>
        <w:gridCol w:w="396"/>
        <w:gridCol w:w="396"/>
        <w:gridCol w:w="396"/>
        <w:gridCol w:w="396"/>
      </w:tblGrid>
      <w:tr w:rsidR="004F0968" w:rsidRPr="00F43B4F" w:rsidTr="00FF2D24">
        <w:trPr>
          <w:trHeight w:val="454"/>
          <w:jc w:val="center"/>
        </w:trPr>
        <w:tc>
          <w:tcPr>
            <w:tcW w:w="0" w:type="auto"/>
            <w:tcBorders>
              <w:tl2br w:val="single" w:sz="4" w:space="0" w:color="auto"/>
            </w:tcBorders>
            <w:shd w:val="clear" w:color="auto" w:fill="auto"/>
            <w:vAlign w:val="center"/>
          </w:tcPr>
          <w:p w:rsidR="004F0968" w:rsidRPr="00F43B4F" w:rsidRDefault="004F0968" w:rsidP="004F0968">
            <w:pPr>
              <w:snapToGrid w:val="0"/>
              <w:spacing w:beforeLines="50" w:afterLines="50" w:after="156" w:line="240" w:lineRule="auto"/>
              <w:ind w:left="0" w:firstLine="0"/>
              <w:jc w:val="right"/>
              <w:rPr>
                <w:rFonts w:ascii="仿宋" w:eastAsia="仿宋" w:hAnsi="仿宋" w:cs="Arial Unicode MS"/>
                <w:sz w:val="18"/>
                <w:szCs w:val="18"/>
              </w:rPr>
            </w:pPr>
            <w:r w:rsidRPr="00F43B4F">
              <w:rPr>
                <w:rFonts w:ascii="仿宋" w:eastAsia="仿宋" w:hAnsi="仿宋" w:cs="Arial Unicode MS" w:hint="eastAsia"/>
                <w:sz w:val="18"/>
                <w:szCs w:val="18"/>
              </w:rPr>
              <w:t xml:space="preserve">    时间（月）</w:t>
            </w:r>
          </w:p>
          <w:p w:rsidR="004F0968" w:rsidRPr="00F43B4F" w:rsidRDefault="004F0968" w:rsidP="00F43B4F">
            <w:pPr>
              <w:snapToGrid w:val="0"/>
              <w:spacing w:beforeLines="50" w:afterLines="50" w:after="156" w:line="240" w:lineRule="auto"/>
              <w:ind w:left="0" w:firstLine="0"/>
              <w:jc w:val="left"/>
              <w:rPr>
                <w:rFonts w:ascii="仿宋" w:eastAsia="仿宋" w:hAnsi="仿宋" w:cs="Arial Unicode MS"/>
                <w:sz w:val="18"/>
                <w:szCs w:val="18"/>
              </w:rPr>
            </w:pPr>
            <w:r w:rsidRPr="00F43B4F">
              <w:rPr>
                <w:rFonts w:ascii="仿宋" w:eastAsia="仿宋" w:hAnsi="仿宋" w:cs="Arial Unicode MS" w:hint="eastAsia"/>
                <w:sz w:val="18"/>
                <w:szCs w:val="18"/>
              </w:rPr>
              <w:t>工作内容</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M1</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M2</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M3</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M4</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M5</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M6</w:t>
            </w:r>
          </w:p>
        </w:tc>
        <w:tc>
          <w:tcPr>
            <w:tcW w:w="0" w:type="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M7</w:t>
            </w:r>
          </w:p>
        </w:tc>
      </w:tr>
      <w:tr w:rsidR="004F0968" w:rsidRPr="00F43B4F" w:rsidTr="00FF2D24">
        <w:trPr>
          <w:trHeight w:val="454"/>
          <w:jc w:val="center"/>
        </w:trPr>
        <w:tc>
          <w:tcPr>
            <w:tcW w:w="0" w:type="auto"/>
            <w:shd w:val="clear" w:color="auto" w:fill="auto"/>
            <w:vAlign w:val="center"/>
          </w:tcPr>
          <w:p w:rsidR="004F0968" w:rsidRPr="00F43B4F" w:rsidRDefault="004F0968" w:rsidP="004F0968">
            <w:pPr>
              <w:snapToGrid w:val="0"/>
              <w:spacing w:beforeLines="50" w:afterLines="50" w:after="156" w:line="240" w:lineRule="auto"/>
              <w:ind w:left="0" w:firstLine="0"/>
              <w:jc w:val="left"/>
              <w:rPr>
                <w:rFonts w:ascii="仿宋" w:eastAsia="仿宋" w:hAnsi="仿宋" w:cs="Arial Unicode MS"/>
                <w:sz w:val="18"/>
                <w:szCs w:val="18"/>
              </w:rPr>
            </w:pPr>
            <w:r w:rsidRPr="00F43B4F">
              <w:rPr>
                <w:rFonts w:ascii="仿宋" w:eastAsia="仿宋" w:hAnsi="仿宋" w:cs="Arial Unicode MS" w:hint="eastAsia"/>
                <w:sz w:val="18"/>
                <w:szCs w:val="18"/>
              </w:rPr>
              <w:t>任务3.1 调研筛选试点地块</w:t>
            </w: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r>
      <w:tr w:rsidR="004F0968" w:rsidRPr="00F43B4F" w:rsidTr="00FF2D24">
        <w:trPr>
          <w:trHeight w:val="454"/>
          <w:jc w:val="center"/>
        </w:trPr>
        <w:tc>
          <w:tcPr>
            <w:tcW w:w="0" w:type="auto"/>
            <w:shd w:val="clear" w:color="auto" w:fill="auto"/>
            <w:vAlign w:val="center"/>
          </w:tcPr>
          <w:p w:rsidR="004F0968" w:rsidRPr="00F43B4F" w:rsidRDefault="004F0968" w:rsidP="004F0968">
            <w:pPr>
              <w:snapToGrid w:val="0"/>
              <w:spacing w:beforeLines="50" w:afterLines="50" w:after="156" w:line="240" w:lineRule="auto"/>
              <w:ind w:left="0" w:firstLine="0"/>
              <w:jc w:val="center"/>
              <w:rPr>
                <w:rFonts w:ascii="仿宋" w:eastAsia="仿宋" w:hAnsi="仿宋" w:cs="Arial Unicode MS"/>
                <w:sz w:val="18"/>
                <w:szCs w:val="18"/>
              </w:rPr>
            </w:pPr>
            <w:r w:rsidRPr="00F43B4F">
              <w:rPr>
                <w:rFonts w:ascii="仿宋" w:eastAsia="仿宋" w:hAnsi="仿宋" w:cs="Arial Unicode MS" w:hint="eastAsia"/>
                <w:sz w:val="18"/>
                <w:szCs w:val="18"/>
              </w:rPr>
              <w:t>任务3.2 制定试点地块环境风险评估工作方案</w:t>
            </w: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r>
      <w:tr w:rsidR="004F0968" w:rsidRPr="00F43B4F" w:rsidTr="00FF2D24">
        <w:trPr>
          <w:trHeight w:val="454"/>
          <w:jc w:val="center"/>
        </w:trPr>
        <w:tc>
          <w:tcPr>
            <w:tcW w:w="0" w:type="auto"/>
            <w:shd w:val="clear" w:color="auto" w:fill="auto"/>
            <w:vAlign w:val="center"/>
          </w:tcPr>
          <w:p w:rsidR="004F0968" w:rsidRPr="00F43B4F" w:rsidRDefault="004F0968" w:rsidP="004F0968">
            <w:pPr>
              <w:snapToGrid w:val="0"/>
              <w:spacing w:beforeLines="50" w:afterLines="50" w:after="156" w:line="240" w:lineRule="auto"/>
              <w:ind w:left="0" w:firstLine="0"/>
              <w:jc w:val="left"/>
              <w:rPr>
                <w:rFonts w:ascii="仿宋" w:eastAsia="仿宋" w:hAnsi="仿宋" w:cs="Arial Unicode MS"/>
                <w:sz w:val="18"/>
                <w:szCs w:val="18"/>
              </w:rPr>
            </w:pPr>
            <w:r w:rsidRPr="00F43B4F">
              <w:rPr>
                <w:rFonts w:ascii="仿宋" w:eastAsia="仿宋" w:hAnsi="仿宋" w:cs="Arial Unicode MS" w:hint="eastAsia"/>
                <w:sz w:val="18"/>
                <w:szCs w:val="18"/>
              </w:rPr>
              <w:t>任务3.3 开展试点地块环境风险评估工作</w:t>
            </w: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auto"/>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r>
      <w:tr w:rsidR="004F0968" w:rsidRPr="00F43B4F" w:rsidTr="00FF2D24">
        <w:trPr>
          <w:trHeight w:val="454"/>
          <w:jc w:val="center"/>
        </w:trPr>
        <w:tc>
          <w:tcPr>
            <w:tcW w:w="0" w:type="auto"/>
            <w:shd w:val="clear" w:color="auto" w:fill="auto"/>
            <w:vAlign w:val="center"/>
          </w:tcPr>
          <w:p w:rsidR="004F0968" w:rsidRPr="00F43B4F" w:rsidRDefault="004F0968" w:rsidP="004F0968">
            <w:pPr>
              <w:snapToGrid w:val="0"/>
              <w:spacing w:beforeLines="50" w:afterLines="50" w:after="156" w:line="240" w:lineRule="auto"/>
              <w:ind w:left="0" w:firstLine="0"/>
              <w:jc w:val="left"/>
              <w:rPr>
                <w:rFonts w:ascii="仿宋" w:eastAsia="仿宋" w:hAnsi="仿宋" w:cs="Arial Unicode MS"/>
                <w:sz w:val="18"/>
                <w:szCs w:val="18"/>
              </w:rPr>
            </w:pPr>
            <w:r w:rsidRPr="00F43B4F">
              <w:rPr>
                <w:rFonts w:ascii="仿宋" w:eastAsia="仿宋" w:hAnsi="仿宋" w:cs="Arial Unicode MS" w:hint="eastAsia"/>
                <w:sz w:val="18"/>
                <w:szCs w:val="18"/>
              </w:rPr>
              <w:t>任务3.4 编制试点地块环境风险管理框架</w:t>
            </w: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FFFFFF" w:themeFill="background1"/>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c>
          <w:tcPr>
            <w:tcW w:w="0" w:type="auto"/>
            <w:shd w:val="clear" w:color="auto" w:fill="92CDDC" w:themeFill="accent5" w:themeFillTint="99"/>
            <w:vAlign w:val="center"/>
          </w:tcPr>
          <w:p w:rsidR="004F0968" w:rsidRPr="00F43B4F" w:rsidRDefault="004F0968" w:rsidP="00F43B4F">
            <w:pPr>
              <w:snapToGrid w:val="0"/>
              <w:spacing w:beforeLines="50" w:afterLines="50" w:after="156" w:line="240" w:lineRule="auto"/>
              <w:ind w:left="0" w:firstLine="0"/>
              <w:jc w:val="center"/>
              <w:rPr>
                <w:rFonts w:ascii="仿宋" w:eastAsia="仿宋" w:hAnsi="仿宋" w:cs="Arial Unicode MS"/>
                <w:sz w:val="18"/>
                <w:szCs w:val="18"/>
              </w:rPr>
            </w:pPr>
          </w:p>
        </w:tc>
      </w:tr>
    </w:tbl>
    <w:p w:rsidR="00F43B4F" w:rsidRPr="00F43B4F" w:rsidRDefault="00F43B4F" w:rsidP="00F43B4F">
      <w:pPr>
        <w:spacing w:beforeLines="50" w:after="0" w:line="360" w:lineRule="auto"/>
        <w:ind w:left="560" w:firstLine="0"/>
        <w:rPr>
          <w:rFonts w:ascii="宋体" w:hAnsi="宋体"/>
          <w:sz w:val="28"/>
          <w:szCs w:val="28"/>
        </w:rPr>
      </w:pPr>
    </w:p>
    <w:p w:rsidR="004D6FF1" w:rsidRPr="00F43B4F" w:rsidRDefault="004D6FF1" w:rsidP="00F43B4F">
      <w:bookmarkStart w:id="4" w:name="_GoBack"/>
      <w:bookmarkEnd w:id="4"/>
    </w:p>
    <w:sectPr w:rsidR="004D6FF1" w:rsidRPr="00F43B4F" w:rsidSect="00A21AF3">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24" w:rsidRDefault="008B3D24">
      <w:r>
        <w:separator/>
      </w:r>
    </w:p>
  </w:endnote>
  <w:endnote w:type="continuationSeparator" w:id="0">
    <w:p w:rsidR="008B3D24" w:rsidRDefault="008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7218"/>
      <w:docPartObj>
        <w:docPartGallery w:val="Page Numbers (Bottom of Page)"/>
        <w:docPartUnique/>
      </w:docPartObj>
    </w:sdtPr>
    <w:sdtEndPr/>
    <w:sdtContent>
      <w:p w:rsidR="00AC6806" w:rsidRDefault="00522BA4">
        <w:pPr>
          <w:pStyle w:val="a3"/>
          <w:jc w:val="center"/>
        </w:pPr>
        <w:r>
          <w:fldChar w:fldCharType="begin"/>
        </w:r>
        <w:r>
          <w:instrText xml:space="preserve"> PAGE   \* MERGEFORMAT </w:instrText>
        </w:r>
        <w:r>
          <w:fldChar w:fldCharType="separate"/>
        </w:r>
        <w:r w:rsidR="004F0968" w:rsidRPr="004F0968">
          <w:rPr>
            <w:noProof/>
            <w:lang w:val="zh-CN"/>
          </w:rPr>
          <w:t>6</w:t>
        </w:r>
        <w:r>
          <w:rPr>
            <w:noProof/>
            <w:lang w:val="zh-CN"/>
          </w:rPr>
          <w:fldChar w:fldCharType="end"/>
        </w:r>
      </w:p>
    </w:sdtContent>
  </w:sdt>
  <w:p w:rsidR="00D13D30" w:rsidRDefault="00D13D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24" w:rsidRDefault="008B3D24">
      <w:r>
        <w:separator/>
      </w:r>
    </w:p>
  </w:footnote>
  <w:footnote w:type="continuationSeparator" w:id="0">
    <w:p w:rsidR="008B3D24" w:rsidRDefault="008B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6F" w:rsidRDefault="0086426F" w:rsidP="0086426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6F" w:rsidRDefault="0086426F" w:rsidP="0086426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B46"/>
    <w:multiLevelType w:val="hybridMultilevel"/>
    <w:tmpl w:val="13FE37AE"/>
    <w:lvl w:ilvl="0" w:tplc="0409000F">
      <w:start w:val="1"/>
      <w:numFmt w:val="decimal"/>
      <w:lvlText w:val="%1."/>
      <w:lvlJc w:val="left"/>
      <w:pPr>
        <w:ind w:left="1287" w:hanging="720"/>
      </w:pPr>
      <w:rPr>
        <w:rFonts w:hint="eastAsia"/>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8222A96"/>
    <w:multiLevelType w:val="hybridMultilevel"/>
    <w:tmpl w:val="DC263FB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6D75987"/>
    <w:multiLevelType w:val="hybridMultilevel"/>
    <w:tmpl w:val="AD84344A"/>
    <w:lvl w:ilvl="0" w:tplc="0409000F">
      <w:start w:val="1"/>
      <w:numFmt w:val="decimal"/>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3">
    <w:nsid w:val="1CCA37C9"/>
    <w:multiLevelType w:val="hybridMultilevel"/>
    <w:tmpl w:val="849CEFC2"/>
    <w:lvl w:ilvl="0" w:tplc="F1AA8AF0">
      <w:start w:val="1"/>
      <w:numFmt w:val="decimal"/>
      <w:lvlText w:val="(%1)"/>
      <w:lvlJc w:val="left"/>
      <w:pPr>
        <w:ind w:left="1240" w:hanging="72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4">
    <w:nsid w:val="22F544D2"/>
    <w:multiLevelType w:val="hybridMultilevel"/>
    <w:tmpl w:val="250472F6"/>
    <w:lvl w:ilvl="0" w:tplc="923A6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5A69A8"/>
    <w:multiLevelType w:val="hybridMultilevel"/>
    <w:tmpl w:val="250472F6"/>
    <w:lvl w:ilvl="0" w:tplc="923A6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D0531C"/>
    <w:multiLevelType w:val="hybridMultilevel"/>
    <w:tmpl w:val="4D947C5A"/>
    <w:lvl w:ilvl="0" w:tplc="A6047A56">
      <w:start w:val="1"/>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D5B31D6"/>
    <w:multiLevelType w:val="hybridMultilevel"/>
    <w:tmpl w:val="5BF2EA5C"/>
    <w:lvl w:ilvl="0" w:tplc="7194A77A">
      <w:start w:val="5"/>
      <w:numFmt w:val="japaneseCounting"/>
      <w:lvlText w:val="%1、"/>
      <w:lvlJc w:val="left"/>
      <w:pPr>
        <w:ind w:left="1287" w:hanging="720"/>
      </w:pPr>
      <w:rPr>
        <w:rFonts w:hint="default"/>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41830EE5"/>
    <w:multiLevelType w:val="multilevel"/>
    <w:tmpl w:val="182E18DA"/>
    <w:styleLink w:val="1"/>
    <w:lvl w:ilvl="0">
      <w:start w:val="1"/>
      <w:numFmt w:val="decimal"/>
      <w:lvlText w:val="%1."/>
      <w:lvlJc w:val="left"/>
      <w:pPr>
        <w:tabs>
          <w:tab w:val="num" w:pos="0"/>
        </w:tabs>
        <w:ind w:left="1440" w:hanging="720"/>
      </w:pPr>
      <w:rPr>
        <w:rFonts w:hint="eastAsia"/>
      </w:rPr>
    </w:lvl>
    <w:lvl w:ilvl="1">
      <w:start w:val="1"/>
      <w:numFmt w:val="lowerLetter"/>
      <w:lvlText w:val="%2)"/>
      <w:lvlJc w:val="left"/>
      <w:pPr>
        <w:ind w:left="1560" w:hanging="420"/>
      </w:pPr>
      <w:rPr>
        <w:rFonts w:hint="eastAsia"/>
      </w:rPr>
    </w:lvl>
    <w:lvl w:ilvl="2">
      <w:start w:val="1"/>
      <w:numFmt w:val="japaneseCounting"/>
      <w:lvlText w:val="（%3）"/>
      <w:lvlJc w:val="left"/>
      <w:pPr>
        <w:ind w:left="2640" w:hanging="1080"/>
      </w:pPr>
      <w:rPr>
        <w:rFonts w:hint="default"/>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9">
    <w:nsid w:val="57621C16"/>
    <w:multiLevelType w:val="hybridMultilevel"/>
    <w:tmpl w:val="7F348C94"/>
    <w:lvl w:ilvl="0" w:tplc="923A6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BC5435"/>
    <w:multiLevelType w:val="hybridMultilevel"/>
    <w:tmpl w:val="749E68C2"/>
    <w:lvl w:ilvl="0" w:tplc="13E229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B23E07"/>
    <w:multiLevelType w:val="hybridMultilevel"/>
    <w:tmpl w:val="B69635A6"/>
    <w:lvl w:ilvl="0" w:tplc="82020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F828A9"/>
    <w:multiLevelType w:val="multilevel"/>
    <w:tmpl w:val="2DF0D2B6"/>
    <w:lvl w:ilvl="0">
      <w:start w:val="1"/>
      <w:numFmt w:val="decimal"/>
      <w:pStyle w:val="10"/>
      <w:lvlText w:val="%1."/>
      <w:lvlJc w:val="left"/>
      <w:pPr>
        <w:tabs>
          <w:tab w:val="num" w:pos="0"/>
        </w:tabs>
        <w:ind w:left="1440" w:hanging="720"/>
      </w:pPr>
      <w:rPr>
        <w:rFonts w:hint="eastAsia"/>
        <w:bCs w:val="0"/>
        <w:i w:val="0"/>
        <w:iCs w:val="0"/>
        <w:small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1560" w:hanging="420"/>
      </w:pPr>
      <w:rPr>
        <w:rFonts w:hint="eastAsia"/>
      </w:rPr>
    </w:lvl>
    <w:lvl w:ilvl="2">
      <w:start w:val="1"/>
      <w:numFmt w:val="japaneseCounting"/>
      <w:lvlText w:val="（%3）"/>
      <w:lvlJc w:val="left"/>
      <w:pPr>
        <w:ind w:left="2640" w:hanging="1080"/>
      </w:pPr>
      <w:rPr>
        <w:rFonts w:hint="default"/>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13">
    <w:nsid w:val="681B25DA"/>
    <w:multiLevelType w:val="hybridMultilevel"/>
    <w:tmpl w:val="C29093C6"/>
    <w:lvl w:ilvl="0" w:tplc="6524AE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917836"/>
    <w:multiLevelType w:val="hybridMultilevel"/>
    <w:tmpl w:val="CA58463C"/>
    <w:lvl w:ilvl="0" w:tplc="AFD8A650">
      <w:start w:val="1"/>
      <w:numFmt w:val="japaneseCounting"/>
      <w:lvlText w:val="%1）"/>
      <w:lvlJc w:val="left"/>
      <w:pPr>
        <w:ind w:left="1860" w:hanging="720"/>
      </w:pPr>
      <w:rPr>
        <w:rFonts w:hint="default"/>
      </w:rPr>
    </w:lvl>
    <w:lvl w:ilvl="1" w:tplc="04090019">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8"/>
  </w:num>
  <w:num w:numId="2">
    <w:abstractNumId w:val="12"/>
  </w:num>
  <w:num w:numId="3">
    <w:abstractNumId w:val="5"/>
  </w:num>
  <w:num w:numId="4">
    <w:abstractNumId w:val="9"/>
  </w:num>
  <w:num w:numId="5">
    <w:abstractNumId w:val="4"/>
  </w:num>
  <w:num w:numId="6">
    <w:abstractNumId w:val="10"/>
  </w:num>
  <w:num w:numId="7">
    <w:abstractNumId w:val="11"/>
  </w:num>
  <w:num w:numId="8">
    <w:abstractNumId w:val="13"/>
  </w:num>
  <w:num w:numId="9">
    <w:abstractNumId w:val="0"/>
  </w:num>
  <w:num w:numId="10">
    <w:abstractNumId w:val="6"/>
  </w:num>
  <w:num w:numId="11">
    <w:abstractNumId w:val="14"/>
  </w:num>
  <w:num w:numId="12">
    <w:abstractNumId w:val="7"/>
  </w:num>
  <w:num w:numId="13">
    <w:abstractNumId w:val="2"/>
  </w:num>
  <w:num w:numId="14">
    <w:abstractNumId w:val="3"/>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3A"/>
    <w:rsid w:val="0000000E"/>
    <w:rsid w:val="000032BD"/>
    <w:rsid w:val="0001004A"/>
    <w:rsid w:val="00010C48"/>
    <w:rsid w:val="00013E44"/>
    <w:rsid w:val="0001535F"/>
    <w:rsid w:val="00017837"/>
    <w:rsid w:val="00024820"/>
    <w:rsid w:val="00024BEA"/>
    <w:rsid w:val="0003132C"/>
    <w:rsid w:val="000353D2"/>
    <w:rsid w:val="0005115E"/>
    <w:rsid w:val="000512C0"/>
    <w:rsid w:val="000523BE"/>
    <w:rsid w:val="000565F1"/>
    <w:rsid w:val="00061C0A"/>
    <w:rsid w:val="00062993"/>
    <w:rsid w:val="00063119"/>
    <w:rsid w:val="00063BFC"/>
    <w:rsid w:val="00063FCE"/>
    <w:rsid w:val="00065F7D"/>
    <w:rsid w:val="00075477"/>
    <w:rsid w:val="00080425"/>
    <w:rsid w:val="00081BFB"/>
    <w:rsid w:val="0008229D"/>
    <w:rsid w:val="00083455"/>
    <w:rsid w:val="00085AAA"/>
    <w:rsid w:val="00086F9C"/>
    <w:rsid w:val="00091BC0"/>
    <w:rsid w:val="00093061"/>
    <w:rsid w:val="000946C5"/>
    <w:rsid w:val="00096CD0"/>
    <w:rsid w:val="000A1788"/>
    <w:rsid w:val="000A1D7E"/>
    <w:rsid w:val="000A289F"/>
    <w:rsid w:val="000A2C48"/>
    <w:rsid w:val="000A65C8"/>
    <w:rsid w:val="000B5E26"/>
    <w:rsid w:val="000C1614"/>
    <w:rsid w:val="000C2749"/>
    <w:rsid w:val="000D016D"/>
    <w:rsid w:val="000D405F"/>
    <w:rsid w:val="000D7816"/>
    <w:rsid w:val="000E1D28"/>
    <w:rsid w:val="000E3726"/>
    <w:rsid w:val="000E506B"/>
    <w:rsid w:val="000E5E71"/>
    <w:rsid w:val="000F44FF"/>
    <w:rsid w:val="00100AE7"/>
    <w:rsid w:val="00102741"/>
    <w:rsid w:val="00102E70"/>
    <w:rsid w:val="00107865"/>
    <w:rsid w:val="001118B0"/>
    <w:rsid w:val="00111BB8"/>
    <w:rsid w:val="001124D6"/>
    <w:rsid w:val="00120420"/>
    <w:rsid w:val="0012184F"/>
    <w:rsid w:val="00127DCD"/>
    <w:rsid w:val="00134CBD"/>
    <w:rsid w:val="00145B13"/>
    <w:rsid w:val="00146968"/>
    <w:rsid w:val="00150071"/>
    <w:rsid w:val="00152DD3"/>
    <w:rsid w:val="0015603B"/>
    <w:rsid w:val="001602E2"/>
    <w:rsid w:val="00161968"/>
    <w:rsid w:val="00161D16"/>
    <w:rsid w:val="001636C1"/>
    <w:rsid w:val="00165974"/>
    <w:rsid w:val="00170F71"/>
    <w:rsid w:val="00175A68"/>
    <w:rsid w:val="0017650E"/>
    <w:rsid w:val="00186F20"/>
    <w:rsid w:val="0018721D"/>
    <w:rsid w:val="001947E7"/>
    <w:rsid w:val="00195A14"/>
    <w:rsid w:val="001A4C43"/>
    <w:rsid w:val="001B3C52"/>
    <w:rsid w:val="001B4382"/>
    <w:rsid w:val="001C1C78"/>
    <w:rsid w:val="001D7477"/>
    <w:rsid w:val="001E0D6A"/>
    <w:rsid w:val="001E1604"/>
    <w:rsid w:val="001E212E"/>
    <w:rsid w:val="001E2474"/>
    <w:rsid w:val="001E2D08"/>
    <w:rsid w:val="001E312F"/>
    <w:rsid w:val="001E4719"/>
    <w:rsid w:val="001E4D5A"/>
    <w:rsid w:val="001F3244"/>
    <w:rsid w:val="00200843"/>
    <w:rsid w:val="002024E0"/>
    <w:rsid w:val="00203A30"/>
    <w:rsid w:val="00205643"/>
    <w:rsid w:val="00210658"/>
    <w:rsid w:val="002157FE"/>
    <w:rsid w:val="00220C51"/>
    <w:rsid w:val="00222F11"/>
    <w:rsid w:val="002236AE"/>
    <w:rsid w:val="00226A07"/>
    <w:rsid w:val="00227B0E"/>
    <w:rsid w:val="002300E7"/>
    <w:rsid w:val="002311D1"/>
    <w:rsid w:val="00231348"/>
    <w:rsid w:val="00233DB6"/>
    <w:rsid w:val="00233E09"/>
    <w:rsid w:val="00236584"/>
    <w:rsid w:val="002469AD"/>
    <w:rsid w:val="0025290E"/>
    <w:rsid w:val="002532A0"/>
    <w:rsid w:val="00253ED9"/>
    <w:rsid w:val="00256354"/>
    <w:rsid w:val="00260000"/>
    <w:rsid w:val="0026102B"/>
    <w:rsid w:val="002610F5"/>
    <w:rsid w:val="00265607"/>
    <w:rsid w:val="00274860"/>
    <w:rsid w:val="00276FCE"/>
    <w:rsid w:val="002804E9"/>
    <w:rsid w:val="002807E5"/>
    <w:rsid w:val="002833C3"/>
    <w:rsid w:val="00292D1F"/>
    <w:rsid w:val="00294EA2"/>
    <w:rsid w:val="00295EF9"/>
    <w:rsid w:val="00296239"/>
    <w:rsid w:val="002A01CB"/>
    <w:rsid w:val="002A3352"/>
    <w:rsid w:val="002A39B0"/>
    <w:rsid w:val="002A4366"/>
    <w:rsid w:val="002A4FBC"/>
    <w:rsid w:val="002B0910"/>
    <w:rsid w:val="002B19B5"/>
    <w:rsid w:val="002B383D"/>
    <w:rsid w:val="002B7DB5"/>
    <w:rsid w:val="002C082D"/>
    <w:rsid w:val="002C28AB"/>
    <w:rsid w:val="002C34DF"/>
    <w:rsid w:val="002D1820"/>
    <w:rsid w:val="002D5DBD"/>
    <w:rsid w:val="002E0B2E"/>
    <w:rsid w:val="002E73AC"/>
    <w:rsid w:val="002F0DA5"/>
    <w:rsid w:val="002F247D"/>
    <w:rsid w:val="002F50B8"/>
    <w:rsid w:val="002F79A8"/>
    <w:rsid w:val="003041C2"/>
    <w:rsid w:val="00305769"/>
    <w:rsid w:val="003144CB"/>
    <w:rsid w:val="00315E4A"/>
    <w:rsid w:val="003307EF"/>
    <w:rsid w:val="00332612"/>
    <w:rsid w:val="003423DF"/>
    <w:rsid w:val="00344E74"/>
    <w:rsid w:val="003525CC"/>
    <w:rsid w:val="00354839"/>
    <w:rsid w:val="00357049"/>
    <w:rsid w:val="0036266E"/>
    <w:rsid w:val="00366A27"/>
    <w:rsid w:val="00367CD6"/>
    <w:rsid w:val="00375850"/>
    <w:rsid w:val="00381432"/>
    <w:rsid w:val="00383FE1"/>
    <w:rsid w:val="0038481F"/>
    <w:rsid w:val="003904F4"/>
    <w:rsid w:val="00392EB7"/>
    <w:rsid w:val="00395808"/>
    <w:rsid w:val="00395E45"/>
    <w:rsid w:val="00395E54"/>
    <w:rsid w:val="003A08E7"/>
    <w:rsid w:val="003A3506"/>
    <w:rsid w:val="003A5189"/>
    <w:rsid w:val="003B36C9"/>
    <w:rsid w:val="003B3DC0"/>
    <w:rsid w:val="003B4167"/>
    <w:rsid w:val="003B6DF3"/>
    <w:rsid w:val="003B6E60"/>
    <w:rsid w:val="003C26C4"/>
    <w:rsid w:val="003C420E"/>
    <w:rsid w:val="003C4A1B"/>
    <w:rsid w:val="003C6E91"/>
    <w:rsid w:val="003C7F10"/>
    <w:rsid w:val="003D30A0"/>
    <w:rsid w:val="003D646A"/>
    <w:rsid w:val="003D7CB5"/>
    <w:rsid w:val="003E1157"/>
    <w:rsid w:val="003E4202"/>
    <w:rsid w:val="003E79F4"/>
    <w:rsid w:val="003F35C8"/>
    <w:rsid w:val="003F4076"/>
    <w:rsid w:val="00401F13"/>
    <w:rsid w:val="00402064"/>
    <w:rsid w:val="0040222F"/>
    <w:rsid w:val="004040FF"/>
    <w:rsid w:val="00410FDC"/>
    <w:rsid w:val="004128D6"/>
    <w:rsid w:val="004212D5"/>
    <w:rsid w:val="0042137C"/>
    <w:rsid w:val="00422BCF"/>
    <w:rsid w:val="00431E7B"/>
    <w:rsid w:val="00440040"/>
    <w:rsid w:val="004422FA"/>
    <w:rsid w:val="00445DD0"/>
    <w:rsid w:val="004464BF"/>
    <w:rsid w:val="004506BB"/>
    <w:rsid w:val="00452F4B"/>
    <w:rsid w:val="0045322D"/>
    <w:rsid w:val="004539A1"/>
    <w:rsid w:val="00454A54"/>
    <w:rsid w:val="00455412"/>
    <w:rsid w:val="00461195"/>
    <w:rsid w:val="00462142"/>
    <w:rsid w:val="004623F1"/>
    <w:rsid w:val="0046710F"/>
    <w:rsid w:val="00470775"/>
    <w:rsid w:val="00472715"/>
    <w:rsid w:val="004739B6"/>
    <w:rsid w:val="004825D5"/>
    <w:rsid w:val="00483639"/>
    <w:rsid w:val="00490DCB"/>
    <w:rsid w:val="0049665E"/>
    <w:rsid w:val="004A061E"/>
    <w:rsid w:val="004A1826"/>
    <w:rsid w:val="004A614E"/>
    <w:rsid w:val="004B28B3"/>
    <w:rsid w:val="004C2A43"/>
    <w:rsid w:val="004C35D7"/>
    <w:rsid w:val="004C5BBA"/>
    <w:rsid w:val="004D2F34"/>
    <w:rsid w:val="004D6C3D"/>
    <w:rsid w:val="004D6FF1"/>
    <w:rsid w:val="004D7AD1"/>
    <w:rsid w:val="004E0E9A"/>
    <w:rsid w:val="004E1432"/>
    <w:rsid w:val="004E405A"/>
    <w:rsid w:val="004F0968"/>
    <w:rsid w:val="004F1B7F"/>
    <w:rsid w:val="005032AE"/>
    <w:rsid w:val="00504D42"/>
    <w:rsid w:val="005059C7"/>
    <w:rsid w:val="005108E7"/>
    <w:rsid w:val="0051476E"/>
    <w:rsid w:val="00516669"/>
    <w:rsid w:val="005224C8"/>
    <w:rsid w:val="00522BA4"/>
    <w:rsid w:val="0053064A"/>
    <w:rsid w:val="00537E9A"/>
    <w:rsid w:val="00540A0B"/>
    <w:rsid w:val="00543082"/>
    <w:rsid w:val="0054390C"/>
    <w:rsid w:val="00544AFA"/>
    <w:rsid w:val="00546604"/>
    <w:rsid w:val="005520E0"/>
    <w:rsid w:val="00555402"/>
    <w:rsid w:val="00556124"/>
    <w:rsid w:val="005577AE"/>
    <w:rsid w:val="00561075"/>
    <w:rsid w:val="00562DE0"/>
    <w:rsid w:val="005643FE"/>
    <w:rsid w:val="00564DD2"/>
    <w:rsid w:val="00566E09"/>
    <w:rsid w:val="00572449"/>
    <w:rsid w:val="00575E7F"/>
    <w:rsid w:val="005821D1"/>
    <w:rsid w:val="00584D60"/>
    <w:rsid w:val="00585E86"/>
    <w:rsid w:val="005863DA"/>
    <w:rsid w:val="005941CA"/>
    <w:rsid w:val="00594AEA"/>
    <w:rsid w:val="005965D3"/>
    <w:rsid w:val="005A1972"/>
    <w:rsid w:val="005A4070"/>
    <w:rsid w:val="005A5961"/>
    <w:rsid w:val="005B076D"/>
    <w:rsid w:val="005B20E2"/>
    <w:rsid w:val="005B25C2"/>
    <w:rsid w:val="005B41A1"/>
    <w:rsid w:val="005B426F"/>
    <w:rsid w:val="005C3BCE"/>
    <w:rsid w:val="005C5E50"/>
    <w:rsid w:val="005C68F8"/>
    <w:rsid w:val="005C7A63"/>
    <w:rsid w:val="005C7DF1"/>
    <w:rsid w:val="005D3033"/>
    <w:rsid w:val="005E0716"/>
    <w:rsid w:val="005E36DA"/>
    <w:rsid w:val="005E3FD0"/>
    <w:rsid w:val="005E7371"/>
    <w:rsid w:val="005F5104"/>
    <w:rsid w:val="005F5FB0"/>
    <w:rsid w:val="005F747F"/>
    <w:rsid w:val="00600F25"/>
    <w:rsid w:val="00601C73"/>
    <w:rsid w:val="006026E2"/>
    <w:rsid w:val="00605F2E"/>
    <w:rsid w:val="006103C5"/>
    <w:rsid w:val="006119A0"/>
    <w:rsid w:val="00615D83"/>
    <w:rsid w:val="006170B5"/>
    <w:rsid w:val="0062599B"/>
    <w:rsid w:val="006313C3"/>
    <w:rsid w:val="006411F4"/>
    <w:rsid w:val="006476CB"/>
    <w:rsid w:val="0065444E"/>
    <w:rsid w:val="006568E6"/>
    <w:rsid w:val="00666A9A"/>
    <w:rsid w:val="00670607"/>
    <w:rsid w:val="00673F8B"/>
    <w:rsid w:val="00675CF3"/>
    <w:rsid w:val="00676B50"/>
    <w:rsid w:val="0067718D"/>
    <w:rsid w:val="00683684"/>
    <w:rsid w:val="00685F6F"/>
    <w:rsid w:val="006966FF"/>
    <w:rsid w:val="00696756"/>
    <w:rsid w:val="00696BB5"/>
    <w:rsid w:val="00696D8F"/>
    <w:rsid w:val="00697598"/>
    <w:rsid w:val="006A1025"/>
    <w:rsid w:val="006A5B8E"/>
    <w:rsid w:val="006A6170"/>
    <w:rsid w:val="006B35F3"/>
    <w:rsid w:val="006C2668"/>
    <w:rsid w:val="006C2C50"/>
    <w:rsid w:val="006D51B2"/>
    <w:rsid w:val="006E6D33"/>
    <w:rsid w:val="006F2F22"/>
    <w:rsid w:val="006F47BC"/>
    <w:rsid w:val="007013B9"/>
    <w:rsid w:val="00702697"/>
    <w:rsid w:val="00702787"/>
    <w:rsid w:val="007077D4"/>
    <w:rsid w:val="00712F24"/>
    <w:rsid w:val="00714417"/>
    <w:rsid w:val="00715324"/>
    <w:rsid w:val="0071762A"/>
    <w:rsid w:val="007227D2"/>
    <w:rsid w:val="00725CBB"/>
    <w:rsid w:val="00730593"/>
    <w:rsid w:val="0073132C"/>
    <w:rsid w:val="00734374"/>
    <w:rsid w:val="0073606D"/>
    <w:rsid w:val="007406A3"/>
    <w:rsid w:val="00741BF5"/>
    <w:rsid w:val="00746518"/>
    <w:rsid w:val="00752091"/>
    <w:rsid w:val="00752636"/>
    <w:rsid w:val="00754E87"/>
    <w:rsid w:val="00761F4E"/>
    <w:rsid w:val="007638A8"/>
    <w:rsid w:val="0076433A"/>
    <w:rsid w:val="00770FF9"/>
    <w:rsid w:val="00772942"/>
    <w:rsid w:val="00781D89"/>
    <w:rsid w:val="0078270D"/>
    <w:rsid w:val="00792128"/>
    <w:rsid w:val="00793BE7"/>
    <w:rsid w:val="007976EB"/>
    <w:rsid w:val="007A4981"/>
    <w:rsid w:val="007A5B21"/>
    <w:rsid w:val="007A5DE7"/>
    <w:rsid w:val="007B6D95"/>
    <w:rsid w:val="007C68FB"/>
    <w:rsid w:val="007D0125"/>
    <w:rsid w:val="007D06C3"/>
    <w:rsid w:val="007E07B9"/>
    <w:rsid w:val="007E1891"/>
    <w:rsid w:val="007E3B53"/>
    <w:rsid w:val="007E76F8"/>
    <w:rsid w:val="007F27AD"/>
    <w:rsid w:val="00803159"/>
    <w:rsid w:val="00803596"/>
    <w:rsid w:val="00806204"/>
    <w:rsid w:val="008064C9"/>
    <w:rsid w:val="00806797"/>
    <w:rsid w:val="008077DE"/>
    <w:rsid w:val="00810548"/>
    <w:rsid w:val="00810DF8"/>
    <w:rsid w:val="008112C3"/>
    <w:rsid w:val="008112C4"/>
    <w:rsid w:val="0081193E"/>
    <w:rsid w:val="00813C56"/>
    <w:rsid w:val="00816AC4"/>
    <w:rsid w:val="00827D19"/>
    <w:rsid w:val="008303DA"/>
    <w:rsid w:val="0083395E"/>
    <w:rsid w:val="00836A82"/>
    <w:rsid w:val="008419B8"/>
    <w:rsid w:val="00842227"/>
    <w:rsid w:val="00847547"/>
    <w:rsid w:val="00853860"/>
    <w:rsid w:val="00856542"/>
    <w:rsid w:val="0085715F"/>
    <w:rsid w:val="008612C6"/>
    <w:rsid w:val="00861B30"/>
    <w:rsid w:val="00863207"/>
    <w:rsid w:val="0086426F"/>
    <w:rsid w:val="00867689"/>
    <w:rsid w:val="008754B4"/>
    <w:rsid w:val="00877F8F"/>
    <w:rsid w:val="008823DF"/>
    <w:rsid w:val="008847C7"/>
    <w:rsid w:val="00886C72"/>
    <w:rsid w:val="00895EAC"/>
    <w:rsid w:val="008A4A4F"/>
    <w:rsid w:val="008A4DAD"/>
    <w:rsid w:val="008B000C"/>
    <w:rsid w:val="008B0381"/>
    <w:rsid w:val="008B0866"/>
    <w:rsid w:val="008B2F1A"/>
    <w:rsid w:val="008B2F69"/>
    <w:rsid w:val="008B3D24"/>
    <w:rsid w:val="008C02B4"/>
    <w:rsid w:val="008C16B3"/>
    <w:rsid w:val="008C2C06"/>
    <w:rsid w:val="008C7F64"/>
    <w:rsid w:val="008D00C9"/>
    <w:rsid w:val="008D0ABF"/>
    <w:rsid w:val="008D0D80"/>
    <w:rsid w:val="008D269B"/>
    <w:rsid w:val="008E0748"/>
    <w:rsid w:val="008E3BF3"/>
    <w:rsid w:val="008E6769"/>
    <w:rsid w:val="008E7432"/>
    <w:rsid w:val="008F12FB"/>
    <w:rsid w:val="008F1E6D"/>
    <w:rsid w:val="008F3609"/>
    <w:rsid w:val="008F7364"/>
    <w:rsid w:val="00901927"/>
    <w:rsid w:val="00901F9B"/>
    <w:rsid w:val="00902ABE"/>
    <w:rsid w:val="00905551"/>
    <w:rsid w:val="00925512"/>
    <w:rsid w:val="00927343"/>
    <w:rsid w:val="00930DED"/>
    <w:rsid w:val="00932F46"/>
    <w:rsid w:val="00933510"/>
    <w:rsid w:val="0094396A"/>
    <w:rsid w:val="00956234"/>
    <w:rsid w:val="009606B8"/>
    <w:rsid w:val="00962858"/>
    <w:rsid w:val="00965266"/>
    <w:rsid w:val="0096742F"/>
    <w:rsid w:val="0097084D"/>
    <w:rsid w:val="0097117A"/>
    <w:rsid w:val="00973899"/>
    <w:rsid w:val="009739DF"/>
    <w:rsid w:val="0098059B"/>
    <w:rsid w:val="00984E30"/>
    <w:rsid w:val="00984E8B"/>
    <w:rsid w:val="00987F1C"/>
    <w:rsid w:val="009936AC"/>
    <w:rsid w:val="00994369"/>
    <w:rsid w:val="00995F6A"/>
    <w:rsid w:val="009B0707"/>
    <w:rsid w:val="009B387C"/>
    <w:rsid w:val="009B3A3A"/>
    <w:rsid w:val="009B4BB5"/>
    <w:rsid w:val="009C00E3"/>
    <w:rsid w:val="009C07F9"/>
    <w:rsid w:val="009C12CA"/>
    <w:rsid w:val="009D0650"/>
    <w:rsid w:val="009D1D87"/>
    <w:rsid w:val="009D43A1"/>
    <w:rsid w:val="009D442E"/>
    <w:rsid w:val="009D7098"/>
    <w:rsid w:val="009F02CF"/>
    <w:rsid w:val="009F0BE1"/>
    <w:rsid w:val="009F0C09"/>
    <w:rsid w:val="009F60C2"/>
    <w:rsid w:val="009F60DB"/>
    <w:rsid w:val="00A01B45"/>
    <w:rsid w:val="00A022A9"/>
    <w:rsid w:val="00A06AB1"/>
    <w:rsid w:val="00A11126"/>
    <w:rsid w:val="00A15F94"/>
    <w:rsid w:val="00A15FCC"/>
    <w:rsid w:val="00A16EC6"/>
    <w:rsid w:val="00A21098"/>
    <w:rsid w:val="00A21AF3"/>
    <w:rsid w:val="00A2287F"/>
    <w:rsid w:val="00A22E39"/>
    <w:rsid w:val="00A2397A"/>
    <w:rsid w:val="00A36376"/>
    <w:rsid w:val="00A37990"/>
    <w:rsid w:val="00A40401"/>
    <w:rsid w:val="00A43D55"/>
    <w:rsid w:val="00A4649A"/>
    <w:rsid w:val="00A5013F"/>
    <w:rsid w:val="00A5720D"/>
    <w:rsid w:val="00A60A69"/>
    <w:rsid w:val="00A7011B"/>
    <w:rsid w:val="00A706EA"/>
    <w:rsid w:val="00A7107D"/>
    <w:rsid w:val="00A86704"/>
    <w:rsid w:val="00A9414E"/>
    <w:rsid w:val="00A95004"/>
    <w:rsid w:val="00AA0B9A"/>
    <w:rsid w:val="00AA13F7"/>
    <w:rsid w:val="00AA6511"/>
    <w:rsid w:val="00AB04E3"/>
    <w:rsid w:val="00AB3992"/>
    <w:rsid w:val="00AB46B5"/>
    <w:rsid w:val="00AB6990"/>
    <w:rsid w:val="00AB750A"/>
    <w:rsid w:val="00AC06DB"/>
    <w:rsid w:val="00AC0CEC"/>
    <w:rsid w:val="00AC2C54"/>
    <w:rsid w:val="00AC344E"/>
    <w:rsid w:val="00AC3DB0"/>
    <w:rsid w:val="00AC6806"/>
    <w:rsid w:val="00AC6C3F"/>
    <w:rsid w:val="00AC7E2D"/>
    <w:rsid w:val="00AD75D8"/>
    <w:rsid w:val="00AE07AC"/>
    <w:rsid w:val="00AE1190"/>
    <w:rsid w:val="00AE33A4"/>
    <w:rsid w:val="00AE537F"/>
    <w:rsid w:val="00AF298B"/>
    <w:rsid w:val="00AF2B9F"/>
    <w:rsid w:val="00AF3733"/>
    <w:rsid w:val="00AF3E44"/>
    <w:rsid w:val="00B0307C"/>
    <w:rsid w:val="00B06211"/>
    <w:rsid w:val="00B06FA7"/>
    <w:rsid w:val="00B11741"/>
    <w:rsid w:val="00B15FFF"/>
    <w:rsid w:val="00B20B5A"/>
    <w:rsid w:val="00B2215F"/>
    <w:rsid w:val="00B22469"/>
    <w:rsid w:val="00B276B7"/>
    <w:rsid w:val="00B321FC"/>
    <w:rsid w:val="00B37182"/>
    <w:rsid w:val="00B3761B"/>
    <w:rsid w:val="00B42B61"/>
    <w:rsid w:val="00B45B6D"/>
    <w:rsid w:val="00B5069C"/>
    <w:rsid w:val="00B54BF0"/>
    <w:rsid w:val="00B6149C"/>
    <w:rsid w:val="00B63788"/>
    <w:rsid w:val="00B64F57"/>
    <w:rsid w:val="00B708AB"/>
    <w:rsid w:val="00B87217"/>
    <w:rsid w:val="00B94353"/>
    <w:rsid w:val="00BA5F9F"/>
    <w:rsid w:val="00BA696C"/>
    <w:rsid w:val="00BB14C3"/>
    <w:rsid w:val="00BB1769"/>
    <w:rsid w:val="00BB7BD4"/>
    <w:rsid w:val="00BC0BA0"/>
    <w:rsid w:val="00BC1091"/>
    <w:rsid w:val="00BC2D2C"/>
    <w:rsid w:val="00BD5398"/>
    <w:rsid w:val="00BD5DDF"/>
    <w:rsid w:val="00BD673A"/>
    <w:rsid w:val="00BE11B5"/>
    <w:rsid w:val="00BE1A9E"/>
    <w:rsid w:val="00BE40EA"/>
    <w:rsid w:val="00BE4AE5"/>
    <w:rsid w:val="00BF4F5E"/>
    <w:rsid w:val="00C02EAE"/>
    <w:rsid w:val="00C058DB"/>
    <w:rsid w:val="00C11BF4"/>
    <w:rsid w:val="00C13AE2"/>
    <w:rsid w:val="00C14E0D"/>
    <w:rsid w:val="00C22B73"/>
    <w:rsid w:val="00C22D41"/>
    <w:rsid w:val="00C31137"/>
    <w:rsid w:val="00C341FD"/>
    <w:rsid w:val="00C349C9"/>
    <w:rsid w:val="00C36699"/>
    <w:rsid w:val="00C373B6"/>
    <w:rsid w:val="00C42FC5"/>
    <w:rsid w:val="00C44C2A"/>
    <w:rsid w:val="00C44D60"/>
    <w:rsid w:val="00C4517B"/>
    <w:rsid w:val="00C57CA4"/>
    <w:rsid w:val="00C61319"/>
    <w:rsid w:val="00C615D1"/>
    <w:rsid w:val="00C62A61"/>
    <w:rsid w:val="00C67BAC"/>
    <w:rsid w:val="00C75B31"/>
    <w:rsid w:val="00C807F2"/>
    <w:rsid w:val="00C812E5"/>
    <w:rsid w:val="00C82500"/>
    <w:rsid w:val="00C834AA"/>
    <w:rsid w:val="00CA076E"/>
    <w:rsid w:val="00CA2DF4"/>
    <w:rsid w:val="00CA3E09"/>
    <w:rsid w:val="00CA654A"/>
    <w:rsid w:val="00CB3737"/>
    <w:rsid w:val="00CB42AB"/>
    <w:rsid w:val="00CB5F61"/>
    <w:rsid w:val="00CC006F"/>
    <w:rsid w:val="00CC14A3"/>
    <w:rsid w:val="00CD478B"/>
    <w:rsid w:val="00CD7E67"/>
    <w:rsid w:val="00CE1007"/>
    <w:rsid w:val="00CE460A"/>
    <w:rsid w:val="00CE71FF"/>
    <w:rsid w:val="00CF0357"/>
    <w:rsid w:val="00CF1502"/>
    <w:rsid w:val="00CF165B"/>
    <w:rsid w:val="00CF1B6A"/>
    <w:rsid w:val="00CF3BB1"/>
    <w:rsid w:val="00CF4BBA"/>
    <w:rsid w:val="00D00D43"/>
    <w:rsid w:val="00D03443"/>
    <w:rsid w:val="00D04D72"/>
    <w:rsid w:val="00D060A9"/>
    <w:rsid w:val="00D1022A"/>
    <w:rsid w:val="00D11B52"/>
    <w:rsid w:val="00D123D0"/>
    <w:rsid w:val="00D13D30"/>
    <w:rsid w:val="00D166B2"/>
    <w:rsid w:val="00D16C30"/>
    <w:rsid w:val="00D234C8"/>
    <w:rsid w:val="00D238BA"/>
    <w:rsid w:val="00D3224D"/>
    <w:rsid w:val="00D35719"/>
    <w:rsid w:val="00D35C0A"/>
    <w:rsid w:val="00D36AF8"/>
    <w:rsid w:val="00D41D28"/>
    <w:rsid w:val="00D43056"/>
    <w:rsid w:val="00D45664"/>
    <w:rsid w:val="00D5128C"/>
    <w:rsid w:val="00D51815"/>
    <w:rsid w:val="00D523C8"/>
    <w:rsid w:val="00D5439F"/>
    <w:rsid w:val="00D646B5"/>
    <w:rsid w:val="00D66E83"/>
    <w:rsid w:val="00D70BDC"/>
    <w:rsid w:val="00D72C03"/>
    <w:rsid w:val="00D8047B"/>
    <w:rsid w:val="00D87485"/>
    <w:rsid w:val="00D87F17"/>
    <w:rsid w:val="00D96A83"/>
    <w:rsid w:val="00DA1FCE"/>
    <w:rsid w:val="00DA2220"/>
    <w:rsid w:val="00DA4952"/>
    <w:rsid w:val="00DB23F2"/>
    <w:rsid w:val="00DB3F3E"/>
    <w:rsid w:val="00DB64C3"/>
    <w:rsid w:val="00DB7BBD"/>
    <w:rsid w:val="00DD188D"/>
    <w:rsid w:val="00DD24E8"/>
    <w:rsid w:val="00DD3476"/>
    <w:rsid w:val="00DD4404"/>
    <w:rsid w:val="00DD59AE"/>
    <w:rsid w:val="00DE0280"/>
    <w:rsid w:val="00DE2072"/>
    <w:rsid w:val="00DE26F7"/>
    <w:rsid w:val="00DE2715"/>
    <w:rsid w:val="00DE27EC"/>
    <w:rsid w:val="00E01C28"/>
    <w:rsid w:val="00E05273"/>
    <w:rsid w:val="00E10979"/>
    <w:rsid w:val="00E13C68"/>
    <w:rsid w:val="00E173ED"/>
    <w:rsid w:val="00E24323"/>
    <w:rsid w:val="00E255A5"/>
    <w:rsid w:val="00E26606"/>
    <w:rsid w:val="00E276B7"/>
    <w:rsid w:val="00E327DE"/>
    <w:rsid w:val="00E35A08"/>
    <w:rsid w:val="00E35C7B"/>
    <w:rsid w:val="00E36742"/>
    <w:rsid w:val="00E37796"/>
    <w:rsid w:val="00E43380"/>
    <w:rsid w:val="00E54196"/>
    <w:rsid w:val="00E557BB"/>
    <w:rsid w:val="00E56874"/>
    <w:rsid w:val="00E576BE"/>
    <w:rsid w:val="00E7280E"/>
    <w:rsid w:val="00E72BC8"/>
    <w:rsid w:val="00E7467C"/>
    <w:rsid w:val="00E77224"/>
    <w:rsid w:val="00E83D08"/>
    <w:rsid w:val="00E84803"/>
    <w:rsid w:val="00E87837"/>
    <w:rsid w:val="00E87CE3"/>
    <w:rsid w:val="00E87F77"/>
    <w:rsid w:val="00E918F9"/>
    <w:rsid w:val="00E91A50"/>
    <w:rsid w:val="00E92D72"/>
    <w:rsid w:val="00E92FC7"/>
    <w:rsid w:val="00E93391"/>
    <w:rsid w:val="00E943E1"/>
    <w:rsid w:val="00E94A4E"/>
    <w:rsid w:val="00E970B0"/>
    <w:rsid w:val="00E975C6"/>
    <w:rsid w:val="00EA4071"/>
    <w:rsid w:val="00EA4ECB"/>
    <w:rsid w:val="00EA7DA7"/>
    <w:rsid w:val="00EB01CD"/>
    <w:rsid w:val="00EB2349"/>
    <w:rsid w:val="00EC21AD"/>
    <w:rsid w:val="00EC44FD"/>
    <w:rsid w:val="00ED11F0"/>
    <w:rsid w:val="00ED4178"/>
    <w:rsid w:val="00ED6639"/>
    <w:rsid w:val="00ED6810"/>
    <w:rsid w:val="00EE2099"/>
    <w:rsid w:val="00EE2E0A"/>
    <w:rsid w:val="00EE5A4C"/>
    <w:rsid w:val="00EF0E44"/>
    <w:rsid w:val="00EF1141"/>
    <w:rsid w:val="00EF58ED"/>
    <w:rsid w:val="00EF67B9"/>
    <w:rsid w:val="00F007CC"/>
    <w:rsid w:val="00F0255E"/>
    <w:rsid w:val="00F026C1"/>
    <w:rsid w:val="00F027C4"/>
    <w:rsid w:val="00F05199"/>
    <w:rsid w:val="00F14163"/>
    <w:rsid w:val="00F33D70"/>
    <w:rsid w:val="00F33EEB"/>
    <w:rsid w:val="00F36014"/>
    <w:rsid w:val="00F37AB4"/>
    <w:rsid w:val="00F40A6E"/>
    <w:rsid w:val="00F41410"/>
    <w:rsid w:val="00F414FD"/>
    <w:rsid w:val="00F43B4F"/>
    <w:rsid w:val="00F4737B"/>
    <w:rsid w:val="00F52002"/>
    <w:rsid w:val="00F524CF"/>
    <w:rsid w:val="00F52716"/>
    <w:rsid w:val="00F553D7"/>
    <w:rsid w:val="00F56AE6"/>
    <w:rsid w:val="00F572C7"/>
    <w:rsid w:val="00F610C5"/>
    <w:rsid w:val="00F6156B"/>
    <w:rsid w:val="00F66FA0"/>
    <w:rsid w:val="00F674D5"/>
    <w:rsid w:val="00F7338B"/>
    <w:rsid w:val="00F74B2C"/>
    <w:rsid w:val="00F87321"/>
    <w:rsid w:val="00F90E67"/>
    <w:rsid w:val="00F928C9"/>
    <w:rsid w:val="00F95BFB"/>
    <w:rsid w:val="00F965AB"/>
    <w:rsid w:val="00FA7A3D"/>
    <w:rsid w:val="00FB5071"/>
    <w:rsid w:val="00FC50A1"/>
    <w:rsid w:val="00FC6058"/>
    <w:rsid w:val="00FD4DC4"/>
    <w:rsid w:val="00FD728C"/>
    <w:rsid w:val="00FD7498"/>
    <w:rsid w:val="00FE1782"/>
    <w:rsid w:val="00FE26F6"/>
    <w:rsid w:val="00FE333F"/>
    <w:rsid w:val="00FE49F4"/>
    <w:rsid w:val="00FE4B49"/>
    <w:rsid w:val="00FF5580"/>
    <w:rsid w:val="00FF5A50"/>
    <w:rsid w:val="00FF7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before="156" w:after="240" w:line="252" w:lineRule="auto"/>
        <w:ind w:left="284" w:hanging="284"/>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AF3"/>
    <w:pPr>
      <w:widowControl w:val="0"/>
      <w:jc w:val="both"/>
    </w:pPr>
    <w:rPr>
      <w:kern w:val="2"/>
      <w:sz w:val="21"/>
    </w:rPr>
  </w:style>
  <w:style w:type="paragraph" w:styleId="10">
    <w:name w:val="heading 1"/>
    <w:basedOn w:val="a"/>
    <w:next w:val="a"/>
    <w:link w:val="1Char"/>
    <w:uiPriority w:val="9"/>
    <w:qFormat/>
    <w:rsid w:val="009F60C2"/>
    <w:pPr>
      <w:widowControl/>
      <w:numPr>
        <w:numId w:val="2"/>
      </w:numPr>
      <w:pBdr>
        <w:bottom w:val="thinThickSmallGap" w:sz="12" w:space="1" w:color="943634" w:themeColor="accent2" w:themeShade="BF"/>
      </w:pBdr>
      <w:spacing w:before="240"/>
      <w:ind w:left="425" w:hanging="425"/>
      <w:outlineLvl w:val="0"/>
    </w:pPr>
    <w:rPr>
      <w:rFonts w:ascii="Arial Unicode MS" w:eastAsia="Arial Unicode MS" w:hAnsi="Arial Unicode MS" w:cs="Arial Unicode MS"/>
      <w:b/>
      <w:caps/>
      <w:color w:val="632423" w:themeColor="accent2" w:themeShade="80"/>
      <w:spacing w:val="20"/>
      <w:kern w:val="0"/>
      <w:sz w:val="28"/>
      <w:szCs w:val="28"/>
    </w:rPr>
  </w:style>
  <w:style w:type="paragraph" w:styleId="2">
    <w:name w:val="heading 2"/>
    <w:basedOn w:val="10"/>
    <w:next w:val="a"/>
    <w:link w:val="2Char"/>
    <w:uiPriority w:val="9"/>
    <w:qFormat/>
    <w:rsid w:val="00DB64C3"/>
    <w:pPr>
      <w:numPr>
        <w:ilvl w:val="1"/>
      </w:numPr>
      <w:pBdr>
        <w:bottom w:val="none" w:sz="0" w:space="0" w:color="auto"/>
      </w:pBdr>
      <w:tabs>
        <w:tab w:val="left" w:pos="709"/>
      </w:tabs>
      <w:spacing w:before="120" w:after="120" w:line="360" w:lineRule="auto"/>
      <w:outlineLvl w:val="1"/>
    </w:pPr>
    <w:rPr>
      <w:color w:val="auto"/>
    </w:rPr>
  </w:style>
  <w:style w:type="paragraph" w:styleId="3">
    <w:name w:val="heading 3"/>
    <w:aliases w:val="Kap. 1.1.1."/>
    <w:basedOn w:val="a"/>
    <w:next w:val="a"/>
    <w:qFormat/>
    <w:rsid w:val="00F37AB4"/>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1AF3"/>
    <w:pPr>
      <w:tabs>
        <w:tab w:val="center" w:pos="4153"/>
        <w:tab w:val="right" w:pos="8306"/>
      </w:tabs>
      <w:snapToGrid w:val="0"/>
      <w:jc w:val="left"/>
    </w:pPr>
    <w:rPr>
      <w:sz w:val="18"/>
    </w:rPr>
  </w:style>
  <w:style w:type="character" w:styleId="a4">
    <w:name w:val="page number"/>
    <w:basedOn w:val="a0"/>
    <w:rsid w:val="00A21AF3"/>
  </w:style>
  <w:style w:type="paragraph" w:styleId="a5">
    <w:name w:val="Plain Text"/>
    <w:basedOn w:val="a"/>
    <w:rsid w:val="00A21AF3"/>
    <w:pPr>
      <w:widowControl/>
      <w:spacing w:before="100" w:after="100"/>
      <w:jc w:val="left"/>
    </w:pPr>
    <w:rPr>
      <w:rFonts w:ascii="Arial Unicode MS" w:eastAsia="Arial Unicode MS" w:hAnsi="Arial Unicode MS"/>
      <w:color w:val="000000"/>
      <w:kern w:val="0"/>
      <w:sz w:val="24"/>
    </w:rPr>
  </w:style>
  <w:style w:type="paragraph" w:styleId="a6">
    <w:name w:val="header"/>
    <w:basedOn w:val="a"/>
    <w:rsid w:val="00A21AF3"/>
    <w:pPr>
      <w:pBdr>
        <w:bottom w:val="single" w:sz="6" w:space="1" w:color="auto"/>
      </w:pBdr>
      <w:tabs>
        <w:tab w:val="center" w:pos="4153"/>
        <w:tab w:val="right" w:pos="8306"/>
      </w:tabs>
      <w:snapToGrid w:val="0"/>
      <w:jc w:val="center"/>
    </w:pPr>
    <w:rPr>
      <w:sz w:val="18"/>
    </w:rPr>
  </w:style>
  <w:style w:type="paragraph" w:styleId="a7">
    <w:name w:val="Body Text Indent"/>
    <w:basedOn w:val="a"/>
    <w:rsid w:val="00A21AF3"/>
    <w:pPr>
      <w:spacing w:line="520" w:lineRule="exact"/>
      <w:ind w:firstLine="560"/>
    </w:pPr>
    <w:rPr>
      <w:sz w:val="28"/>
    </w:rPr>
  </w:style>
  <w:style w:type="paragraph" w:styleId="a8">
    <w:name w:val="Balloon Text"/>
    <w:basedOn w:val="a"/>
    <w:semiHidden/>
    <w:rsid w:val="00A21AF3"/>
    <w:rPr>
      <w:sz w:val="18"/>
      <w:szCs w:val="18"/>
    </w:rPr>
  </w:style>
  <w:style w:type="paragraph" w:styleId="20">
    <w:name w:val="Body Text Indent 2"/>
    <w:basedOn w:val="a"/>
    <w:rsid w:val="00A21AF3"/>
    <w:pPr>
      <w:spacing w:before="120" w:line="480" w:lineRule="atLeast"/>
      <w:ind w:firstLine="406"/>
      <w:jc w:val="left"/>
    </w:pPr>
    <w:rPr>
      <w:sz w:val="28"/>
    </w:rPr>
  </w:style>
  <w:style w:type="character" w:styleId="a9">
    <w:name w:val="annotation reference"/>
    <w:semiHidden/>
    <w:rsid w:val="00615D83"/>
    <w:rPr>
      <w:sz w:val="21"/>
      <w:szCs w:val="21"/>
    </w:rPr>
  </w:style>
  <w:style w:type="paragraph" w:styleId="aa">
    <w:name w:val="annotation text"/>
    <w:basedOn w:val="a"/>
    <w:semiHidden/>
    <w:rsid w:val="00615D83"/>
    <w:pPr>
      <w:jc w:val="left"/>
    </w:pPr>
  </w:style>
  <w:style w:type="paragraph" w:styleId="ab">
    <w:name w:val="annotation subject"/>
    <w:basedOn w:val="aa"/>
    <w:next w:val="aa"/>
    <w:semiHidden/>
    <w:rsid w:val="00615D83"/>
    <w:rPr>
      <w:b/>
      <w:bCs/>
    </w:rPr>
  </w:style>
  <w:style w:type="paragraph" w:styleId="ac">
    <w:name w:val="Document Map"/>
    <w:basedOn w:val="a"/>
    <w:semiHidden/>
    <w:rsid w:val="00013E44"/>
    <w:pPr>
      <w:shd w:val="clear" w:color="auto" w:fill="000080"/>
    </w:pPr>
  </w:style>
  <w:style w:type="paragraph" w:styleId="ad">
    <w:name w:val="List Paragraph"/>
    <w:basedOn w:val="a"/>
    <w:link w:val="Char0"/>
    <w:uiPriority w:val="34"/>
    <w:qFormat/>
    <w:rsid w:val="009F60C2"/>
    <w:pPr>
      <w:widowControl/>
      <w:snapToGrid w:val="0"/>
      <w:spacing w:beforeLines="50" w:afterLines="50"/>
      <w:ind w:left="0" w:firstLineChars="200" w:firstLine="520"/>
    </w:pPr>
    <w:rPr>
      <w:rFonts w:ascii="Arial Unicode MS" w:eastAsia="Arial Unicode MS" w:hAnsi="Arial Unicode MS" w:cs="Arial Unicode MS"/>
      <w:kern w:val="0"/>
      <w:sz w:val="26"/>
      <w:szCs w:val="26"/>
    </w:rPr>
  </w:style>
  <w:style w:type="character" w:customStyle="1" w:styleId="1Char">
    <w:name w:val="标题 1 Char"/>
    <w:link w:val="10"/>
    <w:uiPriority w:val="9"/>
    <w:rsid w:val="009F60C2"/>
    <w:rPr>
      <w:rFonts w:ascii="Arial Unicode MS" w:eastAsia="Arial Unicode MS" w:hAnsi="Arial Unicode MS" w:cs="Arial Unicode MS"/>
      <w:b/>
      <w:caps/>
      <w:color w:val="632423" w:themeColor="accent2" w:themeShade="80"/>
      <w:spacing w:val="20"/>
      <w:sz w:val="28"/>
      <w:szCs w:val="28"/>
    </w:rPr>
  </w:style>
  <w:style w:type="table" w:styleId="ae">
    <w:name w:val="Table Grid"/>
    <w:basedOn w:val="a1"/>
    <w:uiPriority w:val="59"/>
    <w:rsid w:val="00F674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965D3"/>
    <w:pPr>
      <w:widowControl/>
      <w:spacing w:after="160" w:line="240" w:lineRule="exact"/>
      <w:jc w:val="left"/>
    </w:pPr>
    <w:rPr>
      <w:rFonts w:ascii="Arial" w:eastAsia="Times New Roman" w:hAnsi="Arial" w:cs="Verdana"/>
      <w:b/>
      <w:kern w:val="0"/>
      <w:sz w:val="24"/>
      <w:szCs w:val="24"/>
      <w:lang w:eastAsia="en-US"/>
    </w:rPr>
  </w:style>
  <w:style w:type="paragraph" w:styleId="af">
    <w:name w:val="Revision"/>
    <w:hidden/>
    <w:uiPriority w:val="99"/>
    <w:semiHidden/>
    <w:rsid w:val="002311D1"/>
    <w:rPr>
      <w:kern w:val="2"/>
      <w:sz w:val="21"/>
    </w:rPr>
  </w:style>
  <w:style w:type="character" w:customStyle="1" w:styleId="2Char">
    <w:name w:val="标题 2 Char"/>
    <w:basedOn w:val="a0"/>
    <w:link w:val="2"/>
    <w:uiPriority w:val="9"/>
    <w:rsid w:val="00DB64C3"/>
    <w:rPr>
      <w:rFonts w:ascii="Arial Unicode MS" w:eastAsia="Arial Unicode MS" w:hAnsi="Arial Unicode MS" w:cs="Arial Unicode MS"/>
      <w:b/>
      <w:caps/>
      <w:spacing w:val="20"/>
      <w:sz w:val="28"/>
      <w:szCs w:val="28"/>
    </w:rPr>
  </w:style>
  <w:style w:type="character" w:customStyle="1" w:styleId="Char0">
    <w:name w:val="列出段落 Char"/>
    <w:link w:val="ad"/>
    <w:uiPriority w:val="34"/>
    <w:rsid w:val="009F60C2"/>
    <w:rPr>
      <w:rFonts w:ascii="Arial Unicode MS" w:eastAsia="Arial Unicode MS" w:hAnsi="Arial Unicode MS" w:cs="Arial Unicode MS"/>
      <w:sz w:val="26"/>
      <w:szCs w:val="26"/>
    </w:rPr>
  </w:style>
  <w:style w:type="numbering" w:customStyle="1" w:styleId="1">
    <w:name w:val="标题1"/>
    <w:uiPriority w:val="99"/>
    <w:rsid w:val="00093061"/>
    <w:pPr>
      <w:numPr>
        <w:numId w:val="1"/>
      </w:numPr>
    </w:pPr>
  </w:style>
  <w:style w:type="paragraph" w:styleId="HTML">
    <w:name w:val="HTML Preformatted"/>
    <w:basedOn w:val="a"/>
    <w:link w:val="HTMLChar"/>
    <w:uiPriority w:val="99"/>
    <w:unhideWhenUsed/>
    <w:rsid w:val="006C2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Pr>
      <w:rFonts w:ascii="宋体" w:hAnsi="宋体" w:cs="宋体"/>
      <w:kern w:val="0"/>
      <w:sz w:val="24"/>
      <w:szCs w:val="24"/>
    </w:rPr>
  </w:style>
  <w:style w:type="character" w:customStyle="1" w:styleId="HTMLChar">
    <w:name w:val="HTML 预设格式 Char"/>
    <w:basedOn w:val="a0"/>
    <w:link w:val="HTML"/>
    <w:uiPriority w:val="99"/>
    <w:rsid w:val="006C2C50"/>
    <w:rPr>
      <w:rFonts w:ascii="宋体" w:hAnsi="宋体" w:cs="宋体"/>
      <w:sz w:val="24"/>
      <w:szCs w:val="24"/>
    </w:rPr>
  </w:style>
  <w:style w:type="character" w:customStyle="1" w:styleId="Char">
    <w:name w:val="页脚 Char"/>
    <w:basedOn w:val="a0"/>
    <w:link w:val="a3"/>
    <w:uiPriority w:val="99"/>
    <w:rsid w:val="00AC6806"/>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before="156" w:after="240" w:line="252" w:lineRule="auto"/>
        <w:ind w:left="284" w:hanging="284"/>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AF3"/>
    <w:pPr>
      <w:widowControl w:val="0"/>
      <w:jc w:val="both"/>
    </w:pPr>
    <w:rPr>
      <w:kern w:val="2"/>
      <w:sz w:val="21"/>
    </w:rPr>
  </w:style>
  <w:style w:type="paragraph" w:styleId="10">
    <w:name w:val="heading 1"/>
    <w:basedOn w:val="a"/>
    <w:next w:val="a"/>
    <w:link w:val="1Char"/>
    <w:uiPriority w:val="9"/>
    <w:qFormat/>
    <w:rsid w:val="009F60C2"/>
    <w:pPr>
      <w:widowControl/>
      <w:numPr>
        <w:numId w:val="2"/>
      </w:numPr>
      <w:pBdr>
        <w:bottom w:val="thinThickSmallGap" w:sz="12" w:space="1" w:color="943634" w:themeColor="accent2" w:themeShade="BF"/>
      </w:pBdr>
      <w:spacing w:before="240"/>
      <w:ind w:left="425" w:hanging="425"/>
      <w:outlineLvl w:val="0"/>
    </w:pPr>
    <w:rPr>
      <w:rFonts w:ascii="Arial Unicode MS" w:eastAsia="Arial Unicode MS" w:hAnsi="Arial Unicode MS" w:cs="Arial Unicode MS"/>
      <w:b/>
      <w:caps/>
      <w:color w:val="632423" w:themeColor="accent2" w:themeShade="80"/>
      <w:spacing w:val="20"/>
      <w:kern w:val="0"/>
      <w:sz w:val="28"/>
      <w:szCs w:val="28"/>
    </w:rPr>
  </w:style>
  <w:style w:type="paragraph" w:styleId="2">
    <w:name w:val="heading 2"/>
    <w:basedOn w:val="10"/>
    <w:next w:val="a"/>
    <w:link w:val="2Char"/>
    <w:uiPriority w:val="9"/>
    <w:qFormat/>
    <w:rsid w:val="00DB64C3"/>
    <w:pPr>
      <w:numPr>
        <w:ilvl w:val="1"/>
      </w:numPr>
      <w:pBdr>
        <w:bottom w:val="none" w:sz="0" w:space="0" w:color="auto"/>
      </w:pBdr>
      <w:tabs>
        <w:tab w:val="left" w:pos="709"/>
      </w:tabs>
      <w:spacing w:before="120" w:after="120" w:line="360" w:lineRule="auto"/>
      <w:outlineLvl w:val="1"/>
    </w:pPr>
    <w:rPr>
      <w:color w:val="auto"/>
    </w:rPr>
  </w:style>
  <w:style w:type="paragraph" w:styleId="3">
    <w:name w:val="heading 3"/>
    <w:aliases w:val="Kap. 1.1.1."/>
    <w:basedOn w:val="a"/>
    <w:next w:val="a"/>
    <w:qFormat/>
    <w:rsid w:val="00F37AB4"/>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1AF3"/>
    <w:pPr>
      <w:tabs>
        <w:tab w:val="center" w:pos="4153"/>
        <w:tab w:val="right" w:pos="8306"/>
      </w:tabs>
      <w:snapToGrid w:val="0"/>
      <w:jc w:val="left"/>
    </w:pPr>
    <w:rPr>
      <w:sz w:val="18"/>
    </w:rPr>
  </w:style>
  <w:style w:type="character" w:styleId="a4">
    <w:name w:val="page number"/>
    <w:basedOn w:val="a0"/>
    <w:rsid w:val="00A21AF3"/>
  </w:style>
  <w:style w:type="paragraph" w:styleId="a5">
    <w:name w:val="Plain Text"/>
    <w:basedOn w:val="a"/>
    <w:rsid w:val="00A21AF3"/>
    <w:pPr>
      <w:widowControl/>
      <w:spacing w:before="100" w:after="100"/>
      <w:jc w:val="left"/>
    </w:pPr>
    <w:rPr>
      <w:rFonts w:ascii="Arial Unicode MS" w:eastAsia="Arial Unicode MS" w:hAnsi="Arial Unicode MS"/>
      <w:color w:val="000000"/>
      <w:kern w:val="0"/>
      <w:sz w:val="24"/>
    </w:rPr>
  </w:style>
  <w:style w:type="paragraph" w:styleId="a6">
    <w:name w:val="header"/>
    <w:basedOn w:val="a"/>
    <w:rsid w:val="00A21AF3"/>
    <w:pPr>
      <w:pBdr>
        <w:bottom w:val="single" w:sz="6" w:space="1" w:color="auto"/>
      </w:pBdr>
      <w:tabs>
        <w:tab w:val="center" w:pos="4153"/>
        <w:tab w:val="right" w:pos="8306"/>
      </w:tabs>
      <w:snapToGrid w:val="0"/>
      <w:jc w:val="center"/>
    </w:pPr>
    <w:rPr>
      <w:sz w:val="18"/>
    </w:rPr>
  </w:style>
  <w:style w:type="paragraph" w:styleId="a7">
    <w:name w:val="Body Text Indent"/>
    <w:basedOn w:val="a"/>
    <w:rsid w:val="00A21AF3"/>
    <w:pPr>
      <w:spacing w:line="520" w:lineRule="exact"/>
      <w:ind w:firstLine="560"/>
    </w:pPr>
    <w:rPr>
      <w:sz w:val="28"/>
    </w:rPr>
  </w:style>
  <w:style w:type="paragraph" w:styleId="a8">
    <w:name w:val="Balloon Text"/>
    <w:basedOn w:val="a"/>
    <w:semiHidden/>
    <w:rsid w:val="00A21AF3"/>
    <w:rPr>
      <w:sz w:val="18"/>
      <w:szCs w:val="18"/>
    </w:rPr>
  </w:style>
  <w:style w:type="paragraph" w:styleId="20">
    <w:name w:val="Body Text Indent 2"/>
    <w:basedOn w:val="a"/>
    <w:rsid w:val="00A21AF3"/>
    <w:pPr>
      <w:spacing w:before="120" w:line="480" w:lineRule="atLeast"/>
      <w:ind w:firstLine="406"/>
      <w:jc w:val="left"/>
    </w:pPr>
    <w:rPr>
      <w:sz w:val="28"/>
    </w:rPr>
  </w:style>
  <w:style w:type="character" w:styleId="a9">
    <w:name w:val="annotation reference"/>
    <w:semiHidden/>
    <w:rsid w:val="00615D83"/>
    <w:rPr>
      <w:sz w:val="21"/>
      <w:szCs w:val="21"/>
    </w:rPr>
  </w:style>
  <w:style w:type="paragraph" w:styleId="aa">
    <w:name w:val="annotation text"/>
    <w:basedOn w:val="a"/>
    <w:semiHidden/>
    <w:rsid w:val="00615D83"/>
    <w:pPr>
      <w:jc w:val="left"/>
    </w:pPr>
  </w:style>
  <w:style w:type="paragraph" w:styleId="ab">
    <w:name w:val="annotation subject"/>
    <w:basedOn w:val="aa"/>
    <w:next w:val="aa"/>
    <w:semiHidden/>
    <w:rsid w:val="00615D83"/>
    <w:rPr>
      <w:b/>
      <w:bCs/>
    </w:rPr>
  </w:style>
  <w:style w:type="paragraph" w:styleId="ac">
    <w:name w:val="Document Map"/>
    <w:basedOn w:val="a"/>
    <w:semiHidden/>
    <w:rsid w:val="00013E44"/>
    <w:pPr>
      <w:shd w:val="clear" w:color="auto" w:fill="000080"/>
    </w:pPr>
  </w:style>
  <w:style w:type="paragraph" w:styleId="ad">
    <w:name w:val="List Paragraph"/>
    <w:basedOn w:val="a"/>
    <w:link w:val="Char0"/>
    <w:uiPriority w:val="34"/>
    <w:qFormat/>
    <w:rsid w:val="009F60C2"/>
    <w:pPr>
      <w:widowControl/>
      <w:snapToGrid w:val="0"/>
      <w:spacing w:beforeLines="50" w:afterLines="50"/>
      <w:ind w:left="0" w:firstLineChars="200" w:firstLine="520"/>
    </w:pPr>
    <w:rPr>
      <w:rFonts w:ascii="Arial Unicode MS" w:eastAsia="Arial Unicode MS" w:hAnsi="Arial Unicode MS" w:cs="Arial Unicode MS"/>
      <w:kern w:val="0"/>
      <w:sz w:val="26"/>
      <w:szCs w:val="26"/>
    </w:rPr>
  </w:style>
  <w:style w:type="character" w:customStyle="1" w:styleId="1Char">
    <w:name w:val="标题 1 Char"/>
    <w:link w:val="10"/>
    <w:uiPriority w:val="9"/>
    <w:rsid w:val="009F60C2"/>
    <w:rPr>
      <w:rFonts w:ascii="Arial Unicode MS" w:eastAsia="Arial Unicode MS" w:hAnsi="Arial Unicode MS" w:cs="Arial Unicode MS"/>
      <w:b/>
      <w:caps/>
      <w:color w:val="632423" w:themeColor="accent2" w:themeShade="80"/>
      <w:spacing w:val="20"/>
      <w:sz w:val="28"/>
      <w:szCs w:val="28"/>
    </w:rPr>
  </w:style>
  <w:style w:type="table" w:styleId="ae">
    <w:name w:val="Table Grid"/>
    <w:basedOn w:val="a1"/>
    <w:uiPriority w:val="59"/>
    <w:rsid w:val="00F674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965D3"/>
    <w:pPr>
      <w:widowControl/>
      <w:spacing w:after="160" w:line="240" w:lineRule="exact"/>
      <w:jc w:val="left"/>
    </w:pPr>
    <w:rPr>
      <w:rFonts w:ascii="Arial" w:eastAsia="Times New Roman" w:hAnsi="Arial" w:cs="Verdana"/>
      <w:b/>
      <w:kern w:val="0"/>
      <w:sz w:val="24"/>
      <w:szCs w:val="24"/>
      <w:lang w:eastAsia="en-US"/>
    </w:rPr>
  </w:style>
  <w:style w:type="paragraph" w:styleId="af">
    <w:name w:val="Revision"/>
    <w:hidden/>
    <w:uiPriority w:val="99"/>
    <w:semiHidden/>
    <w:rsid w:val="002311D1"/>
    <w:rPr>
      <w:kern w:val="2"/>
      <w:sz w:val="21"/>
    </w:rPr>
  </w:style>
  <w:style w:type="character" w:customStyle="1" w:styleId="2Char">
    <w:name w:val="标题 2 Char"/>
    <w:basedOn w:val="a0"/>
    <w:link w:val="2"/>
    <w:uiPriority w:val="9"/>
    <w:rsid w:val="00DB64C3"/>
    <w:rPr>
      <w:rFonts w:ascii="Arial Unicode MS" w:eastAsia="Arial Unicode MS" w:hAnsi="Arial Unicode MS" w:cs="Arial Unicode MS"/>
      <w:b/>
      <w:caps/>
      <w:spacing w:val="20"/>
      <w:sz w:val="28"/>
      <w:szCs w:val="28"/>
    </w:rPr>
  </w:style>
  <w:style w:type="character" w:customStyle="1" w:styleId="Char0">
    <w:name w:val="列出段落 Char"/>
    <w:link w:val="ad"/>
    <w:uiPriority w:val="34"/>
    <w:rsid w:val="009F60C2"/>
    <w:rPr>
      <w:rFonts w:ascii="Arial Unicode MS" w:eastAsia="Arial Unicode MS" w:hAnsi="Arial Unicode MS" w:cs="Arial Unicode MS"/>
      <w:sz w:val="26"/>
      <w:szCs w:val="26"/>
    </w:rPr>
  </w:style>
  <w:style w:type="numbering" w:customStyle="1" w:styleId="1">
    <w:name w:val="标题1"/>
    <w:uiPriority w:val="99"/>
    <w:rsid w:val="00093061"/>
    <w:pPr>
      <w:numPr>
        <w:numId w:val="1"/>
      </w:numPr>
    </w:pPr>
  </w:style>
  <w:style w:type="paragraph" w:styleId="HTML">
    <w:name w:val="HTML Preformatted"/>
    <w:basedOn w:val="a"/>
    <w:link w:val="HTMLChar"/>
    <w:uiPriority w:val="99"/>
    <w:unhideWhenUsed/>
    <w:rsid w:val="006C2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Pr>
      <w:rFonts w:ascii="宋体" w:hAnsi="宋体" w:cs="宋体"/>
      <w:kern w:val="0"/>
      <w:sz w:val="24"/>
      <w:szCs w:val="24"/>
    </w:rPr>
  </w:style>
  <w:style w:type="character" w:customStyle="1" w:styleId="HTMLChar">
    <w:name w:val="HTML 预设格式 Char"/>
    <w:basedOn w:val="a0"/>
    <w:link w:val="HTML"/>
    <w:uiPriority w:val="99"/>
    <w:rsid w:val="006C2C50"/>
    <w:rPr>
      <w:rFonts w:ascii="宋体" w:hAnsi="宋体" w:cs="宋体"/>
      <w:sz w:val="24"/>
      <w:szCs w:val="24"/>
    </w:rPr>
  </w:style>
  <w:style w:type="character" w:customStyle="1" w:styleId="Char">
    <w:name w:val="页脚 Char"/>
    <w:basedOn w:val="a0"/>
    <w:link w:val="a3"/>
    <w:uiPriority w:val="99"/>
    <w:rsid w:val="00AC680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5139">
      <w:bodyDiv w:val="1"/>
      <w:marLeft w:val="0"/>
      <w:marRight w:val="0"/>
      <w:marTop w:val="0"/>
      <w:marBottom w:val="0"/>
      <w:divBdr>
        <w:top w:val="none" w:sz="0" w:space="0" w:color="auto"/>
        <w:left w:val="none" w:sz="0" w:space="0" w:color="auto"/>
        <w:bottom w:val="none" w:sz="0" w:space="0" w:color="auto"/>
        <w:right w:val="none" w:sz="0" w:space="0" w:color="auto"/>
      </w:divBdr>
    </w:div>
    <w:div w:id="261767296">
      <w:bodyDiv w:val="1"/>
      <w:marLeft w:val="0"/>
      <w:marRight w:val="0"/>
      <w:marTop w:val="0"/>
      <w:marBottom w:val="0"/>
      <w:divBdr>
        <w:top w:val="none" w:sz="0" w:space="0" w:color="auto"/>
        <w:left w:val="none" w:sz="0" w:space="0" w:color="auto"/>
        <w:bottom w:val="none" w:sz="0" w:space="0" w:color="auto"/>
        <w:right w:val="none" w:sz="0" w:space="0" w:color="auto"/>
      </w:divBdr>
    </w:div>
    <w:div w:id="449862364">
      <w:bodyDiv w:val="1"/>
      <w:marLeft w:val="0"/>
      <w:marRight w:val="0"/>
      <w:marTop w:val="0"/>
      <w:marBottom w:val="0"/>
      <w:divBdr>
        <w:top w:val="none" w:sz="0" w:space="0" w:color="auto"/>
        <w:left w:val="none" w:sz="0" w:space="0" w:color="auto"/>
        <w:bottom w:val="none" w:sz="0" w:space="0" w:color="auto"/>
        <w:right w:val="none" w:sz="0" w:space="0" w:color="auto"/>
      </w:divBdr>
      <w:divsChild>
        <w:div w:id="1777604023">
          <w:marLeft w:val="0"/>
          <w:marRight w:val="0"/>
          <w:marTop w:val="0"/>
          <w:marBottom w:val="0"/>
          <w:divBdr>
            <w:top w:val="none" w:sz="0" w:space="0" w:color="auto"/>
            <w:left w:val="none" w:sz="0" w:space="0" w:color="auto"/>
            <w:bottom w:val="none" w:sz="0" w:space="0" w:color="auto"/>
            <w:right w:val="none" w:sz="0" w:space="0" w:color="auto"/>
          </w:divBdr>
        </w:div>
      </w:divsChild>
    </w:div>
    <w:div w:id="680814970">
      <w:bodyDiv w:val="1"/>
      <w:marLeft w:val="0"/>
      <w:marRight w:val="0"/>
      <w:marTop w:val="0"/>
      <w:marBottom w:val="0"/>
      <w:divBdr>
        <w:top w:val="none" w:sz="0" w:space="0" w:color="auto"/>
        <w:left w:val="none" w:sz="0" w:space="0" w:color="auto"/>
        <w:bottom w:val="none" w:sz="0" w:space="0" w:color="auto"/>
        <w:right w:val="none" w:sz="0" w:space="0" w:color="auto"/>
      </w:divBdr>
    </w:div>
    <w:div w:id="1271088704">
      <w:bodyDiv w:val="1"/>
      <w:marLeft w:val="0"/>
      <w:marRight w:val="0"/>
      <w:marTop w:val="0"/>
      <w:marBottom w:val="0"/>
      <w:divBdr>
        <w:top w:val="none" w:sz="0" w:space="0" w:color="auto"/>
        <w:left w:val="none" w:sz="0" w:space="0" w:color="auto"/>
        <w:bottom w:val="none" w:sz="0" w:space="0" w:color="auto"/>
        <w:right w:val="none" w:sz="0" w:space="0" w:color="auto"/>
      </w:divBdr>
      <w:divsChild>
        <w:div w:id="632716832">
          <w:marLeft w:val="0"/>
          <w:marRight w:val="0"/>
          <w:marTop w:val="0"/>
          <w:marBottom w:val="0"/>
          <w:divBdr>
            <w:top w:val="none" w:sz="0" w:space="0" w:color="auto"/>
            <w:left w:val="none" w:sz="0" w:space="0" w:color="auto"/>
            <w:bottom w:val="none" w:sz="0" w:space="0" w:color="auto"/>
            <w:right w:val="none" w:sz="0" w:space="0" w:color="auto"/>
          </w:divBdr>
        </w:div>
        <w:div w:id="725686151">
          <w:marLeft w:val="0"/>
          <w:marRight w:val="0"/>
          <w:marTop w:val="0"/>
          <w:marBottom w:val="0"/>
          <w:divBdr>
            <w:top w:val="none" w:sz="0" w:space="0" w:color="auto"/>
            <w:left w:val="none" w:sz="0" w:space="0" w:color="auto"/>
            <w:bottom w:val="none" w:sz="0" w:space="0" w:color="auto"/>
            <w:right w:val="none" w:sz="0" w:space="0" w:color="auto"/>
          </w:divBdr>
        </w:div>
        <w:div w:id="124649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4B53-3475-46A3-BA3F-F49B9FDE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2828</Characters>
  <Application>Microsoft Office Word</Application>
  <DocSecurity>0</DocSecurity>
  <Lines>23</Lines>
  <Paragraphs>6</Paragraphs>
  <ScaleCrop>false</ScaleCrop>
  <Company>cbtm</Company>
  <LinksUpToDate>false</LinksUpToDate>
  <CharactersWithSpaces>3317</CharactersWithSpaces>
  <SharedDoc>false</SharedDoc>
  <HLinks>
    <vt:vector size="6" baseType="variant">
      <vt:variant>
        <vt:i4>7209010</vt:i4>
      </vt:variant>
      <vt:variant>
        <vt:i4>0</vt:i4>
      </vt:variant>
      <vt:variant>
        <vt:i4>0</vt:i4>
      </vt:variant>
      <vt:variant>
        <vt:i4>5</vt:i4>
      </vt:variant>
      <vt:variant>
        <vt:lpwstr>http://baike.baidu.com/view/2169751.htm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cbtm3</dc:creator>
  <cp:lastModifiedBy>微软用户</cp:lastModifiedBy>
  <cp:revision>6</cp:revision>
  <cp:lastPrinted>2011-02-28T07:52:00Z</cp:lastPrinted>
  <dcterms:created xsi:type="dcterms:W3CDTF">2017-02-15T09:02:00Z</dcterms:created>
  <dcterms:modified xsi:type="dcterms:W3CDTF">2017-02-27T01:57:00Z</dcterms:modified>
</cp:coreProperties>
</file>