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0E" w:rsidRPr="0010364F" w:rsidRDefault="0010364F" w:rsidP="0010364F">
      <w:pPr>
        <w:spacing w:beforeLines="50" w:before="120" w:afterLines="100" w:after="240" w:line="360" w:lineRule="auto"/>
        <w:jc w:val="left"/>
        <w:rPr>
          <w:rFonts w:ascii="仿宋_GB2312" w:eastAsia="仿宋_GB2312" w:hAnsi="仿宋"/>
          <w:bCs/>
          <w:sz w:val="24"/>
          <w:szCs w:val="28"/>
        </w:rPr>
      </w:pPr>
      <w:r w:rsidRPr="0010364F">
        <w:rPr>
          <w:rFonts w:ascii="仿宋_GB2312" w:eastAsia="仿宋_GB2312" w:hAnsi="仿宋" w:hint="eastAsia"/>
          <w:bCs/>
          <w:sz w:val="24"/>
          <w:szCs w:val="28"/>
        </w:rPr>
        <w:t>附件</w:t>
      </w:r>
      <w:r w:rsidR="00EA214F">
        <w:rPr>
          <w:rFonts w:ascii="仿宋_GB2312" w:eastAsia="仿宋_GB2312" w:hAnsi="仿宋" w:hint="eastAsia"/>
          <w:bCs/>
          <w:sz w:val="24"/>
          <w:szCs w:val="28"/>
        </w:rPr>
        <w:t>2</w:t>
      </w:r>
    </w:p>
    <w:p w:rsidR="00134CD8" w:rsidRPr="00F206FF" w:rsidRDefault="00134CD8" w:rsidP="002D0BC6">
      <w:pPr>
        <w:spacing w:beforeLines="50" w:before="120" w:afterLines="50" w:after="120" w:line="360" w:lineRule="auto"/>
        <w:jc w:val="center"/>
        <w:rPr>
          <w:rFonts w:ascii="仿宋_GB2312" w:eastAsia="仿宋_GB2312" w:hAnsi="仿宋"/>
          <w:b/>
          <w:bCs/>
          <w:sz w:val="32"/>
          <w:szCs w:val="28"/>
        </w:rPr>
      </w:pPr>
      <w:r w:rsidRPr="00F206FF">
        <w:rPr>
          <w:rFonts w:ascii="仿宋_GB2312" w:eastAsia="仿宋_GB2312" w:hAnsi="仿宋" w:hint="eastAsia"/>
          <w:b/>
          <w:bCs/>
          <w:sz w:val="32"/>
          <w:szCs w:val="28"/>
        </w:rPr>
        <w:t>“</w:t>
      </w:r>
      <w:r w:rsidR="00E45B04" w:rsidRPr="00F206FF">
        <w:rPr>
          <w:rFonts w:ascii="仿宋_GB2312" w:eastAsia="仿宋_GB2312" w:hAnsi="仿宋" w:hint="eastAsia"/>
          <w:b/>
          <w:bCs/>
          <w:sz w:val="32"/>
          <w:szCs w:val="28"/>
        </w:rPr>
        <w:t>全球环境基金—</w:t>
      </w:r>
      <w:r w:rsidR="0082107E" w:rsidRPr="00F206FF">
        <w:rPr>
          <w:rFonts w:ascii="仿宋_GB2312" w:eastAsia="仿宋_GB2312" w:hAnsi="仿宋" w:hint="eastAsia"/>
          <w:b/>
          <w:bCs/>
          <w:sz w:val="32"/>
          <w:szCs w:val="28"/>
        </w:rPr>
        <w:t>中国聚氯乙烯生产汞削减及最小化示范项目</w:t>
      </w:r>
      <w:r w:rsidRPr="00F206FF">
        <w:rPr>
          <w:rFonts w:ascii="仿宋_GB2312" w:eastAsia="仿宋_GB2312" w:hAnsi="仿宋" w:hint="eastAsia"/>
          <w:b/>
          <w:bCs/>
          <w:sz w:val="32"/>
          <w:szCs w:val="28"/>
        </w:rPr>
        <w:t>”子项目聚氯乙烯行业汞污染控制技术示范方案研究</w:t>
      </w:r>
    </w:p>
    <w:p w:rsidR="00E45B04" w:rsidRPr="00F206FF" w:rsidRDefault="00880032" w:rsidP="002D0BC6">
      <w:pPr>
        <w:spacing w:beforeLines="50" w:before="120" w:afterLines="50" w:after="120" w:line="360" w:lineRule="auto"/>
        <w:jc w:val="center"/>
        <w:rPr>
          <w:rFonts w:ascii="仿宋_GB2312" w:eastAsia="仿宋_GB2312" w:hAnsi="仿宋"/>
          <w:b/>
          <w:bCs/>
          <w:sz w:val="32"/>
          <w:szCs w:val="28"/>
        </w:rPr>
      </w:pPr>
      <w:r w:rsidRPr="00F206FF">
        <w:rPr>
          <w:rFonts w:ascii="仿宋_GB2312" w:eastAsia="仿宋_GB2312" w:hAnsi="仿宋" w:hint="eastAsia"/>
          <w:b/>
          <w:bCs/>
          <w:sz w:val="32"/>
          <w:szCs w:val="28"/>
        </w:rPr>
        <w:t>工作大纲</w:t>
      </w:r>
    </w:p>
    <w:p w:rsidR="00CA4405" w:rsidRPr="00F206FF" w:rsidRDefault="00CA4405" w:rsidP="002D0BC6">
      <w:pPr>
        <w:spacing w:beforeLines="50" w:before="120" w:afterLines="50" w:after="120" w:line="360" w:lineRule="auto"/>
        <w:jc w:val="center"/>
        <w:rPr>
          <w:rFonts w:ascii="仿宋_GB2312" w:eastAsia="仿宋_GB2312"/>
          <w:b/>
          <w:bCs/>
          <w:sz w:val="28"/>
          <w:szCs w:val="28"/>
        </w:rPr>
      </w:pPr>
    </w:p>
    <w:p w:rsidR="00E45B04" w:rsidRPr="00F206FF" w:rsidRDefault="00E45B04" w:rsidP="00B360F6">
      <w:pPr>
        <w:numPr>
          <w:ilvl w:val="0"/>
          <w:numId w:val="1"/>
        </w:numPr>
        <w:spacing w:beforeLines="50" w:before="120" w:afterLines="50" w:after="120" w:line="360" w:lineRule="auto"/>
        <w:ind w:left="0" w:firstLine="0"/>
        <w:rPr>
          <w:rFonts w:ascii="仿宋_GB2312" w:eastAsia="仿宋_GB2312" w:hAnsi="黑体"/>
          <w:sz w:val="28"/>
          <w:szCs w:val="28"/>
        </w:rPr>
      </w:pPr>
      <w:r w:rsidRPr="00F206FF">
        <w:rPr>
          <w:rFonts w:ascii="仿宋_GB2312" w:eastAsia="仿宋_GB2312" w:hAnsi="黑体" w:hint="eastAsia"/>
          <w:sz w:val="28"/>
          <w:szCs w:val="28"/>
        </w:rPr>
        <w:t>项目背景</w:t>
      </w:r>
    </w:p>
    <w:p w:rsidR="0082107E" w:rsidRPr="00F206FF" w:rsidRDefault="0082107E" w:rsidP="0082107E">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汞及其衍生物有机汞，因具有持久性、易迁移性、高生物富集性和高生物毒性等特性，作为一类重要的有毒有害环境污染物可在大气和食物链中长期存在并可远距离迁移。其中的甲基汞，可以对人体神经系统、</w:t>
      </w:r>
      <w:r w:rsidR="00F206FF">
        <w:rPr>
          <w:rFonts w:ascii="仿宋_GB2312" w:eastAsia="仿宋_GB2312" w:hAnsi="仿宋" w:hint="eastAsia"/>
          <w:sz w:val="28"/>
          <w:szCs w:val="28"/>
        </w:rPr>
        <w:t>血液系统、心血管系统及骨骼系统等造成永久性伤害，尤其对儿童的智力</w:t>
      </w:r>
      <w:r w:rsidRPr="00F206FF">
        <w:rPr>
          <w:rFonts w:ascii="仿宋_GB2312" w:eastAsia="仿宋_GB2312" w:hAnsi="仿宋" w:hint="eastAsia"/>
          <w:sz w:val="28"/>
          <w:szCs w:val="28"/>
        </w:rPr>
        <w:t>、行为以及发育产生严重影响。</w:t>
      </w:r>
    </w:p>
    <w:p w:rsidR="0082107E" w:rsidRPr="00F206FF" w:rsidRDefault="0082107E" w:rsidP="0082107E">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国际社会对汞污染及控制的问题给予高度重视，自2010年以来，联合国环境署(UNEP)就拟定一项具有全球法律约束力的</w:t>
      </w:r>
      <w:proofErr w:type="gramStart"/>
      <w:r w:rsidRPr="00F206FF">
        <w:rPr>
          <w:rFonts w:ascii="仿宋_GB2312" w:eastAsia="仿宋_GB2312" w:hAnsi="仿宋" w:hint="eastAsia"/>
          <w:sz w:val="28"/>
          <w:szCs w:val="28"/>
        </w:rPr>
        <w:t>汞</w:t>
      </w:r>
      <w:r w:rsidR="00813745">
        <w:rPr>
          <w:rFonts w:ascii="仿宋_GB2312" w:eastAsia="仿宋_GB2312" w:hAnsi="仿宋" w:hint="eastAsia"/>
          <w:sz w:val="28"/>
          <w:szCs w:val="28"/>
        </w:rPr>
        <w:t>问题</w:t>
      </w:r>
      <w:proofErr w:type="gramEnd"/>
      <w:r w:rsidR="00813745">
        <w:rPr>
          <w:rFonts w:ascii="仿宋_GB2312" w:eastAsia="仿宋_GB2312" w:hAnsi="仿宋" w:hint="eastAsia"/>
          <w:sz w:val="28"/>
          <w:szCs w:val="28"/>
        </w:rPr>
        <w:t>文书</w:t>
      </w:r>
      <w:r w:rsidRPr="00F206FF">
        <w:rPr>
          <w:rFonts w:ascii="仿宋_GB2312" w:eastAsia="仿宋_GB2312" w:hAnsi="仿宋" w:hint="eastAsia"/>
          <w:sz w:val="28"/>
          <w:szCs w:val="28"/>
        </w:rPr>
        <w:t>组织了5次政府间谈判。2013年10月，包括中国在内91个国家和政府签署了《关于汞的水俣公约》，采取全球行动</w:t>
      </w:r>
      <w:proofErr w:type="gramStart"/>
      <w:r w:rsidRPr="00F206FF">
        <w:rPr>
          <w:rFonts w:ascii="仿宋_GB2312" w:eastAsia="仿宋_GB2312" w:hAnsi="仿宋" w:hint="eastAsia"/>
          <w:sz w:val="28"/>
          <w:szCs w:val="28"/>
        </w:rPr>
        <w:t>减少汞对人体</w:t>
      </w:r>
      <w:proofErr w:type="gramEnd"/>
      <w:r w:rsidRPr="00F206FF">
        <w:rPr>
          <w:rFonts w:ascii="仿宋_GB2312" w:eastAsia="仿宋_GB2312" w:hAnsi="仿宋" w:hint="eastAsia"/>
          <w:sz w:val="28"/>
          <w:szCs w:val="28"/>
        </w:rPr>
        <w:t>健康和环境的风险，并将全球环境基金（GEF）作为该公约的临时资金机制，支持发展中国家开展汞污染防治和淘汰工作。但同时公约也要求所有缔约方至2020年时</w:t>
      </w:r>
      <w:r w:rsidR="00813745">
        <w:rPr>
          <w:rFonts w:ascii="仿宋_GB2312" w:eastAsia="仿宋_GB2312" w:hAnsi="仿宋" w:hint="eastAsia"/>
          <w:sz w:val="28"/>
          <w:szCs w:val="28"/>
        </w:rPr>
        <w:t>氯乙烯单体</w:t>
      </w:r>
      <w:r w:rsidR="00B11234" w:rsidRPr="00F206FF">
        <w:rPr>
          <w:rFonts w:ascii="仿宋_GB2312" w:eastAsia="仿宋_GB2312" w:hAnsi="仿宋" w:hint="eastAsia"/>
          <w:sz w:val="28"/>
          <w:szCs w:val="28"/>
        </w:rPr>
        <w:t>（VCM）</w:t>
      </w:r>
      <w:r w:rsidR="00813745">
        <w:rPr>
          <w:rFonts w:ascii="仿宋_GB2312" w:eastAsia="仿宋_GB2312" w:hAnsi="仿宋" w:hint="eastAsia"/>
          <w:sz w:val="28"/>
          <w:szCs w:val="28"/>
        </w:rPr>
        <w:t>生</w:t>
      </w:r>
      <w:r w:rsidR="00B11234">
        <w:rPr>
          <w:rFonts w:ascii="仿宋_GB2312" w:eastAsia="仿宋_GB2312" w:hAnsi="仿宋" w:hint="eastAsia"/>
          <w:sz w:val="28"/>
          <w:szCs w:val="28"/>
        </w:rPr>
        <w:t>产</w:t>
      </w:r>
      <w:r w:rsidR="00813745">
        <w:rPr>
          <w:rFonts w:ascii="仿宋_GB2312" w:eastAsia="仿宋_GB2312" w:hAnsi="仿宋" w:hint="eastAsia"/>
          <w:sz w:val="28"/>
          <w:szCs w:val="28"/>
        </w:rPr>
        <w:t>的汞</w:t>
      </w:r>
      <w:r w:rsidR="00813745" w:rsidRPr="00F206FF">
        <w:rPr>
          <w:rFonts w:ascii="仿宋_GB2312" w:eastAsia="仿宋_GB2312" w:hAnsi="仿宋" w:hint="eastAsia"/>
          <w:sz w:val="28"/>
          <w:szCs w:val="28"/>
        </w:rPr>
        <w:t>用量</w:t>
      </w:r>
      <w:r w:rsidRPr="00F206FF">
        <w:rPr>
          <w:rFonts w:ascii="仿宋_GB2312" w:eastAsia="仿宋_GB2312" w:hAnsi="仿宋" w:hint="eastAsia"/>
          <w:sz w:val="28"/>
          <w:szCs w:val="28"/>
        </w:rPr>
        <w:t>在2010年使用量的基础上减少50%，采取措施</w:t>
      </w:r>
      <w:proofErr w:type="gramStart"/>
      <w:r w:rsidRPr="00F206FF">
        <w:rPr>
          <w:rFonts w:ascii="仿宋_GB2312" w:eastAsia="仿宋_GB2312" w:hAnsi="仿宋" w:hint="eastAsia"/>
          <w:sz w:val="28"/>
          <w:szCs w:val="28"/>
        </w:rPr>
        <w:t>减少汞向环境</w:t>
      </w:r>
      <w:proofErr w:type="gramEnd"/>
      <w:r w:rsidRPr="00F206FF">
        <w:rPr>
          <w:rFonts w:ascii="仿宋_GB2312" w:eastAsia="仿宋_GB2312" w:hAnsi="仿宋" w:hint="eastAsia"/>
          <w:sz w:val="28"/>
          <w:szCs w:val="28"/>
        </w:rPr>
        <w:t>中的排放和释放。</w:t>
      </w:r>
    </w:p>
    <w:p w:rsidR="0082107E" w:rsidRPr="00F206FF" w:rsidRDefault="0082107E" w:rsidP="0082107E">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目前，中国总的汞使用量大概在1000吨左右，约占世界总量的50%，已经成为世界上最大汞的生产国和消费国。电石法-聚氯乙烯</w:t>
      </w:r>
      <w:r w:rsidR="00B11234">
        <w:rPr>
          <w:rFonts w:ascii="仿宋_GB2312" w:eastAsia="仿宋_GB2312" w:hAnsi="仿宋" w:hint="eastAsia"/>
          <w:sz w:val="28"/>
          <w:szCs w:val="28"/>
        </w:rPr>
        <w:t>（PVC）</w:t>
      </w:r>
      <w:r w:rsidRPr="00F206FF">
        <w:rPr>
          <w:rFonts w:ascii="仿宋_GB2312" w:eastAsia="仿宋_GB2312" w:hAnsi="仿宋" w:hint="eastAsia"/>
          <w:sz w:val="28"/>
          <w:szCs w:val="28"/>
        </w:rPr>
        <w:t>生产是中国最大的用汞行业，该工艺使用煤为原料首先生产VCM，</w:t>
      </w:r>
      <w:proofErr w:type="gramStart"/>
      <w:r w:rsidRPr="00F206FF">
        <w:rPr>
          <w:rFonts w:ascii="仿宋_GB2312" w:eastAsia="仿宋_GB2312" w:hAnsi="仿宋" w:hint="eastAsia"/>
          <w:sz w:val="28"/>
          <w:szCs w:val="28"/>
        </w:rPr>
        <w:t>汞作为</w:t>
      </w:r>
      <w:proofErr w:type="gramEnd"/>
      <w:r w:rsidRPr="00F206FF">
        <w:rPr>
          <w:rFonts w:ascii="仿宋_GB2312" w:eastAsia="仿宋_GB2312" w:hAnsi="仿宋" w:hint="eastAsia"/>
          <w:sz w:val="28"/>
          <w:szCs w:val="28"/>
        </w:rPr>
        <w:t>一种催化剂加速化学反应，生产过程中会</w:t>
      </w:r>
      <w:proofErr w:type="gramStart"/>
      <w:r w:rsidRPr="00F206FF">
        <w:rPr>
          <w:rFonts w:ascii="仿宋_GB2312" w:eastAsia="仿宋_GB2312" w:hAnsi="仿宋" w:hint="eastAsia"/>
          <w:sz w:val="28"/>
          <w:szCs w:val="28"/>
        </w:rPr>
        <w:t>产生废汞触媒</w:t>
      </w:r>
      <w:proofErr w:type="gramEnd"/>
      <w:r w:rsidRPr="00F206FF">
        <w:rPr>
          <w:rFonts w:ascii="仿宋_GB2312" w:eastAsia="仿宋_GB2312" w:hAnsi="仿宋" w:hint="eastAsia"/>
          <w:sz w:val="28"/>
          <w:szCs w:val="28"/>
        </w:rPr>
        <w:t>、含汞活性炭、含汞污泥、含汞盐酸和含汞碱液等，存在严重的环境风险。</w:t>
      </w:r>
    </w:p>
    <w:p w:rsidR="00E45B04" w:rsidRPr="00F206FF" w:rsidRDefault="0082107E" w:rsidP="0082107E">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lastRenderedPageBreak/>
        <w:t>为减少聚氯乙烯行业汞的使用和排放以及对人体健康和生态环境危害，切实履行《关于汞的水俣公约》，联合国工业发展组织（UNIDO）与环境保护部对外合作中心（FECO）合作共同开发“中国聚氯乙烯生产汞削减及最小化示范项目”</w:t>
      </w:r>
      <w:r w:rsidR="005F55C1" w:rsidRPr="00F206FF">
        <w:rPr>
          <w:rFonts w:ascii="仿宋_GB2312" w:eastAsia="仿宋_GB2312" w:hAnsi="仿宋" w:hint="eastAsia"/>
          <w:sz w:val="28"/>
          <w:szCs w:val="28"/>
        </w:rPr>
        <w:t>(以下简称</w:t>
      </w:r>
      <w:r w:rsidR="005A2CF7" w:rsidRPr="00F206FF">
        <w:rPr>
          <w:rFonts w:ascii="仿宋_GB2312" w:eastAsia="仿宋_GB2312" w:hAnsi="仿宋" w:hint="eastAsia"/>
          <w:sz w:val="28"/>
          <w:szCs w:val="28"/>
        </w:rPr>
        <w:t>VCM</w:t>
      </w:r>
      <w:r w:rsidR="005F55C1" w:rsidRPr="00F206FF">
        <w:rPr>
          <w:rFonts w:ascii="仿宋_GB2312" w:eastAsia="仿宋_GB2312" w:hAnsi="仿宋" w:hint="eastAsia"/>
          <w:sz w:val="28"/>
          <w:szCs w:val="28"/>
        </w:rPr>
        <w:t>项目)</w:t>
      </w:r>
      <w:r w:rsidR="005A2CF7" w:rsidRPr="00F206FF">
        <w:rPr>
          <w:rFonts w:ascii="仿宋_GB2312" w:eastAsia="仿宋_GB2312" w:hAnsi="仿宋" w:hint="eastAsia"/>
          <w:sz w:val="28"/>
          <w:szCs w:val="28"/>
        </w:rPr>
        <w:t>。VCM项目已于2015年4月28日获批，并将在2016年12月31日前完成项目文件（PD）的编写，作为下一步项目正式实施的大纲和整体规划。</w:t>
      </w:r>
    </w:p>
    <w:p w:rsidR="00E45B04" w:rsidRPr="00F206FF" w:rsidRDefault="00E45B04" w:rsidP="00B360F6">
      <w:pPr>
        <w:numPr>
          <w:ilvl w:val="0"/>
          <w:numId w:val="1"/>
        </w:numPr>
        <w:spacing w:beforeLines="50" w:before="120" w:afterLines="50" w:after="120" w:line="360" w:lineRule="auto"/>
        <w:ind w:left="0" w:firstLine="0"/>
        <w:rPr>
          <w:rFonts w:ascii="仿宋_GB2312" w:eastAsia="仿宋_GB2312" w:hAnsi="黑体"/>
          <w:sz w:val="28"/>
          <w:szCs w:val="28"/>
        </w:rPr>
      </w:pPr>
      <w:r w:rsidRPr="00F206FF">
        <w:rPr>
          <w:rFonts w:ascii="仿宋_GB2312" w:eastAsia="仿宋_GB2312" w:hAnsi="黑体" w:hint="eastAsia"/>
          <w:sz w:val="28"/>
          <w:szCs w:val="28"/>
        </w:rPr>
        <w:t>工作目标</w:t>
      </w:r>
    </w:p>
    <w:p w:rsidR="00EA4B78" w:rsidRPr="00F206FF" w:rsidRDefault="00924636" w:rsidP="008F3288">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总体工作目标</w:t>
      </w:r>
      <w:r w:rsidR="00E45B04" w:rsidRPr="00F206FF">
        <w:rPr>
          <w:rFonts w:ascii="仿宋_GB2312" w:eastAsia="仿宋_GB2312" w:hAnsi="仿宋" w:hint="eastAsia"/>
          <w:sz w:val="28"/>
          <w:szCs w:val="28"/>
        </w:rPr>
        <w:t>是</w:t>
      </w:r>
      <w:r w:rsidR="00DB164B" w:rsidRPr="00F206FF">
        <w:rPr>
          <w:rFonts w:ascii="仿宋_GB2312" w:eastAsia="仿宋_GB2312" w:hAnsi="仿宋" w:hint="eastAsia"/>
          <w:sz w:val="28"/>
          <w:szCs w:val="28"/>
        </w:rPr>
        <w:t>根据</w:t>
      </w:r>
      <w:r w:rsidR="000846DD" w:rsidRPr="00F206FF">
        <w:rPr>
          <w:rFonts w:ascii="仿宋_GB2312" w:eastAsia="仿宋_GB2312" w:hAnsi="仿宋" w:hint="eastAsia"/>
          <w:sz w:val="28"/>
          <w:szCs w:val="28"/>
        </w:rPr>
        <w:t>项目</w:t>
      </w:r>
      <w:r w:rsidR="00CB0B31" w:rsidRPr="00F206FF">
        <w:rPr>
          <w:rFonts w:ascii="仿宋_GB2312" w:eastAsia="仿宋_GB2312" w:hAnsi="仿宋" w:hint="eastAsia"/>
          <w:sz w:val="28"/>
          <w:szCs w:val="28"/>
        </w:rPr>
        <w:t>调研我国</w:t>
      </w:r>
      <w:r w:rsidR="00CB0B31" w:rsidRPr="00F206FF">
        <w:rPr>
          <w:rFonts w:ascii="仿宋_GB2312" w:eastAsia="仿宋_GB2312" w:hAnsi="仿宋" w:hint="eastAsia"/>
          <w:bCs/>
          <w:sz w:val="28"/>
          <w:szCs w:val="28"/>
        </w:rPr>
        <w:t>聚氯乙烯行业生产和汞污染现状，</w:t>
      </w:r>
      <w:r w:rsidR="000846DD" w:rsidRPr="00F206FF">
        <w:rPr>
          <w:rFonts w:ascii="仿宋_GB2312" w:eastAsia="仿宋_GB2312" w:hAnsi="仿宋" w:hint="eastAsia"/>
          <w:sz w:val="28"/>
          <w:szCs w:val="28"/>
        </w:rPr>
        <w:t>编写</w:t>
      </w:r>
      <w:r w:rsidR="00CB0B31" w:rsidRPr="00F206FF">
        <w:rPr>
          <w:rFonts w:ascii="仿宋_GB2312" w:eastAsia="仿宋_GB2312" w:hAnsi="仿宋" w:hint="eastAsia"/>
          <w:sz w:val="28"/>
          <w:szCs w:val="28"/>
        </w:rPr>
        <w:t>我国聚氯乙烯低汞生产技术推广方案及无汞生产技术开发现状及示范方案</w:t>
      </w:r>
      <w:r w:rsidR="00EA4B78" w:rsidRPr="00F206FF">
        <w:rPr>
          <w:rFonts w:ascii="仿宋_GB2312" w:eastAsia="仿宋_GB2312" w:hAnsi="仿宋" w:hint="eastAsia"/>
          <w:sz w:val="28"/>
          <w:szCs w:val="28"/>
        </w:rPr>
        <w:t>。</w:t>
      </w:r>
    </w:p>
    <w:p w:rsidR="00E45B04" w:rsidRPr="00F206FF" w:rsidRDefault="00EA4B78" w:rsidP="008F3288">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另</w:t>
      </w:r>
      <w:r w:rsidR="000846DD" w:rsidRPr="00F206FF">
        <w:rPr>
          <w:rFonts w:ascii="仿宋_GB2312" w:eastAsia="仿宋_GB2312" w:hAnsi="仿宋" w:hint="eastAsia"/>
          <w:sz w:val="28"/>
          <w:szCs w:val="28"/>
        </w:rPr>
        <w:t>对项目</w:t>
      </w:r>
      <w:r w:rsidR="00A27821" w:rsidRPr="00F206FF">
        <w:rPr>
          <w:rFonts w:ascii="仿宋_GB2312" w:eastAsia="仿宋_GB2312" w:hAnsi="仿宋" w:hint="eastAsia"/>
          <w:sz w:val="28"/>
          <w:szCs w:val="28"/>
        </w:rPr>
        <w:t>PD</w:t>
      </w:r>
      <w:r w:rsidR="00DB164B" w:rsidRPr="00F206FF">
        <w:rPr>
          <w:rFonts w:ascii="仿宋_GB2312" w:eastAsia="仿宋_GB2312" w:hAnsi="仿宋" w:hint="eastAsia"/>
          <w:sz w:val="28"/>
          <w:szCs w:val="28"/>
        </w:rPr>
        <w:t>框架和内容提出具有建设性和可操作性的意见或建议，</w:t>
      </w:r>
      <w:r w:rsidR="00CB0B31" w:rsidRPr="00F206FF">
        <w:rPr>
          <w:rFonts w:ascii="仿宋_GB2312" w:eastAsia="仿宋_GB2312" w:hAnsi="仿宋" w:hint="eastAsia"/>
          <w:sz w:val="28"/>
          <w:szCs w:val="28"/>
        </w:rPr>
        <w:t>协助完成</w:t>
      </w:r>
      <w:r w:rsidR="00A27821" w:rsidRPr="00F206FF">
        <w:rPr>
          <w:rFonts w:ascii="仿宋_GB2312" w:eastAsia="仿宋_GB2312" w:hAnsi="仿宋" w:hint="eastAsia"/>
          <w:sz w:val="28"/>
          <w:szCs w:val="28"/>
        </w:rPr>
        <w:t>PD</w:t>
      </w:r>
      <w:r w:rsidR="00CB0B31" w:rsidRPr="00F206FF">
        <w:rPr>
          <w:rFonts w:ascii="仿宋_GB2312" w:eastAsia="仿宋_GB2312" w:hAnsi="仿宋" w:hint="eastAsia"/>
          <w:sz w:val="28"/>
          <w:szCs w:val="28"/>
        </w:rPr>
        <w:t>编制</w:t>
      </w:r>
      <w:r w:rsidR="00DB164B" w:rsidRPr="00F206FF">
        <w:rPr>
          <w:rFonts w:ascii="仿宋_GB2312" w:eastAsia="仿宋_GB2312" w:hAnsi="仿宋" w:hint="eastAsia"/>
          <w:sz w:val="28"/>
          <w:szCs w:val="28"/>
        </w:rPr>
        <w:t>。</w:t>
      </w:r>
    </w:p>
    <w:p w:rsidR="00E45B04" w:rsidRPr="00F206FF" w:rsidRDefault="00E45B04" w:rsidP="00B360F6">
      <w:pPr>
        <w:numPr>
          <w:ilvl w:val="0"/>
          <w:numId w:val="1"/>
        </w:numPr>
        <w:spacing w:beforeLines="50" w:before="120" w:afterLines="50" w:after="120" w:line="360" w:lineRule="auto"/>
        <w:ind w:left="0" w:firstLine="0"/>
        <w:rPr>
          <w:rFonts w:ascii="仿宋_GB2312" w:eastAsia="仿宋_GB2312" w:hAnsi="黑体"/>
          <w:sz w:val="28"/>
          <w:szCs w:val="28"/>
        </w:rPr>
      </w:pPr>
      <w:r w:rsidRPr="00F206FF">
        <w:rPr>
          <w:rFonts w:ascii="仿宋_GB2312" w:eastAsia="仿宋_GB2312" w:hAnsi="黑体" w:hint="eastAsia"/>
          <w:sz w:val="28"/>
          <w:szCs w:val="28"/>
        </w:rPr>
        <w:t>工作内容</w:t>
      </w:r>
    </w:p>
    <w:p w:rsidR="00E45B04" w:rsidRPr="00F206FF" w:rsidRDefault="00E45B04" w:rsidP="00E45B04">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项目主要内容包括：</w:t>
      </w:r>
    </w:p>
    <w:p w:rsidR="00C52F38" w:rsidRPr="00F206FF" w:rsidRDefault="002D0BC6" w:rsidP="007045C2">
      <w:pPr>
        <w:spacing w:beforeLines="50" w:before="120" w:afterLines="50" w:after="120" w:line="360" w:lineRule="auto"/>
        <w:ind w:firstLineChars="200" w:firstLine="560"/>
        <w:rPr>
          <w:rFonts w:ascii="仿宋_GB2312" w:eastAsia="仿宋_GB2312" w:hAnsi="仿宋"/>
          <w:bCs/>
          <w:sz w:val="28"/>
          <w:szCs w:val="28"/>
        </w:rPr>
      </w:pPr>
      <w:r w:rsidRPr="00F206FF">
        <w:rPr>
          <w:rFonts w:ascii="仿宋_GB2312" w:eastAsia="仿宋_GB2312" w:hAnsi="仿宋" w:hint="eastAsia"/>
          <w:sz w:val="28"/>
          <w:szCs w:val="28"/>
        </w:rPr>
        <w:t>（一）</w:t>
      </w:r>
      <w:r w:rsidR="00C52F38" w:rsidRPr="00F206FF">
        <w:rPr>
          <w:rFonts w:ascii="仿宋_GB2312" w:eastAsia="仿宋_GB2312" w:hAnsi="仿宋" w:hint="eastAsia"/>
          <w:sz w:val="28"/>
          <w:szCs w:val="28"/>
        </w:rPr>
        <w:t>我国</w:t>
      </w:r>
      <w:r w:rsidR="00C52F38" w:rsidRPr="00F206FF">
        <w:rPr>
          <w:rFonts w:ascii="仿宋_GB2312" w:eastAsia="仿宋_GB2312" w:hAnsi="仿宋" w:hint="eastAsia"/>
          <w:bCs/>
          <w:sz w:val="28"/>
          <w:szCs w:val="28"/>
        </w:rPr>
        <w:t>聚氯乙烯行业生产和汞污染现状</w:t>
      </w:r>
      <w:r w:rsidR="00FC5701" w:rsidRPr="00F206FF">
        <w:rPr>
          <w:rFonts w:ascii="仿宋_GB2312" w:eastAsia="仿宋_GB2312" w:hAnsi="仿宋" w:hint="eastAsia"/>
          <w:bCs/>
          <w:sz w:val="28"/>
          <w:szCs w:val="28"/>
        </w:rPr>
        <w:t>调查和</w:t>
      </w:r>
      <w:r w:rsidR="00C52F38" w:rsidRPr="00F206FF">
        <w:rPr>
          <w:rFonts w:ascii="仿宋_GB2312" w:eastAsia="仿宋_GB2312" w:hAnsi="仿宋" w:hint="eastAsia"/>
          <w:bCs/>
          <w:sz w:val="28"/>
          <w:szCs w:val="28"/>
        </w:rPr>
        <w:t>分析</w:t>
      </w:r>
    </w:p>
    <w:p w:rsidR="00FF0884" w:rsidRPr="00F206FF" w:rsidRDefault="0055449D" w:rsidP="00C52F38">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文献和实地</w:t>
      </w:r>
      <w:r w:rsidR="003F1393" w:rsidRPr="00F206FF">
        <w:rPr>
          <w:rFonts w:ascii="仿宋_GB2312" w:eastAsia="仿宋_GB2312" w:hAnsi="仿宋" w:hint="eastAsia"/>
          <w:sz w:val="28"/>
          <w:szCs w:val="28"/>
        </w:rPr>
        <w:t>调研</w:t>
      </w:r>
      <w:r w:rsidR="00C52F38" w:rsidRPr="00F206FF">
        <w:rPr>
          <w:rFonts w:ascii="仿宋_GB2312" w:eastAsia="仿宋_GB2312" w:hAnsi="仿宋" w:hint="eastAsia"/>
          <w:sz w:val="28"/>
          <w:szCs w:val="28"/>
        </w:rPr>
        <w:t>我国</w:t>
      </w:r>
      <w:r w:rsidR="00C52F38" w:rsidRPr="00F206FF">
        <w:rPr>
          <w:rFonts w:ascii="仿宋_GB2312" w:eastAsia="仿宋_GB2312" w:hAnsi="仿宋" w:hint="eastAsia"/>
          <w:bCs/>
          <w:sz w:val="28"/>
          <w:szCs w:val="28"/>
        </w:rPr>
        <w:t>聚氯乙烯行业生产和汞污染现状，以2014年为基准</w:t>
      </w:r>
      <w:proofErr w:type="gramStart"/>
      <w:r w:rsidR="00C52F38" w:rsidRPr="00F206FF">
        <w:rPr>
          <w:rFonts w:ascii="仿宋_GB2312" w:eastAsia="仿宋_GB2312" w:hAnsi="仿宋" w:hint="eastAsia"/>
          <w:bCs/>
          <w:sz w:val="28"/>
          <w:szCs w:val="28"/>
        </w:rPr>
        <w:t>年</w:t>
      </w:r>
      <w:r w:rsidR="00C52F38" w:rsidRPr="00F206FF">
        <w:rPr>
          <w:rFonts w:ascii="仿宋_GB2312" w:eastAsia="仿宋_GB2312" w:hAnsi="仿宋" w:hint="eastAsia"/>
          <w:sz w:val="28"/>
          <w:szCs w:val="28"/>
        </w:rPr>
        <w:t>了解</w:t>
      </w:r>
      <w:proofErr w:type="gramEnd"/>
      <w:r w:rsidR="003F1393" w:rsidRPr="00F206FF">
        <w:rPr>
          <w:rFonts w:ascii="仿宋_GB2312" w:eastAsia="仿宋_GB2312" w:hAnsi="仿宋" w:hint="eastAsia"/>
          <w:bCs/>
          <w:sz w:val="28"/>
          <w:szCs w:val="28"/>
        </w:rPr>
        <w:t>我国聚氯乙烯的行业规模、企业分布、生产技术、汞触媒使用、</w:t>
      </w:r>
      <w:r w:rsidR="00C52F38" w:rsidRPr="00F206FF">
        <w:rPr>
          <w:rFonts w:ascii="仿宋_GB2312" w:eastAsia="仿宋_GB2312" w:hAnsi="仿宋" w:hint="eastAsia"/>
          <w:bCs/>
          <w:sz w:val="28"/>
          <w:szCs w:val="28"/>
        </w:rPr>
        <w:t>汞排放和污染现状</w:t>
      </w:r>
      <w:r w:rsidR="003F1393" w:rsidRPr="00F206FF">
        <w:rPr>
          <w:rFonts w:ascii="仿宋_GB2312" w:eastAsia="仿宋_GB2312" w:hAnsi="仿宋" w:hint="eastAsia"/>
          <w:bCs/>
          <w:sz w:val="28"/>
          <w:szCs w:val="28"/>
        </w:rPr>
        <w:t>。</w:t>
      </w:r>
    </w:p>
    <w:p w:rsidR="00C52F38" w:rsidRPr="00F206FF" w:rsidRDefault="00C52F38" w:rsidP="007045C2">
      <w:pPr>
        <w:spacing w:beforeLines="50" w:before="120" w:afterLines="50" w:after="120"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（二）基于激励机制的聚氯乙烯低汞生产技术推广方案</w:t>
      </w:r>
      <w:r w:rsidR="00D82493" w:rsidRPr="00F206FF">
        <w:rPr>
          <w:rFonts w:ascii="仿宋_GB2312" w:eastAsia="仿宋_GB2312" w:hAnsi="仿宋" w:hint="eastAsia"/>
          <w:sz w:val="28"/>
          <w:szCs w:val="28"/>
        </w:rPr>
        <w:t>编制</w:t>
      </w:r>
    </w:p>
    <w:p w:rsidR="006B71A4" w:rsidRPr="00F206FF" w:rsidRDefault="00C52F38" w:rsidP="00C52F38">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鉴于水</w:t>
      </w:r>
      <w:proofErr w:type="gramStart"/>
      <w:r w:rsidRPr="00F206FF">
        <w:rPr>
          <w:rFonts w:ascii="仿宋_GB2312" w:eastAsia="仿宋_GB2312" w:hAnsi="仿宋" w:hint="eastAsia"/>
          <w:sz w:val="28"/>
          <w:szCs w:val="28"/>
        </w:rPr>
        <w:t>俣</w:t>
      </w:r>
      <w:proofErr w:type="gramEnd"/>
      <w:r w:rsidRPr="00F206FF">
        <w:rPr>
          <w:rFonts w:ascii="仿宋_GB2312" w:eastAsia="仿宋_GB2312" w:hAnsi="仿宋" w:hint="eastAsia"/>
          <w:sz w:val="28"/>
          <w:szCs w:val="28"/>
        </w:rPr>
        <w:t>公约履约需求和我国聚氯乙烯生产技术现状，本项目</w:t>
      </w:r>
      <w:proofErr w:type="gramStart"/>
      <w:r w:rsidR="00D82493" w:rsidRPr="00F206FF">
        <w:rPr>
          <w:rFonts w:ascii="仿宋_GB2312" w:eastAsia="仿宋_GB2312" w:hAnsi="仿宋" w:hint="eastAsia"/>
          <w:sz w:val="28"/>
          <w:szCs w:val="28"/>
        </w:rPr>
        <w:t>拟</w:t>
      </w:r>
      <w:r w:rsidRPr="00F206FF">
        <w:rPr>
          <w:rFonts w:ascii="仿宋_GB2312" w:eastAsia="仿宋_GB2312" w:hAnsi="仿宋" w:hint="eastAsia"/>
          <w:sz w:val="28"/>
          <w:szCs w:val="28"/>
        </w:rPr>
        <w:t>实现</w:t>
      </w:r>
      <w:proofErr w:type="gramEnd"/>
      <w:r w:rsidRPr="00F206FF">
        <w:rPr>
          <w:rFonts w:ascii="仿宋_GB2312" w:eastAsia="仿宋_GB2312" w:hAnsi="仿宋" w:hint="eastAsia"/>
          <w:sz w:val="28"/>
          <w:szCs w:val="28"/>
        </w:rPr>
        <w:t>至少</w:t>
      </w:r>
      <w:proofErr w:type="gramStart"/>
      <w:r w:rsidRPr="00F206FF">
        <w:rPr>
          <w:rFonts w:ascii="仿宋_GB2312" w:eastAsia="仿宋_GB2312" w:hAnsi="仿宋" w:hint="eastAsia"/>
          <w:sz w:val="28"/>
          <w:szCs w:val="28"/>
        </w:rPr>
        <w:t>360吨汞减排量</w:t>
      </w:r>
      <w:proofErr w:type="gramEnd"/>
      <w:r w:rsidRPr="00F206FF">
        <w:rPr>
          <w:rFonts w:ascii="仿宋_GB2312" w:eastAsia="仿宋_GB2312" w:hAnsi="仿宋" w:hint="eastAsia"/>
          <w:sz w:val="28"/>
          <w:szCs w:val="28"/>
        </w:rPr>
        <w:t>，</w:t>
      </w:r>
      <w:r w:rsidR="00D82493" w:rsidRPr="00F206FF">
        <w:rPr>
          <w:rFonts w:ascii="仿宋_GB2312" w:eastAsia="仿宋_GB2312" w:hAnsi="仿宋" w:hint="eastAsia"/>
          <w:sz w:val="28"/>
          <w:szCs w:val="28"/>
        </w:rPr>
        <w:t>并</w:t>
      </w:r>
      <w:r w:rsidR="006B71A4" w:rsidRPr="00F206FF">
        <w:rPr>
          <w:rFonts w:ascii="仿宋_GB2312" w:eastAsia="仿宋_GB2312" w:hAnsi="仿宋" w:hint="eastAsia"/>
          <w:sz w:val="28"/>
          <w:szCs w:val="28"/>
        </w:rPr>
        <w:t>实现</w:t>
      </w:r>
      <w:r w:rsidRPr="00F206FF">
        <w:rPr>
          <w:rFonts w:ascii="仿宋_GB2312" w:eastAsia="仿宋_GB2312" w:hAnsi="仿宋" w:hint="eastAsia"/>
          <w:sz w:val="28"/>
          <w:szCs w:val="28"/>
        </w:rPr>
        <w:t>2020年在2010年用量的基础上每单位产品汞用量减少50%。</w:t>
      </w:r>
    </w:p>
    <w:p w:rsidR="00D82493" w:rsidRPr="00F206FF" w:rsidRDefault="006B71A4" w:rsidP="00C52F38">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基于上述背景，</w:t>
      </w:r>
      <w:r w:rsidR="003F1393" w:rsidRPr="00F206FF">
        <w:rPr>
          <w:rFonts w:ascii="仿宋_GB2312" w:eastAsia="仿宋_GB2312" w:hAnsi="仿宋" w:hint="eastAsia"/>
          <w:bCs/>
          <w:sz w:val="28"/>
          <w:szCs w:val="28"/>
        </w:rPr>
        <w:t>深入分析我国目前低汞触媒生产和使用现状及推广过程中的主要障碍，</w:t>
      </w:r>
      <w:r w:rsidR="00D82493" w:rsidRPr="00F206FF">
        <w:rPr>
          <w:rFonts w:ascii="仿宋_GB2312" w:eastAsia="仿宋_GB2312" w:hAnsi="仿宋" w:hint="eastAsia"/>
          <w:sz w:val="28"/>
          <w:szCs w:val="28"/>
        </w:rPr>
        <w:t>编制基于激励机制的聚氯乙烯低汞生产技术推</w:t>
      </w:r>
      <w:r w:rsidR="00D82493" w:rsidRPr="00F206FF">
        <w:rPr>
          <w:rFonts w:ascii="仿宋_GB2312" w:eastAsia="仿宋_GB2312" w:hAnsi="仿宋" w:hint="eastAsia"/>
          <w:sz w:val="28"/>
          <w:szCs w:val="28"/>
        </w:rPr>
        <w:lastRenderedPageBreak/>
        <w:t>广方案，内容至少包括：</w:t>
      </w:r>
    </w:p>
    <w:p w:rsidR="006B71A4" w:rsidRPr="00F206FF" w:rsidRDefault="006B71A4" w:rsidP="00D82493">
      <w:pPr>
        <w:pStyle w:val="a4"/>
        <w:numPr>
          <w:ilvl w:val="0"/>
          <w:numId w:val="4"/>
        </w:numPr>
        <w:spacing w:line="360" w:lineRule="auto"/>
        <w:ind w:firstLineChars="0"/>
        <w:rPr>
          <w:rFonts w:ascii="仿宋_GB2312" w:eastAsia="仿宋_GB2312" w:hAnsi="仿宋"/>
          <w:sz w:val="28"/>
          <w:szCs w:val="28"/>
        </w:rPr>
      </w:pPr>
      <w:r w:rsidRPr="00F206FF">
        <w:rPr>
          <w:rFonts w:ascii="仿宋_GB2312" w:eastAsia="仿宋_GB2312" w:hAnsi="仿宋" w:hint="eastAsia"/>
          <w:bCs/>
          <w:sz w:val="28"/>
          <w:szCs w:val="28"/>
        </w:rPr>
        <w:t>我国低汞触媒生产、使用和推广过程中的主要障碍</w:t>
      </w:r>
    </w:p>
    <w:p w:rsidR="00D82493" w:rsidRPr="00F206FF" w:rsidRDefault="00D82493" w:rsidP="00D82493">
      <w:pPr>
        <w:pStyle w:val="a4"/>
        <w:numPr>
          <w:ilvl w:val="0"/>
          <w:numId w:val="4"/>
        </w:numPr>
        <w:spacing w:line="360" w:lineRule="auto"/>
        <w:ind w:firstLineChars="0"/>
        <w:rPr>
          <w:rFonts w:ascii="仿宋_GB2312" w:eastAsia="仿宋_GB2312" w:hAnsi="仿宋"/>
          <w:sz w:val="28"/>
          <w:szCs w:val="28"/>
        </w:rPr>
      </w:pPr>
      <w:r w:rsidRPr="00F206FF">
        <w:rPr>
          <w:rFonts w:ascii="仿宋_GB2312" w:eastAsia="仿宋_GB2312" w:hAnsi="仿宋" w:hint="eastAsia"/>
          <w:bCs/>
          <w:sz w:val="28"/>
          <w:szCs w:val="28"/>
        </w:rPr>
        <w:t>聚氯乙烯</w:t>
      </w:r>
      <w:r w:rsidR="006B71A4" w:rsidRPr="00F206FF">
        <w:rPr>
          <w:rFonts w:ascii="仿宋_GB2312" w:eastAsia="仿宋_GB2312" w:hAnsi="仿宋" w:hint="eastAsia"/>
          <w:bCs/>
          <w:sz w:val="28"/>
          <w:szCs w:val="28"/>
        </w:rPr>
        <w:t>低汞</w:t>
      </w:r>
      <w:r w:rsidRPr="00F206FF">
        <w:rPr>
          <w:rFonts w:ascii="仿宋_GB2312" w:eastAsia="仿宋_GB2312" w:hAnsi="仿宋" w:hint="eastAsia"/>
          <w:bCs/>
          <w:sz w:val="28"/>
          <w:szCs w:val="28"/>
        </w:rPr>
        <w:t>生产技术的激励机制、目标和实施范围</w:t>
      </w:r>
    </w:p>
    <w:p w:rsidR="00C52F38" w:rsidRPr="00F206FF" w:rsidRDefault="00C52F38" w:rsidP="00D82493">
      <w:pPr>
        <w:pStyle w:val="a4"/>
        <w:numPr>
          <w:ilvl w:val="0"/>
          <w:numId w:val="4"/>
        </w:numPr>
        <w:spacing w:line="360" w:lineRule="auto"/>
        <w:ind w:firstLineChars="0"/>
        <w:rPr>
          <w:rFonts w:ascii="仿宋_GB2312" w:eastAsia="仿宋_GB2312" w:hAnsi="仿宋"/>
          <w:sz w:val="28"/>
          <w:szCs w:val="28"/>
        </w:rPr>
      </w:pPr>
      <w:r w:rsidRPr="00F206FF">
        <w:rPr>
          <w:rFonts w:ascii="仿宋_GB2312" w:eastAsia="仿宋_GB2312" w:hAnsi="仿宋" w:hint="eastAsia"/>
          <w:sz w:val="28"/>
          <w:szCs w:val="28"/>
        </w:rPr>
        <w:t>低汞触媒和聚氯乙烯</w:t>
      </w:r>
      <w:proofErr w:type="gramStart"/>
      <w:r w:rsidRPr="00F206FF">
        <w:rPr>
          <w:rFonts w:ascii="仿宋_GB2312" w:eastAsia="仿宋_GB2312" w:hAnsi="仿宋" w:hint="eastAsia"/>
          <w:sz w:val="28"/>
          <w:szCs w:val="28"/>
        </w:rPr>
        <w:t>生产</w:t>
      </w:r>
      <w:r w:rsidR="006B71A4" w:rsidRPr="00F206FF">
        <w:rPr>
          <w:rFonts w:ascii="仿宋_GB2312" w:eastAsia="仿宋_GB2312" w:hAnsi="仿宋" w:hint="eastAsia"/>
          <w:sz w:val="28"/>
          <w:szCs w:val="28"/>
        </w:rPr>
        <w:t>及</w:t>
      </w:r>
      <w:r w:rsidRPr="00F206FF">
        <w:rPr>
          <w:rFonts w:ascii="仿宋_GB2312" w:eastAsia="仿宋_GB2312" w:hAnsi="仿宋" w:hint="eastAsia"/>
          <w:sz w:val="28"/>
          <w:szCs w:val="28"/>
        </w:rPr>
        <w:t>汞污染</w:t>
      </w:r>
      <w:proofErr w:type="gramEnd"/>
      <w:r w:rsidRPr="00F206FF">
        <w:rPr>
          <w:rFonts w:ascii="仿宋_GB2312" w:eastAsia="仿宋_GB2312" w:hAnsi="仿宋" w:hint="eastAsia"/>
          <w:sz w:val="28"/>
          <w:szCs w:val="28"/>
        </w:rPr>
        <w:t>控制技术路线</w:t>
      </w:r>
    </w:p>
    <w:p w:rsidR="00C52F38" w:rsidRPr="00F206FF" w:rsidRDefault="00C52F38" w:rsidP="00D82493">
      <w:pPr>
        <w:pStyle w:val="a4"/>
        <w:numPr>
          <w:ilvl w:val="0"/>
          <w:numId w:val="4"/>
        </w:numPr>
        <w:spacing w:line="360" w:lineRule="auto"/>
        <w:ind w:firstLineChars="0"/>
        <w:rPr>
          <w:rFonts w:ascii="仿宋_GB2312" w:eastAsia="仿宋_GB2312" w:hAnsi="仿宋"/>
          <w:sz w:val="28"/>
          <w:szCs w:val="28"/>
        </w:rPr>
      </w:pPr>
      <w:r w:rsidRPr="00F206FF">
        <w:rPr>
          <w:rFonts w:ascii="仿宋_GB2312" w:eastAsia="仿宋_GB2312" w:hAnsi="仿宋" w:hint="eastAsia"/>
          <w:sz w:val="28"/>
          <w:szCs w:val="28"/>
        </w:rPr>
        <w:t>聚氯乙烯</w:t>
      </w:r>
      <w:r w:rsidR="006B71A4" w:rsidRPr="00F206FF">
        <w:rPr>
          <w:rFonts w:ascii="仿宋_GB2312" w:eastAsia="仿宋_GB2312" w:hAnsi="仿宋" w:hint="eastAsia"/>
          <w:sz w:val="28"/>
          <w:szCs w:val="28"/>
        </w:rPr>
        <w:t>低汞</w:t>
      </w:r>
      <w:r w:rsidRPr="00F206FF">
        <w:rPr>
          <w:rFonts w:ascii="仿宋_GB2312" w:eastAsia="仿宋_GB2312" w:hAnsi="仿宋" w:hint="eastAsia"/>
          <w:sz w:val="28"/>
          <w:szCs w:val="28"/>
        </w:rPr>
        <w:t>生产</w:t>
      </w:r>
      <w:r w:rsidR="006B71A4" w:rsidRPr="00F206FF">
        <w:rPr>
          <w:rFonts w:ascii="仿宋_GB2312" w:eastAsia="仿宋_GB2312" w:hAnsi="仿宋" w:hint="eastAsia"/>
          <w:sz w:val="28"/>
          <w:szCs w:val="28"/>
        </w:rPr>
        <w:t>技术</w:t>
      </w:r>
      <w:r w:rsidRPr="00F206FF">
        <w:rPr>
          <w:rFonts w:ascii="仿宋_GB2312" w:eastAsia="仿宋_GB2312" w:hAnsi="仿宋" w:hint="eastAsia"/>
          <w:sz w:val="28"/>
          <w:szCs w:val="28"/>
        </w:rPr>
        <w:t>推广行动方案和计划</w:t>
      </w:r>
      <w:r w:rsidR="0055449D" w:rsidRPr="00F206FF">
        <w:rPr>
          <w:rFonts w:ascii="仿宋_GB2312" w:eastAsia="仿宋_GB2312" w:hAnsi="仿宋" w:hint="eastAsia"/>
          <w:sz w:val="28"/>
          <w:szCs w:val="28"/>
        </w:rPr>
        <w:t>（项目期至少5家企业，后续15家以上）</w:t>
      </w:r>
    </w:p>
    <w:p w:rsidR="00C52F38" w:rsidRPr="00F206FF" w:rsidRDefault="006B71A4" w:rsidP="00D82493">
      <w:pPr>
        <w:pStyle w:val="a4"/>
        <w:numPr>
          <w:ilvl w:val="0"/>
          <w:numId w:val="4"/>
        </w:numPr>
        <w:spacing w:line="360" w:lineRule="auto"/>
        <w:ind w:firstLineChars="0"/>
        <w:rPr>
          <w:rFonts w:ascii="仿宋_GB2312" w:eastAsia="仿宋_GB2312" w:hAnsi="仿宋"/>
          <w:sz w:val="28"/>
          <w:szCs w:val="28"/>
        </w:rPr>
      </w:pPr>
      <w:r w:rsidRPr="00F206FF">
        <w:rPr>
          <w:rFonts w:ascii="仿宋_GB2312" w:eastAsia="仿宋_GB2312" w:hAnsi="仿宋" w:hint="eastAsia"/>
          <w:sz w:val="28"/>
          <w:szCs w:val="28"/>
        </w:rPr>
        <w:t>聚氯乙烯低汞生产技术</w:t>
      </w:r>
      <w:r w:rsidR="00C52F38" w:rsidRPr="00F206FF">
        <w:rPr>
          <w:rFonts w:ascii="仿宋_GB2312" w:eastAsia="仿宋_GB2312" w:hAnsi="仿宋" w:hint="eastAsia"/>
          <w:sz w:val="28"/>
          <w:szCs w:val="28"/>
        </w:rPr>
        <w:t>推广预期成果和资金需求估算</w:t>
      </w:r>
    </w:p>
    <w:p w:rsidR="00C52F38" w:rsidRPr="00F206FF" w:rsidRDefault="006B71A4" w:rsidP="00D82493">
      <w:pPr>
        <w:pStyle w:val="a4"/>
        <w:numPr>
          <w:ilvl w:val="0"/>
          <w:numId w:val="4"/>
        </w:numPr>
        <w:spacing w:line="360" w:lineRule="auto"/>
        <w:ind w:firstLineChars="0"/>
        <w:rPr>
          <w:rFonts w:ascii="仿宋_GB2312" w:eastAsia="仿宋_GB2312" w:hAnsi="仿宋"/>
          <w:sz w:val="28"/>
          <w:szCs w:val="28"/>
        </w:rPr>
      </w:pPr>
      <w:r w:rsidRPr="00F206FF">
        <w:rPr>
          <w:rFonts w:ascii="仿宋_GB2312" w:eastAsia="仿宋_GB2312" w:hAnsi="仿宋" w:hint="eastAsia"/>
          <w:sz w:val="28"/>
          <w:szCs w:val="28"/>
        </w:rPr>
        <w:t>聚氯乙烯低汞生产技术</w:t>
      </w:r>
      <w:r w:rsidR="00C52F38" w:rsidRPr="00F206FF">
        <w:rPr>
          <w:rFonts w:ascii="仿宋_GB2312" w:eastAsia="仿宋_GB2312" w:hAnsi="仿宋" w:hint="eastAsia"/>
          <w:sz w:val="28"/>
          <w:szCs w:val="28"/>
        </w:rPr>
        <w:t>推广监督管理和验证实施计划</w:t>
      </w:r>
    </w:p>
    <w:p w:rsidR="00D82493" w:rsidRPr="00F206FF" w:rsidRDefault="00D82493" w:rsidP="007045C2">
      <w:pPr>
        <w:spacing w:beforeLines="50" w:before="120" w:afterLines="50" w:after="120"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（三）聚氯乙烯</w:t>
      </w:r>
      <w:r w:rsidR="007203F2" w:rsidRPr="00F206FF">
        <w:rPr>
          <w:rFonts w:ascii="仿宋_GB2312" w:eastAsia="仿宋_GB2312" w:hAnsi="仿宋" w:hint="eastAsia"/>
          <w:sz w:val="28"/>
          <w:szCs w:val="28"/>
        </w:rPr>
        <w:t>无汞</w:t>
      </w:r>
      <w:r w:rsidRPr="00F206FF">
        <w:rPr>
          <w:rFonts w:ascii="仿宋_GB2312" w:eastAsia="仿宋_GB2312" w:hAnsi="仿宋" w:hint="eastAsia"/>
          <w:sz w:val="28"/>
          <w:szCs w:val="28"/>
        </w:rPr>
        <w:t>生产技术开发现状及示范方案编制</w:t>
      </w:r>
    </w:p>
    <w:p w:rsidR="00D82493" w:rsidRPr="00F206FF" w:rsidRDefault="00D82493" w:rsidP="00D82493">
      <w:pPr>
        <w:spacing w:line="360" w:lineRule="auto"/>
        <w:ind w:firstLineChars="200" w:firstLine="560"/>
        <w:rPr>
          <w:rFonts w:ascii="仿宋_GB2312" w:eastAsia="仿宋_GB2312" w:hAnsi="仿宋"/>
          <w:bCs/>
          <w:sz w:val="28"/>
          <w:szCs w:val="28"/>
        </w:rPr>
      </w:pPr>
      <w:r w:rsidRPr="00F206FF">
        <w:rPr>
          <w:rFonts w:ascii="仿宋_GB2312" w:eastAsia="仿宋_GB2312" w:hAnsi="仿宋" w:hint="eastAsia"/>
          <w:bCs/>
          <w:sz w:val="28"/>
          <w:szCs w:val="28"/>
        </w:rPr>
        <w:t>综述分析国内外聚氯乙烯</w:t>
      </w:r>
      <w:r w:rsidR="007203F2" w:rsidRPr="00F206FF">
        <w:rPr>
          <w:rFonts w:ascii="仿宋_GB2312" w:eastAsia="仿宋_GB2312" w:hAnsi="仿宋" w:hint="eastAsia"/>
          <w:bCs/>
          <w:sz w:val="28"/>
          <w:szCs w:val="28"/>
        </w:rPr>
        <w:t>无汞</w:t>
      </w:r>
      <w:r w:rsidRPr="00F206FF">
        <w:rPr>
          <w:rFonts w:ascii="仿宋_GB2312" w:eastAsia="仿宋_GB2312" w:hAnsi="仿宋" w:hint="eastAsia"/>
          <w:bCs/>
          <w:sz w:val="28"/>
          <w:szCs w:val="28"/>
        </w:rPr>
        <w:t>生产技术研发和商业化现状，并着重分析基于纳米金、分子筛和乙烯氧氯化法</w:t>
      </w:r>
      <w:r w:rsidR="007203F2" w:rsidRPr="00F206FF">
        <w:rPr>
          <w:rFonts w:ascii="仿宋_GB2312" w:eastAsia="仿宋_GB2312" w:hAnsi="仿宋" w:hint="eastAsia"/>
          <w:bCs/>
          <w:sz w:val="28"/>
          <w:szCs w:val="28"/>
        </w:rPr>
        <w:t>的</w:t>
      </w:r>
      <w:r w:rsidRPr="00F206FF">
        <w:rPr>
          <w:rFonts w:ascii="仿宋_GB2312" w:eastAsia="仿宋_GB2312" w:hAnsi="仿宋" w:hint="eastAsia"/>
          <w:bCs/>
          <w:sz w:val="28"/>
          <w:szCs w:val="28"/>
        </w:rPr>
        <w:t>聚氯乙烯生产技术研发和商业化现状，对其在项目中示范的可行性进行初步分析，提出中国聚氯乙烯</w:t>
      </w:r>
      <w:r w:rsidR="007203F2" w:rsidRPr="00F206FF">
        <w:rPr>
          <w:rFonts w:ascii="仿宋_GB2312" w:eastAsia="仿宋_GB2312" w:hAnsi="仿宋" w:hint="eastAsia"/>
          <w:bCs/>
          <w:sz w:val="28"/>
          <w:szCs w:val="28"/>
        </w:rPr>
        <w:t>无汞</w:t>
      </w:r>
      <w:r w:rsidRPr="00F206FF">
        <w:rPr>
          <w:rFonts w:ascii="仿宋_GB2312" w:eastAsia="仿宋_GB2312" w:hAnsi="仿宋" w:hint="eastAsia"/>
          <w:bCs/>
          <w:sz w:val="28"/>
          <w:szCs w:val="28"/>
        </w:rPr>
        <w:t>生产技术的研发和示范方案，建议内容：</w:t>
      </w:r>
    </w:p>
    <w:p w:rsidR="00D82493" w:rsidRPr="00F206FF" w:rsidRDefault="00D82493" w:rsidP="00D82493">
      <w:pPr>
        <w:pStyle w:val="a4"/>
        <w:numPr>
          <w:ilvl w:val="0"/>
          <w:numId w:val="4"/>
        </w:numPr>
        <w:spacing w:line="360" w:lineRule="auto"/>
        <w:ind w:firstLineChars="0"/>
        <w:rPr>
          <w:rFonts w:ascii="仿宋_GB2312" w:eastAsia="仿宋_GB2312" w:hAnsi="仿宋"/>
          <w:bCs/>
          <w:sz w:val="28"/>
          <w:szCs w:val="28"/>
        </w:rPr>
      </w:pPr>
      <w:r w:rsidRPr="00F206FF">
        <w:rPr>
          <w:rFonts w:ascii="仿宋_GB2312" w:eastAsia="仿宋_GB2312" w:hAnsi="仿宋" w:hint="eastAsia"/>
          <w:bCs/>
          <w:sz w:val="28"/>
          <w:szCs w:val="28"/>
        </w:rPr>
        <w:t>国内外聚氯乙烯</w:t>
      </w:r>
      <w:r w:rsidR="007203F2" w:rsidRPr="00F206FF">
        <w:rPr>
          <w:rFonts w:ascii="仿宋_GB2312" w:eastAsia="仿宋_GB2312" w:hAnsi="仿宋" w:hint="eastAsia"/>
          <w:bCs/>
          <w:sz w:val="28"/>
          <w:szCs w:val="28"/>
        </w:rPr>
        <w:t>无汞</w:t>
      </w:r>
      <w:r w:rsidRPr="00F206FF">
        <w:rPr>
          <w:rFonts w:ascii="仿宋_GB2312" w:eastAsia="仿宋_GB2312" w:hAnsi="仿宋" w:hint="eastAsia"/>
          <w:bCs/>
          <w:sz w:val="28"/>
          <w:szCs w:val="28"/>
        </w:rPr>
        <w:t>生产技术研发和商业化现状综述，至少涵盖Hutchings在南非、Johnson Matthey在中国、天津大学、新疆石河子大学和新疆天业相关工作；</w:t>
      </w:r>
    </w:p>
    <w:p w:rsidR="00D82493" w:rsidRPr="00F206FF" w:rsidRDefault="00D82493" w:rsidP="00D82493">
      <w:pPr>
        <w:pStyle w:val="a4"/>
        <w:numPr>
          <w:ilvl w:val="0"/>
          <w:numId w:val="4"/>
        </w:numPr>
        <w:spacing w:line="360" w:lineRule="auto"/>
        <w:ind w:firstLineChars="0"/>
        <w:rPr>
          <w:rFonts w:ascii="仿宋_GB2312" w:eastAsia="仿宋_GB2312" w:hAnsi="仿宋"/>
          <w:bCs/>
          <w:sz w:val="28"/>
          <w:szCs w:val="28"/>
        </w:rPr>
      </w:pPr>
      <w:r w:rsidRPr="00F206FF">
        <w:rPr>
          <w:rFonts w:ascii="仿宋_GB2312" w:eastAsia="仿宋_GB2312" w:hAnsi="仿宋" w:hint="eastAsia"/>
          <w:bCs/>
          <w:sz w:val="28"/>
          <w:szCs w:val="28"/>
        </w:rPr>
        <w:t>基于</w:t>
      </w:r>
      <w:proofErr w:type="gramStart"/>
      <w:r w:rsidRPr="00F206FF">
        <w:rPr>
          <w:rFonts w:ascii="仿宋_GB2312" w:eastAsia="仿宋_GB2312" w:hAnsi="仿宋" w:hint="eastAsia"/>
          <w:bCs/>
          <w:sz w:val="28"/>
          <w:szCs w:val="28"/>
        </w:rPr>
        <w:t>纳米金</w:t>
      </w:r>
      <w:proofErr w:type="gramEnd"/>
      <w:r w:rsidRPr="00F206FF">
        <w:rPr>
          <w:rFonts w:ascii="仿宋_GB2312" w:eastAsia="仿宋_GB2312" w:hAnsi="仿宋" w:hint="eastAsia"/>
          <w:bCs/>
          <w:sz w:val="28"/>
          <w:szCs w:val="28"/>
        </w:rPr>
        <w:t>的聚氯乙烯生产技术研发、商业化、示范可行性初步分析；</w:t>
      </w:r>
    </w:p>
    <w:p w:rsidR="00D82493" w:rsidRPr="00F206FF" w:rsidRDefault="00D82493" w:rsidP="00D82493">
      <w:pPr>
        <w:pStyle w:val="a4"/>
        <w:numPr>
          <w:ilvl w:val="0"/>
          <w:numId w:val="4"/>
        </w:numPr>
        <w:spacing w:line="360" w:lineRule="auto"/>
        <w:ind w:firstLineChars="0"/>
        <w:rPr>
          <w:rFonts w:ascii="仿宋_GB2312" w:eastAsia="仿宋_GB2312" w:hAnsi="仿宋"/>
          <w:bCs/>
          <w:sz w:val="28"/>
          <w:szCs w:val="28"/>
        </w:rPr>
      </w:pPr>
      <w:r w:rsidRPr="00F206FF">
        <w:rPr>
          <w:rFonts w:ascii="仿宋_GB2312" w:eastAsia="仿宋_GB2312" w:hAnsi="仿宋" w:hint="eastAsia"/>
          <w:bCs/>
          <w:sz w:val="28"/>
          <w:szCs w:val="28"/>
        </w:rPr>
        <w:t>基于分子筛的聚氯乙烯生产技术研发、商业化、示范可行性初步分析；</w:t>
      </w:r>
    </w:p>
    <w:p w:rsidR="00D82493" w:rsidRPr="00F206FF" w:rsidRDefault="00D82493" w:rsidP="00D82493">
      <w:pPr>
        <w:pStyle w:val="a4"/>
        <w:numPr>
          <w:ilvl w:val="0"/>
          <w:numId w:val="4"/>
        </w:numPr>
        <w:spacing w:line="360" w:lineRule="auto"/>
        <w:ind w:firstLineChars="0"/>
        <w:rPr>
          <w:rFonts w:ascii="仿宋_GB2312" w:eastAsia="仿宋_GB2312" w:hAnsi="仿宋"/>
          <w:bCs/>
          <w:sz w:val="28"/>
          <w:szCs w:val="28"/>
        </w:rPr>
      </w:pPr>
      <w:r w:rsidRPr="00F206FF">
        <w:rPr>
          <w:rFonts w:ascii="仿宋_GB2312" w:eastAsia="仿宋_GB2312" w:hAnsi="仿宋" w:hint="eastAsia"/>
          <w:bCs/>
          <w:sz w:val="28"/>
          <w:szCs w:val="28"/>
        </w:rPr>
        <w:t>基于乙烯氧氯化法聚氯乙烯生产技术研发、商业化、示范可行性初步分析；</w:t>
      </w:r>
    </w:p>
    <w:p w:rsidR="00D82493" w:rsidRPr="00F206FF" w:rsidRDefault="00D82493" w:rsidP="00D82493">
      <w:pPr>
        <w:pStyle w:val="a4"/>
        <w:numPr>
          <w:ilvl w:val="0"/>
          <w:numId w:val="4"/>
        </w:numPr>
        <w:spacing w:line="360" w:lineRule="auto"/>
        <w:ind w:firstLineChars="0"/>
        <w:rPr>
          <w:rFonts w:ascii="仿宋_GB2312" w:eastAsia="仿宋_GB2312" w:hAnsi="仿宋"/>
          <w:bCs/>
          <w:sz w:val="28"/>
          <w:szCs w:val="28"/>
        </w:rPr>
      </w:pPr>
      <w:r w:rsidRPr="00F206FF">
        <w:rPr>
          <w:rFonts w:ascii="仿宋_GB2312" w:eastAsia="仿宋_GB2312" w:hAnsi="仿宋" w:hint="eastAsia"/>
          <w:bCs/>
          <w:sz w:val="28"/>
          <w:szCs w:val="28"/>
        </w:rPr>
        <w:t>中国聚氯乙烯</w:t>
      </w:r>
      <w:r w:rsidR="007203F2" w:rsidRPr="00F206FF">
        <w:rPr>
          <w:rFonts w:ascii="仿宋_GB2312" w:eastAsia="仿宋_GB2312" w:hAnsi="仿宋" w:hint="eastAsia"/>
          <w:bCs/>
          <w:sz w:val="28"/>
          <w:szCs w:val="28"/>
        </w:rPr>
        <w:t>无汞</w:t>
      </w:r>
      <w:r w:rsidRPr="00F206FF">
        <w:rPr>
          <w:rFonts w:ascii="仿宋_GB2312" w:eastAsia="仿宋_GB2312" w:hAnsi="仿宋" w:hint="eastAsia"/>
          <w:bCs/>
          <w:sz w:val="28"/>
          <w:szCs w:val="28"/>
        </w:rPr>
        <w:t>生产技术的研发促进方案；</w:t>
      </w:r>
    </w:p>
    <w:p w:rsidR="00D82493" w:rsidRPr="00F206FF" w:rsidRDefault="00D82493" w:rsidP="00D82493">
      <w:pPr>
        <w:pStyle w:val="a4"/>
        <w:numPr>
          <w:ilvl w:val="0"/>
          <w:numId w:val="4"/>
        </w:numPr>
        <w:spacing w:line="360" w:lineRule="auto"/>
        <w:ind w:firstLineChars="0"/>
        <w:rPr>
          <w:rFonts w:ascii="仿宋_GB2312" w:eastAsia="仿宋_GB2312" w:hAnsi="仿宋"/>
          <w:bCs/>
          <w:sz w:val="28"/>
          <w:szCs w:val="28"/>
        </w:rPr>
      </w:pPr>
      <w:r w:rsidRPr="00F206FF">
        <w:rPr>
          <w:rFonts w:ascii="仿宋_GB2312" w:eastAsia="仿宋_GB2312" w:hAnsi="仿宋" w:hint="eastAsia"/>
          <w:bCs/>
          <w:sz w:val="28"/>
          <w:szCs w:val="28"/>
        </w:rPr>
        <w:t>中国聚氯乙烯</w:t>
      </w:r>
      <w:r w:rsidR="007203F2" w:rsidRPr="00F206FF">
        <w:rPr>
          <w:rFonts w:ascii="仿宋_GB2312" w:eastAsia="仿宋_GB2312" w:hAnsi="仿宋" w:hint="eastAsia"/>
          <w:bCs/>
          <w:sz w:val="28"/>
          <w:szCs w:val="28"/>
        </w:rPr>
        <w:t>无汞</w:t>
      </w:r>
      <w:r w:rsidRPr="00F206FF">
        <w:rPr>
          <w:rFonts w:ascii="仿宋_GB2312" w:eastAsia="仿宋_GB2312" w:hAnsi="仿宋" w:hint="eastAsia"/>
          <w:bCs/>
          <w:sz w:val="28"/>
          <w:szCs w:val="28"/>
        </w:rPr>
        <w:t>生产技术筛选、验证、示范</w:t>
      </w:r>
      <w:r w:rsidR="0055449D" w:rsidRPr="00F206FF">
        <w:rPr>
          <w:rFonts w:ascii="仿宋_GB2312" w:eastAsia="仿宋_GB2312" w:hAnsi="仿宋" w:hint="eastAsia"/>
          <w:bCs/>
          <w:sz w:val="28"/>
          <w:szCs w:val="28"/>
        </w:rPr>
        <w:t>（至少涵盖2家企业）</w:t>
      </w:r>
      <w:r w:rsidRPr="00F206FF">
        <w:rPr>
          <w:rFonts w:ascii="仿宋_GB2312" w:eastAsia="仿宋_GB2312" w:hAnsi="仿宋" w:hint="eastAsia"/>
          <w:bCs/>
          <w:sz w:val="28"/>
          <w:szCs w:val="28"/>
        </w:rPr>
        <w:t>、推广方案及资金需求估算。</w:t>
      </w:r>
    </w:p>
    <w:p w:rsidR="00715299" w:rsidRPr="00F206FF" w:rsidRDefault="008331A6" w:rsidP="007045C2">
      <w:pPr>
        <w:spacing w:beforeLines="50" w:before="120" w:afterLines="50" w:after="120"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lastRenderedPageBreak/>
        <w:t>（四</w:t>
      </w:r>
      <w:r w:rsidR="00715299" w:rsidRPr="00F206FF">
        <w:rPr>
          <w:rFonts w:ascii="仿宋_GB2312" w:eastAsia="仿宋_GB2312" w:hAnsi="仿宋" w:hint="eastAsia"/>
          <w:sz w:val="28"/>
          <w:szCs w:val="28"/>
        </w:rPr>
        <w:t>）参与项目相关会议和活动</w:t>
      </w:r>
    </w:p>
    <w:p w:rsidR="00715299" w:rsidRPr="00F206FF" w:rsidRDefault="00715299" w:rsidP="00E45B04">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根据项目要求，参加</w:t>
      </w:r>
      <w:r w:rsidR="00500BA7" w:rsidRPr="00F206FF">
        <w:rPr>
          <w:rFonts w:ascii="仿宋_GB2312" w:eastAsia="仿宋_GB2312" w:hAnsi="仿宋" w:hint="eastAsia"/>
          <w:sz w:val="28"/>
          <w:szCs w:val="28"/>
        </w:rPr>
        <w:t>项目启动会、</w:t>
      </w:r>
      <w:r w:rsidRPr="00F206FF">
        <w:rPr>
          <w:rFonts w:ascii="仿宋_GB2312" w:eastAsia="仿宋_GB2312" w:hAnsi="仿宋" w:hint="eastAsia"/>
          <w:sz w:val="28"/>
          <w:szCs w:val="28"/>
        </w:rPr>
        <w:t>项目指导委员会会议、</w:t>
      </w:r>
      <w:r w:rsidR="00500BA7" w:rsidRPr="00F206FF">
        <w:rPr>
          <w:rFonts w:ascii="仿宋_GB2312" w:eastAsia="仿宋_GB2312" w:hAnsi="仿宋" w:hint="eastAsia"/>
          <w:sz w:val="28"/>
          <w:szCs w:val="28"/>
        </w:rPr>
        <w:t>项目协调会</w:t>
      </w:r>
      <w:r w:rsidRPr="00F206FF">
        <w:rPr>
          <w:rFonts w:ascii="仿宋_GB2312" w:eastAsia="仿宋_GB2312" w:hAnsi="仿宋" w:hint="eastAsia"/>
          <w:sz w:val="28"/>
          <w:szCs w:val="28"/>
        </w:rPr>
        <w:t>及项目总结会等会议，</w:t>
      </w:r>
      <w:r w:rsidR="00500BA7" w:rsidRPr="00F206FF">
        <w:rPr>
          <w:rFonts w:ascii="仿宋_GB2312" w:eastAsia="仿宋_GB2312" w:hAnsi="仿宋" w:hint="eastAsia"/>
          <w:sz w:val="28"/>
          <w:szCs w:val="28"/>
        </w:rPr>
        <w:t>协助项目实施机构</w:t>
      </w:r>
      <w:r w:rsidRPr="00F206FF">
        <w:rPr>
          <w:rFonts w:ascii="仿宋_GB2312" w:eastAsia="仿宋_GB2312" w:hAnsi="仿宋" w:hint="eastAsia"/>
          <w:sz w:val="28"/>
          <w:szCs w:val="28"/>
        </w:rPr>
        <w:t>进行</w:t>
      </w:r>
      <w:r w:rsidR="00500BA7" w:rsidRPr="00F206FF">
        <w:rPr>
          <w:rFonts w:ascii="仿宋_GB2312" w:eastAsia="仿宋_GB2312" w:hAnsi="仿宋" w:hint="eastAsia"/>
          <w:sz w:val="28"/>
          <w:szCs w:val="28"/>
        </w:rPr>
        <w:t>实施进度的</w:t>
      </w:r>
      <w:r w:rsidRPr="00F206FF">
        <w:rPr>
          <w:rFonts w:ascii="仿宋_GB2312" w:eastAsia="仿宋_GB2312" w:hAnsi="仿宋" w:hint="eastAsia"/>
          <w:sz w:val="28"/>
          <w:szCs w:val="28"/>
        </w:rPr>
        <w:t>监督和管理，为</w:t>
      </w:r>
      <w:r w:rsidR="008331A6" w:rsidRPr="00F206FF">
        <w:rPr>
          <w:rFonts w:ascii="仿宋_GB2312" w:eastAsia="仿宋_GB2312" w:hAnsi="仿宋" w:hint="eastAsia"/>
          <w:sz w:val="28"/>
          <w:szCs w:val="28"/>
        </w:rPr>
        <w:t>项目</w:t>
      </w:r>
      <w:r w:rsidR="00500BA7" w:rsidRPr="00F206FF">
        <w:rPr>
          <w:rFonts w:ascii="仿宋_GB2312" w:eastAsia="仿宋_GB2312" w:hAnsi="仿宋" w:hint="eastAsia"/>
          <w:sz w:val="28"/>
          <w:szCs w:val="28"/>
        </w:rPr>
        <w:t>PD</w:t>
      </w:r>
      <w:r w:rsidR="008331A6" w:rsidRPr="00F206FF">
        <w:rPr>
          <w:rFonts w:ascii="仿宋_GB2312" w:eastAsia="仿宋_GB2312" w:hAnsi="仿宋" w:hint="eastAsia"/>
          <w:sz w:val="28"/>
          <w:szCs w:val="28"/>
        </w:rPr>
        <w:t>编写</w:t>
      </w:r>
      <w:r w:rsidR="00500BA7" w:rsidRPr="00F206FF">
        <w:rPr>
          <w:rFonts w:ascii="仿宋_GB2312" w:eastAsia="仿宋_GB2312" w:hAnsi="仿宋" w:hint="eastAsia"/>
          <w:sz w:val="28"/>
          <w:szCs w:val="28"/>
        </w:rPr>
        <w:t>提供技术支持和建议。</w:t>
      </w:r>
    </w:p>
    <w:p w:rsidR="00E45B04" w:rsidRPr="00F206FF" w:rsidRDefault="00FB21DE" w:rsidP="00B360F6">
      <w:pPr>
        <w:numPr>
          <w:ilvl w:val="0"/>
          <w:numId w:val="1"/>
        </w:numPr>
        <w:spacing w:beforeLines="50" w:before="120" w:afterLines="50" w:after="120" w:line="360" w:lineRule="auto"/>
        <w:ind w:left="0" w:firstLine="0"/>
        <w:rPr>
          <w:rFonts w:ascii="仿宋_GB2312" w:eastAsia="仿宋_GB2312" w:hAnsi="黑体"/>
          <w:sz w:val="28"/>
          <w:szCs w:val="28"/>
        </w:rPr>
      </w:pPr>
      <w:r w:rsidRPr="00F206FF">
        <w:rPr>
          <w:rFonts w:ascii="仿宋_GB2312" w:eastAsia="仿宋_GB2312" w:hAnsi="黑体" w:hint="eastAsia"/>
          <w:sz w:val="28"/>
          <w:szCs w:val="28"/>
        </w:rPr>
        <w:t>产出提交和进度要求</w:t>
      </w:r>
    </w:p>
    <w:p w:rsidR="005D1679" w:rsidRPr="00F206FF" w:rsidRDefault="00BC7E1F" w:rsidP="00B72B0E">
      <w:pPr>
        <w:spacing w:line="360" w:lineRule="auto"/>
        <w:ind w:leftChars="67" w:left="141" w:firstLineChars="150" w:firstLine="420"/>
        <w:rPr>
          <w:rFonts w:ascii="仿宋_GB2312" w:eastAsia="仿宋_GB2312" w:hAnsi="仿宋"/>
          <w:sz w:val="28"/>
          <w:szCs w:val="28"/>
        </w:rPr>
      </w:pPr>
      <w:r w:rsidRPr="00F206FF">
        <w:rPr>
          <w:rFonts w:ascii="仿宋_GB2312" w:eastAsia="仿宋_GB2312" w:hAnsi="仿宋" w:hint="eastAsia"/>
          <w:sz w:val="28"/>
          <w:szCs w:val="28"/>
        </w:rPr>
        <w:t xml:space="preserve">1. </w:t>
      </w:r>
      <w:r w:rsidR="00CA4405" w:rsidRPr="00F206FF">
        <w:rPr>
          <w:rFonts w:ascii="仿宋_GB2312" w:eastAsia="仿宋_GB2312" w:hAnsi="仿宋" w:hint="eastAsia"/>
          <w:sz w:val="28"/>
          <w:szCs w:val="28"/>
        </w:rPr>
        <w:t>聚氯乙烯行业汞污染控制技术示范方案编制实施计划</w:t>
      </w:r>
      <w:r w:rsidR="008331A6" w:rsidRPr="00F206FF">
        <w:rPr>
          <w:rFonts w:ascii="仿宋_GB2312" w:eastAsia="仿宋_GB2312" w:hAnsi="仿宋" w:hint="eastAsia"/>
          <w:sz w:val="28"/>
          <w:szCs w:val="28"/>
        </w:rPr>
        <w:t>（</w:t>
      </w:r>
      <w:r w:rsidR="00B72B0E" w:rsidRPr="00F206FF">
        <w:rPr>
          <w:rFonts w:ascii="仿宋_GB2312" w:eastAsia="仿宋_GB2312" w:hAnsi="仿宋" w:hint="eastAsia"/>
          <w:sz w:val="28"/>
          <w:szCs w:val="28"/>
        </w:rPr>
        <w:t>中文版，</w:t>
      </w:r>
      <w:r w:rsidR="008331A6" w:rsidRPr="00F206FF">
        <w:rPr>
          <w:rFonts w:ascii="仿宋_GB2312" w:eastAsia="仿宋_GB2312" w:hAnsi="仿宋" w:hint="eastAsia"/>
          <w:sz w:val="28"/>
          <w:szCs w:val="28"/>
        </w:rPr>
        <w:t>合同签署</w:t>
      </w:r>
      <w:r w:rsidR="005F1D20" w:rsidRPr="00F206FF">
        <w:rPr>
          <w:rFonts w:ascii="仿宋_GB2312" w:eastAsia="仿宋_GB2312" w:hAnsi="仿宋" w:hint="eastAsia"/>
          <w:sz w:val="28"/>
          <w:szCs w:val="28"/>
        </w:rPr>
        <w:t>后</w:t>
      </w:r>
      <w:r w:rsidR="00FB21DE" w:rsidRPr="00F206FF">
        <w:rPr>
          <w:rFonts w:ascii="仿宋_GB2312" w:eastAsia="仿宋_GB2312" w:hAnsi="仿宋" w:hint="eastAsia"/>
          <w:sz w:val="28"/>
          <w:szCs w:val="28"/>
        </w:rPr>
        <w:t>1个月</w:t>
      </w:r>
      <w:r w:rsidR="008331A6" w:rsidRPr="00F206FF">
        <w:rPr>
          <w:rFonts w:ascii="仿宋_GB2312" w:eastAsia="仿宋_GB2312" w:hAnsi="仿宋" w:hint="eastAsia"/>
          <w:sz w:val="28"/>
          <w:szCs w:val="28"/>
        </w:rPr>
        <w:t>内提交）</w:t>
      </w:r>
      <w:r w:rsidR="00CA4405" w:rsidRPr="00F206FF">
        <w:rPr>
          <w:rFonts w:ascii="仿宋_GB2312" w:eastAsia="仿宋_GB2312" w:hAnsi="仿宋" w:hint="eastAsia"/>
          <w:sz w:val="28"/>
          <w:szCs w:val="28"/>
        </w:rPr>
        <w:t>；</w:t>
      </w:r>
    </w:p>
    <w:p w:rsidR="00BC7E1F" w:rsidRPr="00F206FF" w:rsidRDefault="00BC7E1F" w:rsidP="00FB21DE">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2.</w:t>
      </w:r>
      <w:r w:rsidR="00AD4A32" w:rsidRPr="00F206FF">
        <w:rPr>
          <w:rFonts w:ascii="仿宋_GB2312" w:eastAsia="仿宋_GB2312" w:hAnsi="仿宋" w:hint="eastAsia"/>
          <w:sz w:val="28"/>
          <w:szCs w:val="28"/>
        </w:rPr>
        <w:t xml:space="preserve"> 基于激励机制的</w:t>
      </w:r>
      <w:r w:rsidR="00FA05C2" w:rsidRPr="00F206FF">
        <w:rPr>
          <w:rFonts w:ascii="仿宋_GB2312" w:eastAsia="仿宋_GB2312" w:hAnsi="仿宋" w:hint="eastAsia"/>
          <w:sz w:val="28"/>
          <w:szCs w:val="28"/>
        </w:rPr>
        <w:t>聚氯乙烯</w:t>
      </w:r>
      <w:r w:rsidR="000124A2" w:rsidRPr="00F206FF">
        <w:rPr>
          <w:rFonts w:ascii="仿宋_GB2312" w:eastAsia="仿宋_GB2312" w:hAnsi="仿宋" w:hint="eastAsia"/>
          <w:sz w:val="28"/>
          <w:szCs w:val="28"/>
        </w:rPr>
        <w:t>低汞生产</w:t>
      </w:r>
      <w:r w:rsidR="00FA05C2" w:rsidRPr="00F206FF">
        <w:rPr>
          <w:rFonts w:ascii="仿宋_GB2312" w:eastAsia="仿宋_GB2312" w:hAnsi="仿宋" w:hint="eastAsia"/>
          <w:sz w:val="28"/>
          <w:szCs w:val="28"/>
        </w:rPr>
        <w:t>技术</w:t>
      </w:r>
      <w:r w:rsidR="000124A2" w:rsidRPr="00F206FF">
        <w:rPr>
          <w:rFonts w:ascii="仿宋_GB2312" w:eastAsia="仿宋_GB2312" w:hAnsi="仿宋" w:hint="eastAsia"/>
          <w:sz w:val="28"/>
          <w:szCs w:val="28"/>
        </w:rPr>
        <w:t>推广方案</w:t>
      </w:r>
      <w:r w:rsidR="00FB21DE" w:rsidRPr="00F206FF">
        <w:rPr>
          <w:rFonts w:ascii="仿宋_GB2312" w:eastAsia="仿宋_GB2312" w:hAnsi="仿宋" w:hint="eastAsia"/>
          <w:sz w:val="28"/>
          <w:szCs w:val="28"/>
        </w:rPr>
        <w:t>（</w:t>
      </w:r>
      <w:r w:rsidR="0055449D" w:rsidRPr="00F206FF">
        <w:rPr>
          <w:rFonts w:ascii="仿宋_GB2312" w:eastAsia="仿宋_GB2312" w:hAnsi="仿宋" w:hint="eastAsia"/>
          <w:sz w:val="28"/>
          <w:szCs w:val="28"/>
        </w:rPr>
        <w:t>英文版，</w:t>
      </w:r>
      <w:r w:rsidR="00FB21DE" w:rsidRPr="00F206FF">
        <w:rPr>
          <w:rFonts w:ascii="仿宋_GB2312" w:eastAsia="仿宋_GB2312" w:hAnsi="仿宋" w:hint="eastAsia"/>
          <w:sz w:val="28"/>
          <w:szCs w:val="28"/>
        </w:rPr>
        <w:t>合同签署</w:t>
      </w:r>
      <w:r w:rsidR="00503032" w:rsidRPr="00F206FF">
        <w:rPr>
          <w:rFonts w:ascii="仿宋_GB2312" w:eastAsia="仿宋_GB2312" w:hAnsi="仿宋" w:hint="eastAsia"/>
          <w:sz w:val="28"/>
          <w:szCs w:val="28"/>
        </w:rPr>
        <w:t>2</w:t>
      </w:r>
      <w:r w:rsidR="00FB21DE" w:rsidRPr="00F206FF">
        <w:rPr>
          <w:rFonts w:ascii="仿宋_GB2312" w:eastAsia="仿宋_GB2312" w:hAnsi="仿宋" w:hint="eastAsia"/>
          <w:sz w:val="28"/>
          <w:szCs w:val="28"/>
        </w:rPr>
        <w:t>个月内提交）</w:t>
      </w:r>
      <w:r w:rsidR="008331A6" w:rsidRPr="00F206FF">
        <w:rPr>
          <w:rFonts w:ascii="仿宋_GB2312" w:eastAsia="仿宋_GB2312" w:hAnsi="仿宋" w:hint="eastAsia"/>
          <w:sz w:val="28"/>
          <w:szCs w:val="28"/>
        </w:rPr>
        <w:t>；</w:t>
      </w:r>
    </w:p>
    <w:p w:rsidR="000124A2" w:rsidRDefault="00EA0572" w:rsidP="00FB21DE">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 xml:space="preserve">3. </w:t>
      </w:r>
      <w:r w:rsidR="000124A2" w:rsidRPr="00F206FF">
        <w:rPr>
          <w:rFonts w:ascii="仿宋_GB2312" w:eastAsia="仿宋_GB2312" w:hAnsi="仿宋" w:hint="eastAsia"/>
          <w:sz w:val="28"/>
          <w:szCs w:val="28"/>
        </w:rPr>
        <w:t>无汞</w:t>
      </w:r>
      <w:r w:rsidRPr="00F206FF">
        <w:rPr>
          <w:rFonts w:ascii="仿宋_GB2312" w:eastAsia="仿宋_GB2312" w:hAnsi="仿宋" w:hint="eastAsia"/>
          <w:sz w:val="28"/>
          <w:szCs w:val="28"/>
        </w:rPr>
        <w:t>聚氯乙烯</w:t>
      </w:r>
      <w:r w:rsidR="000124A2" w:rsidRPr="00F206FF">
        <w:rPr>
          <w:rFonts w:ascii="仿宋_GB2312" w:eastAsia="仿宋_GB2312" w:hAnsi="仿宋" w:hint="eastAsia"/>
          <w:sz w:val="28"/>
          <w:szCs w:val="28"/>
        </w:rPr>
        <w:t>生产技术的开发现状及示范方案</w:t>
      </w:r>
      <w:r w:rsidR="00FB21DE" w:rsidRPr="00F206FF">
        <w:rPr>
          <w:rFonts w:ascii="仿宋_GB2312" w:eastAsia="仿宋_GB2312" w:hAnsi="仿宋" w:hint="eastAsia"/>
          <w:sz w:val="28"/>
          <w:szCs w:val="28"/>
        </w:rPr>
        <w:t>（</w:t>
      </w:r>
      <w:r w:rsidR="0055449D" w:rsidRPr="00F206FF">
        <w:rPr>
          <w:rFonts w:ascii="仿宋_GB2312" w:eastAsia="仿宋_GB2312" w:hAnsi="仿宋" w:hint="eastAsia"/>
          <w:sz w:val="28"/>
          <w:szCs w:val="28"/>
        </w:rPr>
        <w:t>英文版，</w:t>
      </w:r>
      <w:r w:rsidR="00FB21DE" w:rsidRPr="00F206FF">
        <w:rPr>
          <w:rFonts w:ascii="仿宋_GB2312" w:eastAsia="仿宋_GB2312" w:hAnsi="仿宋" w:hint="eastAsia"/>
          <w:sz w:val="28"/>
          <w:szCs w:val="28"/>
        </w:rPr>
        <w:t>合同签署</w:t>
      </w:r>
      <w:r w:rsidR="00503032" w:rsidRPr="00F206FF">
        <w:rPr>
          <w:rFonts w:ascii="仿宋_GB2312" w:eastAsia="仿宋_GB2312" w:hAnsi="仿宋" w:hint="eastAsia"/>
          <w:sz w:val="28"/>
          <w:szCs w:val="28"/>
        </w:rPr>
        <w:t>3</w:t>
      </w:r>
      <w:r w:rsidR="00FB21DE" w:rsidRPr="00F206FF">
        <w:rPr>
          <w:rFonts w:ascii="仿宋_GB2312" w:eastAsia="仿宋_GB2312" w:hAnsi="仿宋" w:hint="eastAsia"/>
          <w:sz w:val="28"/>
          <w:szCs w:val="28"/>
        </w:rPr>
        <w:t>个月内提交）</w:t>
      </w:r>
      <w:r w:rsidR="007203F2" w:rsidRPr="00F206FF">
        <w:rPr>
          <w:rFonts w:ascii="仿宋_GB2312" w:eastAsia="仿宋_GB2312" w:hAnsi="仿宋" w:hint="eastAsia"/>
          <w:sz w:val="28"/>
          <w:szCs w:val="28"/>
        </w:rPr>
        <w:t>。</w:t>
      </w:r>
    </w:p>
    <w:p w:rsidR="00C4257B" w:rsidRPr="00C4257B" w:rsidRDefault="00C4257B" w:rsidP="00FB21DE">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4. 完成所有工作并提交项目总结报告（中、英文版，2016年9月30日之前）。</w:t>
      </w:r>
    </w:p>
    <w:p w:rsidR="00E45B04" w:rsidRPr="00F206FF" w:rsidRDefault="00E45B04" w:rsidP="00B360F6">
      <w:pPr>
        <w:numPr>
          <w:ilvl w:val="0"/>
          <w:numId w:val="1"/>
        </w:numPr>
        <w:spacing w:beforeLines="50" w:before="120" w:afterLines="50" w:after="120" w:line="360" w:lineRule="auto"/>
        <w:ind w:left="0" w:firstLine="0"/>
        <w:rPr>
          <w:rFonts w:ascii="仿宋_GB2312" w:eastAsia="仿宋_GB2312" w:hAnsi="黑体"/>
          <w:sz w:val="28"/>
          <w:szCs w:val="28"/>
        </w:rPr>
      </w:pPr>
      <w:r w:rsidRPr="00F206FF">
        <w:rPr>
          <w:rFonts w:ascii="仿宋_GB2312" w:eastAsia="仿宋_GB2312" w:hAnsi="黑体" w:hint="eastAsia"/>
          <w:sz w:val="28"/>
          <w:szCs w:val="28"/>
        </w:rPr>
        <w:t>工作进度</w:t>
      </w:r>
    </w:p>
    <w:p w:rsidR="00E45B04" w:rsidRPr="00F206FF" w:rsidRDefault="00503032" w:rsidP="00E45B04">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合同签署之日起至</w:t>
      </w:r>
      <w:r w:rsidR="00E45B04" w:rsidRPr="00F206FF">
        <w:rPr>
          <w:rFonts w:ascii="仿宋_GB2312" w:eastAsia="仿宋_GB2312" w:hAnsi="仿宋" w:hint="eastAsia"/>
          <w:sz w:val="28"/>
          <w:szCs w:val="28"/>
        </w:rPr>
        <w:t>201</w:t>
      </w:r>
      <w:r w:rsidR="007665F2" w:rsidRPr="00F206FF">
        <w:rPr>
          <w:rFonts w:ascii="仿宋_GB2312" w:eastAsia="仿宋_GB2312" w:hAnsi="仿宋" w:hint="eastAsia"/>
          <w:sz w:val="28"/>
          <w:szCs w:val="28"/>
        </w:rPr>
        <w:t>6</w:t>
      </w:r>
      <w:r w:rsidR="00E45B04" w:rsidRPr="00F206FF">
        <w:rPr>
          <w:rFonts w:ascii="仿宋_GB2312" w:eastAsia="仿宋_GB2312" w:hAnsi="仿宋" w:hint="eastAsia"/>
          <w:sz w:val="28"/>
          <w:szCs w:val="28"/>
        </w:rPr>
        <w:t>年</w:t>
      </w:r>
      <w:r w:rsidR="009052B5" w:rsidRPr="00F206FF">
        <w:rPr>
          <w:rFonts w:ascii="仿宋_GB2312" w:eastAsia="仿宋_GB2312" w:hAnsi="仿宋" w:hint="eastAsia"/>
          <w:sz w:val="28"/>
          <w:szCs w:val="28"/>
        </w:rPr>
        <w:t>10</w:t>
      </w:r>
      <w:r w:rsidR="00E45B04" w:rsidRPr="00F206FF">
        <w:rPr>
          <w:rFonts w:ascii="仿宋_GB2312" w:eastAsia="仿宋_GB2312" w:hAnsi="仿宋" w:hint="eastAsia"/>
          <w:sz w:val="28"/>
          <w:szCs w:val="28"/>
        </w:rPr>
        <w:t>月。</w:t>
      </w:r>
    </w:p>
    <w:p w:rsidR="00BA0E61" w:rsidRPr="00F206FF" w:rsidRDefault="00BA0E61" w:rsidP="00BA0E61">
      <w:pPr>
        <w:numPr>
          <w:ilvl w:val="0"/>
          <w:numId w:val="1"/>
        </w:numPr>
        <w:spacing w:beforeLines="50" w:before="120" w:afterLines="50" w:after="120" w:line="360" w:lineRule="auto"/>
        <w:ind w:left="0" w:firstLine="0"/>
        <w:rPr>
          <w:rFonts w:ascii="仿宋_GB2312" w:eastAsia="仿宋_GB2312" w:hAnsi="黑体"/>
          <w:sz w:val="28"/>
          <w:szCs w:val="28"/>
        </w:rPr>
      </w:pPr>
      <w:r w:rsidRPr="00F206FF">
        <w:rPr>
          <w:rFonts w:ascii="仿宋_GB2312" w:eastAsia="仿宋_GB2312" w:hAnsi="黑体" w:hint="eastAsia"/>
          <w:sz w:val="28"/>
          <w:szCs w:val="28"/>
        </w:rPr>
        <w:t>资质要求</w:t>
      </w:r>
    </w:p>
    <w:p w:rsidR="00BA0E61" w:rsidRPr="00F206FF" w:rsidRDefault="00BA0E61" w:rsidP="00BA0E61">
      <w:pPr>
        <w:pStyle w:val="a4"/>
        <w:numPr>
          <w:ilvl w:val="0"/>
          <w:numId w:val="5"/>
        </w:numPr>
        <w:spacing w:line="360" w:lineRule="auto"/>
        <w:ind w:firstLineChars="0"/>
        <w:rPr>
          <w:rFonts w:ascii="仿宋_GB2312" w:eastAsia="仿宋_GB2312" w:hAnsi="仿宋"/>
          <w:sz w:val="28"/>
          <w:szCs w:val="28"/>
        </w:rPr>
      </w:pPr>
      <w:r w:rsidRPr="00F206FF">
        <w:rPr>
          <w:rFonts w:ascii="仿宋_GB2312" w:eastAsia="仿宋_GB2312" w:hAnsi="仿宋" w:hint="eastAsia"/>
          <w:sz w:val="28"/>
          <w:szCs w:val="28"/>
        </w:rPr>
        <w:t>熟悉《关于汞的水俣公约》要求；</w:t>
      </w:r>
    </w:p>
    <w:p w:rsidR="00BA0E61" w:rsidRPr="00F206FF" w:rsidRDefault="00BA0E61" w:rsidP="00BA0E61">
      <w:pPr>
        <w:pStyle w:val="a4"/>
        <w:numPr>
          <w:ilvl w:val="0"/>
          <w:numId w:val="5"/>
        </w:numPr>
        <w:spacing w:line="360" w:lineRule="auto"/>
        <w:ind w:firstLineChars="0"/>
        <w:rPr>
          <w:rFonts w:ascii="仿宋_GB2312" w:eastAsia="仿宋_GB2312" w:hAnsi="仿宋"/>
          <w:sz w:val="28"/>
          <w:szCs w:val="28"/>
        </w:rPr>
      </w:pPr>
      <w:r w:rsidRPr="00F206FF">
        <w:rPr>
          <w:rFonts w:ascii="仿宋_GB2312" w:eastAsia="仿宋_GB2312" w:hAnsi="仿宋" w:hint="eastAsia"/>
          <w:sz w:val="28"/>
          <w:szCs w:val="28"/>
        </w:rPr>
        <w:t>熟悉我国</w:t>
      </w:r>
      <w:r w:rsidRPr="00F206FF">
        <w:rPr>
          <w:rFonts w:ascii="仿宋_GB2312" w:eastAsia="仿宋_GB2312" w:hAnsi="仿宋" w:hint="eastAsia"/>
          <w:bCs/>
          <w:sz w:val="28"/>
          <w:szCs w:val="28"/>
        </w:rPr>
        <w:t>聚氯乙烯行业生产和汞污染现状</w:t>
      </w:r>
      <w:r w:rsidR="00171742" w:rsidRPr="00F206FF">
        <w:rPr>
          <w:rFonts w:ascii="仿宋_GB2312" w:eastAsia="仿宋_GB2312" w:hAnsi="仿宋" w:hint="eastAsia"/>
          <w:bCs/>
          <w:sz w:val="28"/>
          <w:szCs w:val="28"/>
        </w:rPr>
        <w:t>；</w:t>
      </w:r>
    </w:p>
    <w:p w:rsidR="00BA0E61" w:rsidRPr="00F206FF" w:rsidRDefault="00BA0E61" w:rsidP="00BA0E61">
      <w:pPr>
        <w:pStyle w:val="a4"/>
        <w:numPr>
          <w:ilvl w:val="0"/>
          <w:numId w:val="5"/>
        </w:numPr>
        <w:spacing w:line="360" w:lineRule="auto"/>
        <w:ind w:firstLineChars="0"/>
        <w:rPr>
          <w:rFonts w:ascii="仿宋_GB2312" w:eastAsia="仿宋_GB2312" w:hAnsi="仿宋"/>
          <w:sz w:val="28"/>
          <w:szCs w:val="28"/>
        </w:rPr>
      </w:pPr>
      <w:r w:rsidRPr="00F206FF">
        <w:rPr>
          <w:rFonts w:ascii="仿宋_GB2312" w:eastAsia="仿宋_GB2312" w:hAnsi="仿宋" w:hint="eastAsia"/>
          <w:sz w:val="28"/>
          <w:szCs w:val="28"/>
        </w:rPr>
        <w:t>熟悉国内外聚氯乙烯无汞生产技术开发和应用现状；</w:t>
      </w:r>
    </w:p>
    <w:p w:rsidR="00BA0E61" w:rsidRPr="00F206FF" w:rsidRDefault="00BA0E61" w:rsidP="00BA0E61">
      <w:pPr>
        <w:pStyle w:val="a4"/>
        <w:numPr>
          <w:ilvl w:val="0"/>
          <w:numId w:val="5"/>
        </w:numPr>
        <w:spacing w:line="360" w:lineRule="auto"/>
        <w:ind w:firstLineChars="0"/>
        <w:rPr>
          <w:rFonts w:ascii="仿宋_GB2312" w:eastAsia="仿宋_GB2312" w:hAnsi="仿宋"/>
          <w:sz w:val="28"/>
          <w:szCs w:val="28"/>
        </w:rPr>
      </w:pPr>
      <w:r w:rsidRPr="00F206FF">
        <w:rPr>
          <w:rFonts w:ascii="仿宋_GB2312" w:eastAsia="仿宋_GB2312" w:hAnsi="仿宋" w:hint="eastAsia"/>
          <w:sz w:val="28"/>
          <w:szCs w:val="28"/>
        </w:rPr>
        <w:t>具有较强的组织沟通协调能力；</w:t>
      </w:r>
    </w:p>
    <w:p w:rsidR="00BA0E61" w:rsidRDefault="00BA0E61" w:rsidP="00161372">
      <w:pPr>
        <w:pStyle w:val="a4"/>
        <w:numPr>
          <w:ilvl w:val="0"/>
          <w:numId w:val="5"/>
        </w:numPr>
        <w:spacing w:line="360" w:lineRule="auto"/>
        <w:ind w:left="981" w:firstLineChars="0"/>
        <w:rPr>
          <w:rFonts w:ascii="仿宋_GB2312" w:eastAsia="仿宋_GB2312" w:hAnsi="仿宋" w:hint="eastAsia"/>
          <w:sz w:val="28"/>
          <w:szCs w:val="28"/>
        </w:rPr>
      </w:pPr>
      <w:r w:rsidRPr="00F206FF">
        <w:rPr>
          <w:rFonts w:ascii="仿宋_GB2312" w:eastAsia="仿宋_GB2312" w:hAnsi="仿宋" w:hint="eastAsia"/>
          <w:sz w:val="28"/>
          <w:szCs w:val="28"/>
        </w:rPr>
        <w:t>具有丰富的调研经验和技术报告编写经验。</w:t>
      </w:r>
    </w:p>
    <w:p w:rsidR="00161372" w:rsidRPr="00161372" w:rsidRDefault="00161372" w:rsidP="00161372">
      <w:pPr>
        <w:pStyle w:val="a4"/>
        <w:spacing w:line="360" w:lineRule="auto"/>
        <w:ind w:firstLine="560"/>
        <w:rPr>
          <w:rFonts w:ascii="仿宋_GB2312" w:eastAsia="仿宋_GB2312" w:hAnsi="仿宋"/>
          <w:sz w:val="28"/>
          <w:szCs w:val="28"/>
        </w:rPr>
      </w:pPr>
      <w:r>
        <w:rPr>
          <w:rFonts w:ascii="仿宋_GB2312" w:eastAsia="仿宋_GB2312" w:hAnsi="仿宋" w:hint="eastAsia"/>
          <w:sz w:val="28"/>
          <w:szCs w:val="28"/>
        </w:rPr>
        <w:t>6）</w:t>
      </w:r>
      <w:r w:rsidRPr="00F206FF">
        <w:rPr>
          <w:rFonts w:ascii="仿宋_GB2312" w:eastAsia="仿宋_GB2312" w:hAnsi="仿宋" w:hint="eastAsia"/>
          <w:sz w:val="28"/>
          <w:szCs w:val="28"/>
        </w:rPr>
        <w:t>子项目承担单位的团队中，至少一人具有副研究员或以上职称，熟悉《关于汞的水俣公约》，至少一人具有较强的英语听说读写能力，至少一人熟悉国内外聚氯乙烯</w:t>
      </w:r>
      <w:bookmarkStart w:id="0" w:name="_GoBack"/>
      <w:bookmarkEnd w:id="0"/>
      <w:r w:rsidRPr="00F206FF">
        <w:rPr>
          <w:rFonts w:ascii="仿宋_GB2312" w:eastAsia="仿宋_GB2312" w:hAnsi="仿宋" w:hint="eastAsia"/>
          <w:sz w:val="28"/>
          <w:szCs w:val="28"/>
        </w:rPr>
        <w:t>低汞和无汞生产技术开发和应用现状</w:t>
      </w:r>
      <w:r>
        <w:rPr>
          <w:rFonts w:ascii="仿宋_GB2312" w:eastAsia="仿宋_GB2312" w:hAnsi="仿宋" w:hint="eastAsia"/>
          <w:sz w:val="28"/>
          <w:szCs w:val="28"/>
        </w:rPr>
        <w:t>。</w:t>
      </w:r>
    </w:p>
    <w:p w:rsidR="00E45B04" w:rsidRPr="00F206FF" w:rsidRDefault="00E45B04" w:rsidP="00B360F6">
      <w:pPr>
        <w:numPr>
          <w:ilvl w:val="0"/>
          <w:numId w:val="1"/>
        </w:numPr>
        <w:spacing w:beforeLines="50" w:before="120" w:afterLines="50" w:after="120" w:line="360" w:lineRule="auto"/>
        <w:ind w:left="0" w:firstLine="0"/>
        <w:rPr>
          <w:rFonts w:ascii="仿宋_GB2312" w:eastAsia="仿宋_GB2312" w:hAnsi="黑体"/>
          <w:sz w:val="28"/>
          <w:szCs w:val="28"/>
        </w:rPr>
      </w:pPr>
      <w:r w:rsidRPr="00F206FF">
        <w:rPr>
          <w:rFonts w:ascii="仿宋_GB2312" w:eastAsia="仿宋_GB2312" w:hAnsi="黑体" w:hint="eastAsia"/>
          <w:sz w:val="28"/>
          <w:szCs w:val="28"/>
        </w:rPr>
        <w:lastRenderedPageBreak/>
        <w:t>经费</w:t>
      </w:r>
    </w:p>
    <w:p w:rsidR="00E45B04" w:rsidRPr="00F206FF" w:rsidRDefault="0055449D" w:rsidP="00E45B04">
      <w:pPr>
        <w:spacing w:line="360" w:lineRule="auto"/>
        <w:ind w:firstLineChars="200" w:firstLine="560"/>
        <w:rPr>
          <w:rFonts w:ascii="仿宋_GB2312" w:eastAsia="仿宋_GB2312" w:hAnsi="仿宋"/>
          <w:sz w:val="28"/>
          <w:szCs w:val="28"/>
        </w:rPr>
      </w:pPr>
      <w:r w:rsidRPr="00F206FF">
        <w:rPr>
          <w:rFonts w:ascii="仿宋_GB2312" w:eastAsia="仿宋_GB2312" w:hAnsi="仿宋" w:hint="eastAsia"/>
          <w:sz w:val="28"/>
          <w:szCs w:val="28"/>
        </w:rPr>
        <w:t>3</w:t>
      </w:r>
      <w:r w:rsidR="00B10CD5" w:rsidRPr="00F206FF">
        <w:rPr>
          <w:rFonts w:ascii="仿宋_GB2312" w:eastAsia="仿宋_GB2312" w:hAnsi="仿宋" w:hint="eastAsia"/>
          <w:sz w:val="28"/>
          <w:szCs w:val="28"/>
        </w:rPr>
        <w:t>.5万美元</w:t>
      </w:r>
      <w:r w:rsidR="00607719" w:rsidRPr="00F206FF">
        <w:rPr>
          <w:rFonts w:ascii="仿宋_GB2312" w:eastAsia="仿宋_GB2312" w:hAnsi="仿宋" w:hint="eastAsia"/>
          <w:sz w:val="28"/>
          <w:szCs w:val="28"/>
        </w:rPr>
        <w:t>，约</w:t>
      </w:r>
      <w:r w:rsidR="001A2E39" w:rsidRPr="00F206FF">
        <w:rPr>
          <w:rFonts w:ascii="仿宋_GB2312" w:eastAsia="仿宋_GB2312" w:hAnsi="仿宋" w:hint="eastAsia"/>
          <w:sz w:val="28"/>
          <w:szCs w:val="28"/>
        </w:rPr>
        <w:t>2</w:t>
      </w:r>
      <w:r w:rsidRPr="00F206FF">
        <w:rPr>
          <w:rFonts w:ascii="仿宋_GB2312" w:eastAsia="仿宋_GB2312" w:hAnsi="仿宋" w:hint="eastAsia"/>
          <w:sz w:val="28"/>
          <w:szCs w:val="28"/>
        </w:rPr>
        <w:t>2</w:t>
      </w:r>
      <w:r w:rsidR="001A2E39" w:rsidRPr="00F206FF">
        <w:rPr>
          <w:rFonts w:ascii="仿宋_GB2312" w:eastAsia="仿宋_GB2312" w:hAnsi="仿宋" w:hint="eastAsia"/>
          <w:sz w:val="28"/>
          <w:szCs w:val="28"/>
        </w:rPr>
        <w:t>万人民币</w:t>
      </w:r>
      <w:r w:rsidR="00E45B04" w:rsidRPr="00F206FF">
        <w:rPr>
          <w:rFonts w:ascii="仿宋_GB2312" w:eastAsia="仿宋_GB2312" w:hAnsi="仿宋" w:hint="eastAsia"/>
          <w:sz w:val="28"/>
          <w:szCs w:val="28"/>
        </w:rPr>
        <w:t>。</w:t>
      </w:r>
    </w:p>
    <w:tbl>
      <w:tblPr>
        <w:tblW w:w="5151"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1669"/>
        <w:gridCol w:w="1260"/>
        <w:gridCol w:w="2542"/>
        <w:gridCol w:w="2631"/>
      </w:tblGrid>
      <w:tr w:rsidR="008B54A3" w:rsidRPr="00F206FF" w:rsidTr="000D38DD">
        <w:trPr>
          <w:trHeight w:val="758"/>
          <w:tblHeader/>
          <w:jc w:val="center"/>
        </w:trPr>
        <w:tc>
          <w:tcPr>
            <w:tcW w:w="491"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序号</w:t>
            </w:r>
          </w:p>
        </w:tc>
        <w:tc>
          <w:tcPr>
            <w:tcW w:w="929"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预算科目名称</w:t>
            </w:r>
          </w:p>
        </w:tc>
        <w:tc>
          <w:tcPr>
            <w:tcW w:w="701"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金额（万元）</w:t>
            </w:r>
          </w:p>
        </w:tc>
        <w:tc>
          <w:tcPr>
            <w:tcW w:w="1415" w:type="pct"/>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明细</w:t>
            </w:r>
          </w:p>
        </w:tc>
        <w:tc>
          <w:tcPr>
            <w:tcW w:w="1464" w:type="pct"/>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备注</w:t>
            </w:r>
          </w:p>
        </w:tc>
      </w:tr>
      <w:tr w:rsidR="008B54A3" w:rsidRPr="00F206FF" w:rsidTr="000D38DD">
        <w:trPr>
          <w:trHeight w:val="119"/>
          <w:jc w:val="center"/>
        </w:trPr>
        <w:tc>
          <w:tcPr>
            <w:tcW w:w="491"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1</w:t>
            </w:r>
          </w:p>
        </w:tc>
        <w:tc>
          <w:tcPr>
            <w:tcW w:w="929"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咨询劳务费</w:t>
            </w:r>
          </w:p>
        </w:tc>
        <w:tc>
          <w:tcPr>
            <w:tcW w:w="701" w:type="pct"/>
            <w:shd w:val="clear" w:color="auto" w:fill="auto"/>
            <w:vAlign w:val="center"/>
          </w:tcPr>
          <w:p w:rsidR="008B54A3" w:rsidRPr="00F206FF" w:rsidRDefault="008B54A3" w:rsidP="000D38DD">
            <w:pPr>
              <w:adjustRightInd w:val="0"/>
              <w:snapToGrid w:val="0"/>
              <w:jc w:val="center"/>
              <w:rPr>
                <w:rFonts w:ascii="仿宋_GB2312" w:eastAsia="仿宋_GB2312"/>
                <w:sz w:val="28"/>
                <w:szCs w:val="28"/>
              </w:rPr>
            </w:pPr>
            <w:r w:rsidRPr="00F206FF">
              <w:rPr>
                <w:rFonts w:ascii="仿宋_GB2312" w:eastAsia="仿宋_GB2312" w:hint="eastAsia"/>
                <w:sz w:val="28"/>
                <w:szCs w:val="28"/>
              </w:rPr>
              <w:t>8</w:t>
            </w:r>
          </w:p>
        </w:tc>
        <w:tc>
          <w:tcPr>
            <w:tcW w:w="1415" w:type="pct"/>
          </w:tcPr>
          <w:p w:rsidR="008B54A3" w:rsidRPr="00F206FF" w:rsidRDefault="008B54A3" w:rsidP="000D38DD">
            <w:pPr>
              <w:adjustRightInd w:val="0"/>
              <w:snapToGrid w:val="0"/>
              <w:jc w:val="left"/>
              <w:rPr>
                <w:rFonts w:ascii="仿宋_GB2312" w:eastAsia="仿宋_GB2312"/>
                <w:sz w:val="28"/>
                <w:szCs w:val="28"/>
              </w:rPr>
            </w:pPr>
            <w:r w:rsidRPr="00F206FF">
              <w:rPr>
                <w:rFonts w:ascii="仿宋_GB2312" w:eastAsia="仿宋_GB2312" w:hint="eastAsia"/>
                <w:sz w:val="28"/>
                <w:szCs w:val="28"/>
              </w:rPr>
              <w:t>技术咨询：</w:t>
            </w:r>
            <w:r w:rsidR="005B0774" w:rsidRPr="00F206FF">
              <w:rPr>
                <w:rFonts w:ascii="仿宋_GB2312" w:eastAsia="仿宋_GB2312" w:hint="eastAsia"/>
                <w:sz w:val="28"/>
                <w:szCs w:val="28"/>
              </w:rPr>
              <w:t>6</w:t>
            </w:r>
            <w:r w:rsidRPr="00F206FF">
              <w:rPr>
                <w:rFonts w:ascii="仿宋_GB2312" w:eastAsia="仿宋_GB2312" w:hint="eastAsia"/>
                <w:sz w:val="28"/>
                <w:szCs w:val="28"/>
              </w:rPr>
              <w:t>人月，小计</w:t>
            </w:r>
            <w:r w:rsidR="005B0774" w:rsidRPr="00F206FF">
              <w:rPr>
                <w:rFonts w:ascii="仿宋_GB2312" w:eastAsia="仿宋_GB2312" w:hint="eastAsia"/>
                <w:sz w:val="28"/>
                <w:szCs w:val="28"/>
              </w:rPr>
              <w:t>6</w:t>
            </w:r>
            <w:r w:rsidRPr="00F206FF">
              <w:rPr>
                <w:rFonts w:ascii="仿宋_GB2312" w:eastAsia="仿宋_GB2312" w:hint="eastAsia"/>
                <w:sz w:val="28"/>
                <w:szCs w:val="28"/>
              </w:rPr>
              <w:t>万元；</w:t>
            </w:r>
          </w:p>
          <w:p w:rsidR="008B54A3" w:rsidRPr="00F206FF" w:rsidRDefault="008B54A3" w:rsidP="000D38DD">
            <w:pPr>
              <w:adjustRightInd w:val="0"/>
              <w:snapToGrid w:val="0"/>
              <w:jc w:val="left"/>
              <w:rPr>
                <w:rFonts w:ascii="仿宋_GB2312" w:eastAsia="仿宋_GB2312"/>
                <w:sz w:val="28"/>
                <w:szCs w:val="28"/>
              </w:rPr>
            </w:pPr>
            <w:r w:rsidRPr="00F206FF">
              <w:rPr>
                <w:rFonts w:ascii="仿宋_GB2312" w:eastAsia="仿宋_GB2312" w:hint="eastAsia"/>
                <w:sz w:val="28"/>
                <w:szCs w:val="28"/>
              </w:rPr>
              <w:t>劳务费：4人月，小计2万元。</w:t>
            </w:r>
          </w:p>
        </w:tc>
        <w:tc>
          <w:tcPr>
            <w:tcW w:w="1464" w:type="pct"/>
          </w:tcPr>
          <w:p w:rsidR="008B54A3" w:rsidRPr="00F206FF" w:rsidRDefault="008B54A3" w:rsidP="000D38DD">
            <w:pPr>
              <w:adjustRightInd w:val="0"/>
              <w:snapToGrid w:val="0"/>
              <w:jc w:val="left"/>
              <w:rPr>
                <w:rFonts w:ascii="仿宋_GB2312" w:eastAsia="仿宋_GB2312"/>
                <w:sz w:val="28"/>
                <w:szCs w:val="28"/>
              </w:rPr>
            </w:pPr>
            <w:r w:rsidRPr="00F206FF">
              <w:rPr>
                <w:rFonts w:ascii="仿宋_GB2312" w:eastAsia="仿宋_GB2312" w:hint="eastAsia"/>
                <w:sz w:val="28"/>
                <w:szCs w:val="28"/>
              </w:rPr>
              <w:t xml:space="preserve">主要参与人员为本项目工作的技术咨询和劳务费； </w:t>
            </w:r>
          </w:p>
        </w:tc>
      </w:tr>
      <w:tr w:rsidR="008B54A3" w:rsidRPr="00F206FF" w:rsidTr="000D38DD">
        <w:trPr>
          <w:trHeight w:val="119"/>
          <w:jc w:val="center"/>
        </w:trPr>
        <w:tc>
          <w:tcPr>
            <w:tcW w:w="491"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2</w:t>
            </w:r>
          </w:p>
        </w:tc>
        <w:tc>
          <w:tcPr>
            <w:tcW w:w="929"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专家评审费</w:t>
            </w:r>
          </w:p>
        </w:tc>
        <w:tc>
          <w:tcPr>
            <w:tcW w:w="701" w:type="pct"/>
            <w:shd w:val="clear" w:color="auto" w:fill="auto"/>
            <w:vAlign w:val="center"/>
          </w:tcPr>
          <w:p w:rsidR="008B54A3" w:rsidRPr="00F206FF" w:rsidRDefault="008B54A3" w:rsidP="008B54A3">
            <w:pPr>
              <w:adjustRightInd w:val="0"/>
              <w:snapToGrid w:val="0"/>
              <w:jc w:val="center"/>
              <w:rPr>
                <w:rFonts w:ascii="仿宋_GB2312" w:eastAsia="仿宋_GB2312"/>
                <w:sz w:val="28"/>
                <w:szCs w:val="28"/>
              </w:rPr>
            </w:pPr>
            <w:r w:rsidRPr="00F206FF">
              <w:rPr>
                <w:rFonts w:ascii="仿宋_GB2312" w:eastAsia="仿宋_GB2312" w:hint="eastAsia"/>
                <w:sz w:val="28"/>
                <w:szCs w:val="28"/>
              </w:rPr>
              <w:t>2</w:t>
            </w:r>
          </w:p>
        </w:tc>
        <w:tc>
          <w:tcPr>
            <w:tcW w:w="1415" w:type="pct"/>
          </w:tcPr>
          <w:p w:rsidR="008B54A3" w:rsidRPr="00F206FF" w:rsidRDefault="008B54A3" w:rsidP="005B0774">
            <w:pPr>
              <w:adjustRightInd w:val="0"/>
              <w:snapToGrid w:val="0"/>
              <w:jc w:val="left"/>
              <w:rPr>
                <w:rFonts w:ascii="仿宋_GB2312" w:eastAsia="仿宋_GB2312"/>
                <w:sz w:val="28"/>
                <w:szCs w:val="28"/>
              </w:rPr>
            </w:pPr>
            <w:r w:rsidRPr="00F206FF">
              <w:rPr>
                <w:rFonts w:ascii="仿宋_GB2312" w:eastAsia="仿宋_GB2312" w:hint="eastAsia"/>
                <w:sz w:val="28"/>
                <w:szCs w:val="28"/>
              </w:rPr>
              <w:t>聘请专家咨询：</w:t>
            </w:r>
            <w:r w:rsidR="005B0774" w:rsidRPr="00F206FF">
              <w:rPr>
                <w:rFonts w:ascii="仿宋_GB2312" w:eastAsia="仿宋_GB2312" w:hint="eastAsia"/>
                <w:sz w:val="28"/>
                <w:szCs w:val="28"/>
              </w:rPr>
              <w:t>20</w:t>
            </w:r>
            <w:r w:rsidRPr="00F206FF">
              <w:rPr>
                <w:rFonts w:ascii="仿宋_GB2312" w:eastAsia="仿宋_GB2312" w:hint="eastAsia"/>
                <w:sz w:val="28"/>
                <w:szCs w:val="28"/>
              </w:rPr>
              <w:t>人天，小计</w:t>
            </w:r>
            <w:r w:rsidR="005B0774" w:rsidRPr="00F206FF">
              <w:rPr>
                <w:rFonts w:ascii="仿宋_GB2312" w:eastAsia="仿宋_GB2312" w:hint="eastAsia"/>
                <w:sz w:val="28"/>
                <w:szCs w:val="28"/>
              </w:rPr>
              <w:t>2</w:t>
            </w:r>
            <w:r w:rsidRPr="00F206FF">
              <w:rPr>
                <w:rFonts w:ascii="仿宋_GB2312" w:eastAsia="仿宋_GB2312" w:hint="eastAsia"/>
                <w:sz w:val="28"/>
                <w:szCs w:val="28"/>
              </w:rPr>
              <w:t>万元。</w:t>
            </w:r>
          </w:p>
        </w:tc>
        <w:tc>
          <w:tcPr>
            <w:tcW w:w="1464" w:type="pct"/>
          </w:tcPr>
          <w:p w:rsidR="008B54A3" w:rsidRPr="00F206FF" w:rsidRDefault="008B54A3" w:rsidP="000D38DD">
            <w:pPr>
              <w:adjustRightInd w:val="0"/>
              <w:snapToGrid w:val="0"/>
              <w:jc w:val="left"/>
              <w:rPr>
                <w:rFonts w:ascii="仿宋_GB2312" w:eastAsia="仿宋_GB2312"/>
                <w:sz w:val="28"/>
                <w:szCs w:val="28"/>
              </w:rPr>
            </w:pPr>
            <w:r w:rsidRPr="00F206FF">
              <w:rPr>
                <w:rFonts w:ascii="仿宋_GB2312" w:eastAsia="仿宋_GB2312" w:hint="eastAsia"/>
                <w:sz w:val="28"/>
                <w:szCs w:val="28"/>
              </w:rPr>
              <w:t>用于专家评审费用用于打印、复印、出版印刷等</w:t>
            </w:r>
          </w:p>
        </w:tc>
      </w:tr>
      <w:tr w:rsidR="008B54A3" w:rsidRPr="00F206FF" w:rsidTr="000D38DD">
        <w:trPr>
          <w:trHeight w:val="125"/>
          <w:jc w:val="center"/>
        </w:trPr>
        <w:tc>
          <w:tcPr>
            <w:tcW w:w="491"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3</w:t>
            </w:r>
          </w:p>
        </w:tc>
        <w:tc>
          <w:tcPr>
            <w:tcW w:w="929"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差旅费</w:t>
            </w:r>
          </w:p>
        </w:tc>
        <w:tc>
          <w:tcPr>
            <w:tcW w:w="701" w:type="pct"/>
            <w:shd w:val="clear" w:color="auto" w:fill="auto"/>
            <w:vAlign w:val="center"/>
          </w:tcPr>
          <w:p w:rsidR="008B54A3" w:rsidRPr="00F206FF" w:rsidRDefault="005B0774" w:rsidP="000D38DD">
            <w:pPr>
              <w:adjustRightInd w:val="0"/>
              <w:snapToGrid w:val="0"/>
              <w:jc w:val="center"/>
              <w:rPr>
                <w:rFonts w:ascii="仿宋_GB2312" w:eastAsia="仿宋_GB2312"/>
                <w:sz w:val="28"/>
                <w:szCs w:val="28"/>
              </w:rPr>
            </w:pPr>
            <w:r w:rsidRPr="00F206FF">
              <w:rPr>
                <w:rFonts w:ascii="仿宋_GB2312" w:eastAsia="仿宋_GB2312" w:hint="eastAsia"/>
                <w:sz w:val="28"/>
                <w:szCs w:val="28"/>
              </w:rPr>
              <w:t>4</w:t>
            </w:r>
          </w:p>
        </w:tc>
        <w:tc>
          <w:tcPr>
            <w:tcW w:w="1415" w:type="pct"/>
          </w:tcPr>
          <w:p w:rsidR="008B54A3" w:rsidRPr="00F206FF" w:rsidRDefault="008B54A3" w:rsidP="000D38DD">
            <w:pPr>
              <w:adjustRightInd w:val="0"/>
              <w:snapToGrid w:val="0"/>
              <w:jc w:val="left"/>
              <w:rPr>
                <w:rFonts w:ascii="仿宋_GB2312" w:eastAsia="仿宋_GB2312"/>
                <w:sz w:val="28"/>
                <w:szCs w:val="28"/>
              </w:rPr>
            </w:pPr>
            <w:r w:rsidRPr="00F206FF">
              <w:rPr>
                <w:rFonts w:ascii="仿宋_GB2312" w:eastAsia="仿宋_GB2312" w:hint="eastAsia"/>
                <w:sz w:val="28"/>
                <w:szCs w:val="28"/>
              </w:rPr>
              <w:t>拟外出考察5次，10人次，机票2万元</w:t>
            </w:r>
          </w:p>
          <w:p w:rsidR="008B54A3" w:rsidRPr="00F206FF" w:rsidRDefault="008B54A3" w:rsidP="000D38DD">
            <w:pPr>
              <w:adjustRightInd w:val="0"/>
              <w:snapToGrid w:val="0"/>
              <w:jc w:val="left"/>
              <w:rPr>
                <w:rFonts w:ascii="仿宋_GB2312" w:eastAsia="仿宋_GB2312"/>
                <w:sz w:val="28"/>
                <w:szCs w:val="28"/>
              </w:rPr>
            </w:pPr>
            <w:r w:rsidRPr="00F206FF">
              <w:rPr>
                <w:rFonts w:ascii="仿宋_GB2312" w:eastAsia="仿宋_GB2312" w:hint="eastAsia"/>
                <w:sz w:val="28"/>
                <w:szCs w:val="28"/>
              </w:rPr>
              <w:t>住宿伙食和市内交通1万元。</w:t>
            </w:r>
          </w:p>
        </w:tc>
        <w:tc>
          <w:tcPr>
            <w:tcW w:w="1464" w:type="pct"/>
          </w:tcPr>
          <w:p w:rsidR="008B54A3" w:rsidRPr="00F206FF" w:rsidRDefault="008B54A3" w:rsidP="000D38DD">
            <w:pPr>
              <w:adjustRightInd w:val="0"/>
              <w:snapToGrid w:val="0"/>
              <w:jc w:val="left"/>
              <w:rPr>
                <w:rFonts w:ascii="仿宋_GB2312" w:eastAsia="仿宋_GB2312"/>
                <w:sz w:val="28"/>
                <w:szCs w:val="28"/>
              </w:rPr>
            </w:pPr>
            <w:r w:rsidRPr="00F206FF">
              <w:rPr>
                <w:rFonts w:ascii="仿宋_GB2312" w:eastAsia="仿宋_GB2312" w:hint="eastAsia"/>
                <w:sz w:val="28"/>
                <w:szCs w:val="28"/>
              </w:rPr>
              <w:t>用于异地往返车费、食宿费及异地交通费</w:t>
            </w:r>
          </w:p>
        </w:tc>
      </w:tr>
      <w:tr w:rsidR="008B54A3" w:rsidRPr="00F206FF" w:rsidTr="000D38DD">
        <w:trPr>
          <w:trHeight w:val="125"/>
          <w:jc w:val="center"/>
        </w:trPr>
        <w:tc>
          <w:tcPr>
            <w:tcW w:w="491"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4</w:t>
            </w:r>
          </w:p>
        </w:tc>
        <w:tc>
          <w:tcPr>
            <w:tcW w:w="929"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会议费</w:t>
            </w:r>
          </w:p>
        </w:tc>
        <w:tc>
          <w:tcPr>
            <w:tcW w:w="701" w:type="pct"/>
            <w:shd w:val="clear" w:color="auto" w:fill="auto"/>
            <w:vAlign w:val="center"/>
          </w:tcPr>
          <w:p w:rsidR="008B54A3" w:rsidRPr="00F206FF" w:rsidRDefault="005B0774" w:rsidP="000D38DD">
            <w:pPr>
              <w:adjustRightInd w:val="0"/>
              <w:snapToGrid w:val="0"/>
              <w:jc w:val="center"/>
              <w:rPr>
                <w:rFonts w:ascii="仿宋_GB2312" w:eastAsia="仿宋_GB2312"/>
                <w:sz w:val="28"/>
                <w:szCs w:val="28"/>
              </w:rPr>
            </w:pPr>
            <w:r w:rsidRPr="00F206FF">
              <w:rPr>
                <w:rFonts w:ascii="仿宋_GB2312" w:eastAsia="仿宋_GB2312" w:hint="eastAsia"/>
                <w:sz w:val="28"/>
                <w:szCs w:val="28"/>
              </w:rPr>
              <w:t>3</w:t>
            </w:r>
          </w:p>
        </w:tc>
        <w:tc>
          <w:tcPr>
            <w:tcW w:w="1415" w:type="pct"/>
            <w:vAlign w:val="center"/>
          </w:tcPr>
          <w:p w:rsidR="008B54A3" w:rsidRPr="00F206FF" w:rsidRDefault="008B54A3" w:rsidP="000D38DD">
            <w:pPr>
              <w:adjustRightInd w:val="0"/>
              <w:snapToGrid w:val="0"/>
              <w:rPr>
                <w:rFonts w:ascii="仿宋_GB2312" w:eastAsia="仿宋_GB2312"/>
                <w:sz w:val="28"/>
                <w:szCs w:val="28"/>
              </w:rPr>
            </w:pPr>
            <w:r w:rsidRPr="00F206FF">
              <w:rPr>
                <w:rFonts w:ascii="仿宋_GB2312" w:eastAsia="仿宋_GB2312" w:hint="eastAsia"/>
                <w:sz w:val="28"/>
                <w:szCs w:val="28"/>
              </w:rPr>
              <w:t>项目讨论会5次，每次约5000元，小计2.5万元。</w:t>
            </w:r>
          </w:p>
        </w:tc>
        <w:tc>
          <w:tcPr>
            <w:tcW w:w="1464" w:type="pct"/>
          </w:tcPr>
          <w:p w:rsidR="008B54A3" w:rsidRPr="00F206FF" w:rsidRDefault="008B54A3" w:rsidP="000D38DD">
            <w:pPr>
              <w:adjustRightInd w:val="0"/>
              <w:snapToGrid w:val="0"/>
              <w:jc w:val="left"/>
              <w:rPr>
                <w:rFonts w:ascii="仿宋_GB2312" w:eastAsia="仿宋_GB2312"/>
                <w:sz w:val="28"/>
                <w:szCs w:val="28"/>
              </w:rPr>
            </w:pPr>
            <w:r w:rsidRPr="00F206FF">
              <w:rPr>
                <w:rFonts w:ascii="仿宋_GB2312" w:eastAsia="仿宋_GB2312" w:hint="eastAsia"/>
                <w:sz w:val="28"/>
                <w:szCs w:val="28"/>
              </w:rPr>
              <w:t>用于召开项目研讨会</w:t>
            </w:r>
          </w:p>
        </w:tc>
      </w:tr>
      <w:tr w:rsidR="008B54A3" w:rsidRPr="00F206FF" w:rsidTr="000D38DD">
        <w:trPr>
          <w:trHeight w:val="125"/>
          <w:jc w:val="center"/>
        </w:trPr>
        <w:tc>
          <w:tcPr>
            <w:tcW w:w="491"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5</w:t>
            </w:r>
          </w:p>
        </w:tc>
        <w:tc>
          <w:tcPr>
            <w:tcW w:w="929"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办公资料费</w:t>
            </w:r>
          </w:p>
        </w:tc>
        <w:tc>
          <w:tcPr>
            <w:tcW w:w="701" w:type="pct"/>
            <w:shd w:val="clear" w:color="auto" w:fill="auto"/>
            <w:vAlign w:val="center"/>
          </w:tcPr>
          <w:p w:rsidR="008B54A3" w:rsidRPr="00F206FF" w:rsidRDefault="005B0774" w:rsidP="000D38DD">
            <w:pPr>
              <w:adjustRightInd w:val="0"/>
              <w:snapToGrid w:val="0"/>
              <w:jc w:val="center"/>
              <w:rPr>
                <w:rFonts w:ascii="仿宋_GB2312" w:eastAsia="仿宋_GB2312"/>
                <w:sz w:val="28"/>
                <w:szCs w:val="28"/>
              </w:rPr>
            </w:pPr>
            <w:r w:rsidRPr="00F206FF">
              <w:rPr>
                <w:rFonts w:ascii="仿宋_GB2312" w:eastAsia="仿宋_GB2312" w:hint="eastAsia"/>
                <w:sz w:val="28"/>
                <w:szCs w:val="28"/>
              </w:rPr>
              <w:t>2.2</w:t>
            </w:r>
          </w:p>
        </w:tc>
        <w:tc>
          <w:tcPr>
            <w:tcW w:w="1415" w:type="pct"/>
            <w:vAlign w:val="center"/>
          </w:tcPr>
          <w:p w:rsidR="008B54A3" w:rsidRPr="00F206FF" w:rsidRDefault="008B54A3" w:rsidP="000D38DD">
            <w:pPr>
              <w:adjustRightInd w:val="0"/>
              <w:snapToGrid w:val="0"/>
              <w:rPr>
                <w:rFonts w:ascii="仿宋_GB2312" w:eastAsia="仿宋_GB2312"/>
                <w:sz w:val="28"/>
                <w:szCs w:val="28"/>
              </w:rPr>
            </w:pPr>
            <w:r w:rsidRPr="00F206FF">
              <w:rPr>
                <w:rFonts w:ascii="仿宋_GB2312" w:eastAsia="仿宋_GB2312" w:hint="eastAsia"/>
                <w:sz w:val="28"/>
                <w:szCs w:val="28"/>
              </w:rPr>
              <w:t>文献检索、图书和相关资料购置费。</w:t>
            </w:r>
          </w:p>
        </w:tc>
        <w:tc>
          <w:tcPr>
            <w:tcW w:w="1464" w:type="pct"/>
          </w:tcPr>
          <w:p w:rsidR="008B54A3" w:rsidRPr="00F206FF" w:rsidRDefault="008B54A3" w:rsidP="000D38DD">
            <w:pPr>
              <w:adjustRightInd w:val="0"/>
              <w:snapToGrid w:val="0"/>
              <w:jc w:val="left"/>
              <w:rPr>
                <w:rFonts w:ascii="仿宋_GB2312" w:eastAsia="仿宋_GB2312"/>
                <w:sz w:val="28"/>
                <w:szCs w:val="28"/>
              </w:rPr>
            </w:pPr>
            <w:r w:rsidRPr="00F206FF">
              <w:rPr>
                <w:rFonts w:ascii="仿宋_GB2312" w:eastAsia="仿宋_GB2312" w:hint="eastAsia"/>
                <w:sz w:val="28"/>
                <w:szCs w:val="28"/>
              </w:rPr>
              <w:t>用于相关资料收集、办公材料及通讯等费用</w:t>
            </w:r>
          </w:p>
        </w:tc>
      </w:tr>
      <w:tr w:rsidR="008B54A3" w:rsidRPr="00F206FF" w:rsidTr="000D38DD">
        <w:trPr>
          <w:trHeight w:val="119"/>
          <w:jc w:val="center"/>
        </w:trPr>
        <w:tc>
          <w:tcPr>
            <w:tcW w:w="491"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6</w:t>
            </w:r>
          </w:p>
        </w:tc>
        <w:tc>
          <w:tcPr>
            <w:tcW w:w="929"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翻译费</w:t>
            </w:r>
          </w:p>
        </w:tc>
        <w:tc>
          <w:tcPr>
            <w:tcW w:w="701" w:type="pct"/>
            <w:shd w:val="clear" w:color="auto" w:fill="auto"/>
            <w:vAlign w:val="center"/>
          </w:tcPr>
          <w:p w:rsidR="008B54A3" w:rsidRPr="00F206FF" w:rsidRDefault="005B0774" w:rsidP="000D38DD">
            <w:pPr>
              <w:adjustRightInd w:val="0"/>
              <w:snapToGrid w:val="0"/>
              <w:jc w:val="center"/>
              <w:rPr>
                <w:rFonts w:ascii="仿宋_GB2312" w:eastAsia="仿宋_GB2312"/>
                <w:sz w:val="28"/>
                <w:szCs w:val="28"/>
              </w:rPr>
            </w:pPr>
            <w:r w:rsidRPr="00F206FF">
              <w:rPr>
                <w:rFonts w:ascii="仿宋_GB2312" w:eastAsia="仿宋_GB2312" w:hint="eastAsia"/>
                <w:sz w:val="28"/>
                <w:szCs w:val="28"/>
              </w:rPr>
              <w:t>2.0</w:t>
            </w:r>
          </w:p>
        </w:tc>
        <w:tc>
          <w:tcPr>
            <w:tcW w:w="1415" w:type="pct"/>
          </w:tcPr>
          <w:p w:rsidR="008B54A3" w:rsidRPr="00F206FF" w:rsidRDefault="008B54A3" w:rsidP="000D38DD">
            <w:pPr>
              <w:adjustRightInd w:val="0"/>
              <w:snapToGrid w:val="0"/>
              <w:jc w:val="left"/>
              <w:rPr>
                <w:rFonts w:ascii="仿宋_GB2312" w:eastAsia="仿宋_GB2312"/>
                <w:sz w:val="28"/>
                <w:szCs w:val="28"/>
              </w:rPr>
            </w:pPr>
            <w:r w:rsidRPr="00F206FF">
              <w:rPr>
                <w:rFonts w:ascii="仿宋_GB2312" w:eastAsia="仿宋_GB2312" w:hint="eastAsia"/>
                <w:sz w:val="28"/>
                <w:szCs w:val="28"/>
              </w:rPr>
              <w:t>报告翻译费</w:t>
            </w:r>
          </w:p>
        </w:tc>
        <w:tc>
          <w:tcPr>
            <w:tcW w:w="1464" w:type="pct"/>
          </w:tcPr>
          <w:p w:rsidR="008B54A3" w:rsidRPr="00F206FF" w:rsidRDefault="008B54A3" w:rsidP="000D38DD">
            <w:pPr>
              <w:adjustRightInd w:val="0"/>
              <w:snapToGrid w:val="0"/>
              <w:jc w:val="left"/>
              <w:rPr>
                <w:rFonts w:ascii="仿宋_GB2312" w:eastAsia="仿宋_GB2312"/>
                <w:sz w:val="28"/>
                <w:szCs w:val="28"/>
              </w:rPr>
            </w:pPr>
            <w:r w:rsidRPr="00F206FF">
              <w:rPr>
                <w:rFonts w:ascii="仿宋_GB2312" w:eastAsia="仿宋_GB2312" w:hint="eastAsia"/>
                <w:sz w:val="28"/>
                <w:szCs w:val="28"/>
              </w:rPr>
              <w:t>用于项目产出翻译</w:t>
            </w:r>
          </w:p>
        </w:tc>
      </w:tr>
      <w:tr w:rsidR="008B54A3" w:rsidRPr="00F206FF" w:rsidTr="000D38DD">
        <w:trPr>
          <w:trHeight w:val="199"/>
          <w:jc w:val="center"/>
        </w:trPr>
        <w:tc>
          <w:tcPr>
            <w:tcW w:w="491"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7</w:t>
            </w:r>
          </w:p>
        </w:tc>
        <w:tc>
          <w:tcPr>
            <w:tcW w:w="929"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不可预见费</w:t>
            </w:r>
          </w:p>
        </w:tc>
        <w:tc>
          <w:tcPr>
            <w:tcW w:w="701" w:type="pct"/>
            <w:shd w:val="clear" w:color="auto" w:fill="auto"/>
            <w:vAlign w:val="center"/>
          </w:tcPr>
          <w:p w:rsidR="008B54A3" w:rsidRPr="00F206FF" w:rsidRDefault="008B54A3" w:rsidP="005B0774">
            <w:pPr>
              <w:adjustRightInd w:val="0"/>
              <w:snapToGrid w:val="0"/>
              <w:jc w:val="center"/>
              <w:rPr>
                <w:rFonts w:ascii="仿宋_GB2312" w:eastAsia="仿宋_GB2312"/>
                <w:sz w:val="28"/>
                <w:szCs w:val="28"/>
              </w:rPr>
            </w:pPr>
            <w:r w:rsidRPr="00F206FF">
              <w:rPr>
                <w:rFonts w:ascii="仿宋_GB2312" w:eastAsia="仿宋_GB2312" w:hint="eastAsia"/>
                <w:sz w:val="28"/>
                <w:szCs w:val="28"/>
              </w:rPr>
              <w:t>0.</w:t>
            </w:r>
            <w:r w:rsidR="005B0774" w:rsidRPr="00F206FF">
              <w:rPr>
                <w:rFonts w:ascii="仿宋_GB2312" w:eastAsia="仿宋_GB2312" w:hint="eastAsia"/>
                <w:sz w:val="28"/>
                <w:szCs w:val="28"/>
              </w:rPr>
              <w:t>8</w:t>
            </w:r>
          </w:p>
        </w:tc>
        <w:tc>
          <w:tcPr>
            <w:tcW w:w="1415" w:type="pct"/>
            <w:vAlign w:val="center"/>
          </w:tcPr>
          <w:p w:rsidR="008B54A3" w:rsidRPr="00F206FF" w:rsidRDefault="008B54A3" w:rsidP="000D38DD">
            <w:pPr>
              <w:adjustRightInd w:val="0"/>
              <w:snapToGrid w:val="0"/>
              <w:rPr>
                <w:rFonts w:ascii="仿宋_GB2312" w:eastAsia="仿宋_GB2312"/>
                <w:sz w:val="28"/>
                <w:szCs w:val="28"/>
              </w:rPr>
            </w:pPr>
            <w:r w:rsidRPr="00F206FF">
              <w:rPr>
                <w:rFonts w:ascii="仿宋_GB2312" w:eastAsia="仿宋_GB2312" w:hint="eastAsia"/>
                <w:sz w:val="28"/>
                <w:szCs w:val="28"/>
              </w:rPr>
              <w:t>为无法预知情况的发生而提前准备的费用预算</w:t>
            </w:r>
          </w:p>
        </w:tc>
        <w:tc>
          <w:tcPr>
            <w:tcW w:w="1464" w:type="pct"/>
          </w:tcPr>
          <w:p w:rsidR="008B54A3" w:rsidRPr="00F206FF" w:rsidRDefault="008B54A3" w:rsidP="005B0774">
            <w:pPr>
              <w:adjustRightInd w:val="0"/>
              <w:snapToGrid w:val="0"/>
              <w:jc w:val="left"/>
              <w:rPr>
                <w:rFonts w:ascii="仿宋_GB2312" w:eastAsia="仿宋_GB2312"/>
                <w:sz w:val="28"/>
                <w:szCs w:val="28"/>
              </w:rPr>
            </w:pPr>
            <w:r w:rsidRPr="00F206FF">
              <w:rPr>
                <w:rFonts w:ascii="仿宋_GB2312" w:eastAsia="仿宋_GB2312" w:hint="eastAsia"/>
                <w:sz w:val="28"/>
                <w:szCs w:val="28"/>
              </w:rPr>
              <w:t>约</w:t>
            </w:r>
            <w:r w:rsidR="005B0774" w:rsidRPr="00F206FF">
              <w:rPr>
                <w:rFonts w:ascii="仿宋_GB2312" w:eastAsia="仿宋_GB2312" w:hint="eastAsia"/>
                <w:sz w:val="28"/>
                <w:szCs w:val="28"/>
              </w:rPr>
              <w:t>3.6</w:t>
            </w:r>
            <w:r w:rsidRPr="00F206FF">
              <w:rPr>
                <w:rFonts w:ascii="仿宋_GB2312" w:eastAsia="仿宋_GB2312" w:hint="eastAsia"/>
                <w:sz w:val="28"/>
                <w:szCs w:val="28"/>
              </w:rPr>
              <w:t>%</w:t>
            </w:r>
          </w:p>
        </w:tc>
      </w:tr>
      <w:tr w:rsidR="008B54A3" w:rsidRPr="00F206FF" w:rsidTr="000D38DD">
        <w:trPr>
          <w:trHeight w:val="119"/>
          <w:jc w:val="center"/>
        </w:trPr>
        <w:tc>
          <w:tcPr>
            <w:tcW w:w="491"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r w:rsidRPr="00F206FF">
              <w:rPr>
                <w:rFonts w:ascii="仿宋_GB2312" w:eastAsia="仿宋_GB2312" w:hint="eastAsia"/>
                <w:sz w:val="28"/>
                <w:szCs w:val="28"/>
              </w:rPr>
              <w:t>小计</w:t>
            </w:r>
          </w:p>
        </w:tc>
        <w:tc>
          <w:tcPr>
            <w:tcW w:w="929" w:type="pct"/>
            <w:shd w:val="clear" w:color="auto" w:fill="auto"/>
            <w:vAlign w:val="center"/>
          </w:tcPr>
          <w:p w:rsidR="008B54A3" w:rsidRPr="00F206FF" w:rsidRDefault="008B54A3" w:rsidP="000D38DD">
            <w:pPr>
              <w:widowControl/>
              <w:adjustRightInd w:val="0"/>
              <w:snapToGrid w:val="0"/>
              <w:jc w:val="center"/>
              <w:rPr>
                <w:rFonts w:ascii="仿宋_GB2312" w:eastAsia="仿宋_GB2312"/>
                <w:sz w:val="28"/>
                <w:szCs w:val="28"/>
              </w:rPr>
            </w:pPr>
          </w:p>
        </w:tc>
        <w:tc>
          <w:tcPr>
            <w:tcW w:w="701" w:type="pct"/>
            <w:shd w:val="clear" w:color="auto" w:fill="auto"/>
            <w:vAlign w:val="center"/>
          </w:tcPr>
          <w:p w:rsidR="008B54A3" w:rsidRPr="00F206FF" w:rsidRDefault="005B0774" w:rsidP="000D38DD">
            <w:pPr>
              <w:adjustRightInd w:val="0"/>
              <w:snapToGrid w:val="0"/>
              <w:jc w:val="center"/>
              <w:rPr>
                <w:rFonts w:ascii="仿宋_GB2312" w:eastAsia="仿宋_GB2312"/>
                <w:sz w:val="28"/>
                <w:szCs w:val="28"/>
              </w:rPr>
            </w:pPr>
            <w:r w:rsidRPr="00F206FF">
              <w:rPr>
                <w:rFonts w:ascii="仿宋_GB2312" w:eastAsia="仿宋_GB2312" w:hint="eastAsia"/>
                <w:sz w:val="28"/>
                <w:szCs w:val="28"/>
              </w:rPr>
              <w:t>22</w:t>
            </w:r>
          </w:p>
        </w:tc>
        <w:tc>
          <w:tcPr>
            <w:tcW w:w="1415" w:type="pct"/>
          </w:tcPr>
          <w:p w:rsidR="008B54A3" w:rsidRPr="00F206FF" w:rsidRDefault="008B54A3" w:rsidP="000D38DD">
            <w:pPr>
              <w:adjustRightInd w:val="0"/>
              <w:snapToGrid w:val="0"/>
              <w:jc w:val="left"/>
              <w:rPr>
                <w:rFonts w:ascii="仿宋_GB2312" w:eastAsia="仿宋_GB2312"/>
                <w:sz w:val="28"/>
                <w:szCs w:val="28"/>
              </w:rPr>
            </w:pPr>
          </w:p>
        </w:tc>
        <w:tc>
          <w:tcPr>
            <w:tcW w:w="1464" w:type="pct"/>
          </w:tcPr>
          <w:p w:rsidR="008B54A3" w:rsidRPr="00F206FF" w:rsidRDefault="008B54A3" w:rsidP="000D38DD">
            <w:pPr>
              <w:adjustRightInd w:val="0"/>
              <w:snapToGrid w:val="0"/>
              <w:jc w:val="left"/>
              <w:rPr>
                <w:rFonts w:ascii="仿宋_GB2312" w:eastAsia="仿宋_GB2312"/>
                <w:sz w:val="28"/>
                <w:szCs w:val="28"/>
              </w:rPr>
            </w:pPr>
          </w:p>
        </w:tc>
      </w:tr>
    </w:tbl>
    <w:p w:rsidR="007301FC" w:rsidRPr="00F206FF" w:rsidRDefault="007301FC" w:rsidP="008B54A3">
      <w:pPr>
        <w:adjustRightInd w:val="0"/>
        <w:snapToGrid w:val="0"/>
        <w:spacing w:line="360" w:lineRule="auto"/>
        <w:rPr>
          <w:rFonts w:ascii="仿宋_GB2312" w:eastAsia="仿宋_GB2312" w:hAnsi="仿宋"/>
          <w:b/>
          <w:sz w:val="28"/>
          <w:szCs w:val="28"/>
        </w:rPr>
      </w:pPr>
    </w:p>
    <w:p w:rsidR="00DE1A20" w:rsidRPr="00F206FF" w:rsidRDefault="00DE1A20" w:rsidP="00D14BC9">
      <w:pPr>
        <w:spacing w:beforeLines="50" w:before="120" w:afterLines="50" w:after="120" w:line="460" w:lineRule="exact"/>
        <w:jc w:val="left"/>
        <w:rPr>
          <w:rFonts w:ascii="仿宋_GB2312" w:eastAsia="仿宋_GB2312"/>
          <w:sz w:val="28"/>
          <w:szCs w:val="28"/>
        </w:rPr>
      </w:pPr>
    </w:p>
    <w:sectPr w:rsidR="00DE1A20" w:rsidRPr="00F206FF" w:rsidSect="00C641CC">
      <w:pgSz w:w="11907" w:h="16840" w:code="9"/>
      <w:pgMar w:top="1304" w:right="1701" w:bottom="130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04" w:rsidRDefault="00710804">
      <w:r>
        <w:separator/>
      </w:r>
    </w:p>
  </w:endnote>
  <w:endnote w:type="continuationSeparator" w:id="0">
    <w:p w:rsidR="00710804" w:rsidRDefault="0071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04" w:rsidRDefault="00710804">
      <w:r>
        <w:separator/>
      </w:r>
    </w:p>
  </w:footnote>
  <w:footnote w:type="continuationSeparator" w:id="0">
    <w:p w:rsidR="00710804" w:rsidRDefault="00710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858"/>
    <w:multiLevelType w:val="hybridMultilevel"/>
    <w:tmpl w:val="7048FBDA"/>
    <w:lvl w:ilvl="0" w:tplc="EFEE016E">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155E70F5"/>
    <w:multiLevelType w:val="hybridMultilevel"/>
    <w:tmpl w:val="2DF0C4D8"/>
    <w:lvl w:ilvl="0" w:tplc="EFEE016E">
      <w:start w:val="1"/>
      <w:numFmt w:val="bullet"/>
      <w:lvlText w:val=""/>
      <w:lvlJc w:val="left"/>
      <w:pPr>
        <w:ind w:left="920" w:hanging="360"/>
      </w:pPr>
      <w:rPr>
        <w:rFonts w:ascii="Wingdings" w:hAnsi="Wingdings" w:hint="default"/>
      </w:rPr>
    </w:lvl>
    <w:lvl w:ilvl="1" w:tplc="EFEE016E">
      <w:start w:val="1"/>
      <w:numFmt w:val="bullet"/>
      <w:lvlText w:val=""/>
      <w:lvlJc w:val="left"/>
      <w:pPr>
        <w:ind w:left="1400" w:hanging="420"/>
      </w:pPr>
      <w:rPr>
        <w:rFonts w:ascii="Wingdings" w:hAnsi="Wingdings" w:hint="default"/>
      </w:rPr>
    </w:lvl>
    <w:lvl w:ilvl="2" w:tplc="04090009">
      <w:start w:val="1"/>
      <w:numFmt w:val="bullet"/>
      <w:lvlText w:val=""/>
      <w:lvlJc w:val="left"/>
      <w:pPr>
        <w:ind w:left="1820" w:hanging="420"/>
      </w:pPr>
      <w:rPr>
        <w:rFonts w:ascii="Wingdings" w:hAnsi="Wingdings" w:hint="default"/>
      </w:r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D324D9A"/>
    <w:multiLevelType w:val="hybridMultilevel"/>
    <w:tmpl w:val="CA34E7FC"/>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36253FF"/>
    <w:multiLevelType w:val="hybridMultilevel"/>
    <w:tmpl w:val="5680EC44"/>
    <w:lvl w:ilvl="0" w:tplc="EFEE016E">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4">
    <w:nsid w:val="44EB3853"/>
    <w:multiLevelType w:val="hybridMultilevel"/>
    <w:tmpl w:val="07CEAD7A"/>
    <w:lvl w:ilvl="0" w:tplc="04090013">
      <w:start w:val="1"/>
      <w:numFmt w:val="chineseCountingThousand"/>
      <w:lvlText w:val="%1、"/>
      <w:lvlJc w:val="left"/>
      <w:pPr>
        <w:ind w:left="1696" w:hanging="420"/>
      </w:p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04"/>
    <w:rsid w:val="000124A2"/>
    <w:rsid w:val="00047F2C"/>
    <w:rsid w:val="000816D0"/>
    <w:rsid w:val="000846DD"/>
    <w:rsid w:val="000D1C79"/>
    <w:rsid w:val="0010364F"/>
    <w:rsid w:val="00126255"/>
    <w:rsid w:val="00134CD8"/>
    <w:rsid w:val="001378DF"/>
    <w:rsid w:val="00146FE6"/>
    <w:rsid w:val="00161372"/>
    <w:rsid w:val="00171742"/>
    <w:rsid w:val="0019714A"/>
    <w:rsid w:val="001A2E39"/>
    <w:rsid w:val="001A5B92"/>
    <w:rsid w:val="001D0DCB"/>
    <w:rsid w:val="001D4C17"/>
    <w:rsid w:val="001F409F"/>
    <w:rsid w:val="001F4B11"/>
    <w:rsid w:val="00203E64"/>
    <w:rsid w:val="00225B69"/>
    <w:rsid w:val="00265B4D"/>
    <w:rsid w:val="0028598E"/>
    <w:rsid w:val="002A6937"/>
    <w:rsid w:val="002D0BC6"/>
    <w:rsid w:val="002F29C7"/>
    <w:rsid w:val="00327AAF"/>
    <w:rsid w:val="003355DD"/>
    <w:rsid w:val="00337C52"/>
    <w:rsid w:val="003B2F04"/>
    <w:rsid w:val="003B62CA"/>
    <w:rsid w:val="003C2D49"/>
    <w:rsid w:val="003E1892"/>
    <w:rsid w:val="003F1393"/>
    <w:rsid w:val="0041172E"/>
    <w:rsid w:val="00424C45"/>
    <w:rsid w:val="00467DAF"/>
    <w:rsid w:val="004A2EE5"/>
    <w:rsid w:val="004B7D2D"/>
    <w:rsid w:val="004D733B"/>
    <w:rsid w:val="004F4236"/>
    <w:rsid w:val="00500BA7"/>
    <w:rsid w:val="00501D07"/>
    <w:rsid w:val="00503032"/>
    <w:rsid w:val="005429FA"/>
    <w:rsid w:val="0055449D"/>
    <w:rsid w:val="005673B7"/>
    <w:rsid w:val="005905F6"/>
    <w:rsid w:val="00591C82"/>
    <w:rsid w:val="005A2CF7"/>
    <w:rsid w:val="005B0774"/>
    <w:rsid w:val="005D1679"/>
    <w:rsid w:val="005D4A73"/>
    <w:rsid w:val="005E2F78"/>
    <w:rsid w:val="005F0ABC"/>
    <w:rsid w:val="005F1D20"/>
    <w:rsid w:val="005F55C1"/>
    <w:rsid w:val="00607719"/>
    <w:rsid w:val="00612D9D"/>
    <w:rsid w:val="00673A23"/>
    <w:rsid w:val="0069463E"/>
    <w:rsid w:val="006B71A4"/>
    <w:rsid w:val="006C18B7"/>
    <w:rsid w:val="006F6DF4"/>
    <w:rsid w:val="007045C2"/>
    <w:rsid w:val="00710804"/>
    <w:rsid w:val="00715299"/>
    <w:rsid w:val="007203F2"/>
    <w:rsid w:val="007301FC"/>
    <w:rsid w:val="00736852"/>
    <w:rsid w:val="00754807"/>
    <w:rsid w:val="007665F2"/>
    <w:rsid w:val="007A112F"/>
    <w:rsid w:val="007A40C1"/>
    <w:rsid w:val="007D496D"/>
    <w:rsid w:val="00813745"/>
    <w:rsid w:val="0082107E"/>
    <w:rsid w:val="008331A6"/>
    <w:rsid w:val="0086634A"/>
    <w:rsid w:val="00880032"/>
    <w:rsid w:val="008B54A3"/>
    <w:rsid w:val="008C363F"/>
    <w:rsid w:val="008D49D3"/>
    <w:rsid w:val="008D7F8D"/>
    <w:rsid w:val="008E5ED2"/>
    <w:rsid w:val="008F3288"/>
    <w:rsid w:val="008F79A2"/>
    <w:rsid w:val="009052B5"/>
    <w:rsid w:val="00924636"/>
    <w:rsid w:val="00947704"/>
    <w:rsid w:val="0098151B"/>
    <w:rsid w:val="009B0AB6"/>
    <w:rsid w:val="00A160D5"/>
    <w:rsid w:val="00A27821"/>
    <w:rsid w:val="00A7387D"/>
    <w:rsid w:val="00A838BF"/>
    <w:rsid w:val="00AA1DC3"/>
    <w:rsid w:val="00AC5248"/>
    <w:rsid w:val="00AD4A32"/>
    <w:rsid w:val="00B02AC4"/>
    <w:rsid w:val="00B10CD5"/>
    <w:rsid w:val="00B11234"/>
    <w:rsid w:val="00B1479F"/>
    <w:rsid w:val="00B20F8B"/>
    <w:rsid w:val="00B360F6"/>
    <w:rsid w:val="00B652A7"/>
    <w:rsid w:val="00B72B0E"/>
    <w:rsid w:val="00B8180B"/>
    <w:rsid w:val="00BA0E61"/>
    <w:rsid w:val="00BB32FC"/>
    <w:rsid w:val="00BC7E1F"/>
    <w:rsid w:val="00BD46DE"/>
    <w:rsid w:val="00BE6307"/>
    <w:rsid w:val="00C00A6A"/>
    <w:rsid w:val="00C4257B"/>
    <w:rsid w:val="00C52F38"/>
    <w:rsid w:val="00C80E62"/>
    <w:rsid w:val="00C96372"/>
    <w:rsid w:val="00CA4405"/>
    <w:rsid w:val="00CB0B31"/>
    <w:rsid w:val="00CE1029"/>
    <w:rsid w:val="00CF2548"/>
    <w:rsid w:val="00D14BC9"/>
    <w:rsid w:val="00D557B2"/>
    <w:rsid w:val="00D66AB3"/>
    <w:rsid w:val="00D77AC0"/>
    <w:rsid w:val="00D82493"/>
    <w:rsid w:val="00DA5480"/>
    <w:rsid w:val="00DB164B"/>
    <w:rsid w:val="00DC4D3A"/>
    <w:rsid w:val="00DE1A20"/>
    <w:rsid w:val="00DF00EF"/>
    <w:rsid w:val="00DF17DD"/>
    <w:rsid w:val="00E45B04"/>
    <w:rsid w:val="00E71B24"/>
    <w:rsid w:val="00E773DD"/>
    <w:rsid w:val="00E82BDC"/>
    <w:rsid w:val="00EA0572"/>
    <w:rsid w:val="00EA214F"/>
    <w:rsid w:val="00EA4B78"/>
    <w:rsid w:val="00EB0E63"/>
    <w:rsid w:val="00EC0EFC"/>
    <w:rsid w:val="00ED7908"/>
    <w:rsid w:val="00F206FF"/>
    <w:rsid w:val="00F233A2"/>
    <w:rsid w:val="00F23728"/>
    <w:rsid w:val="00F75249"/>
    <w:rsid w:val="00FA05C2"/>
    <w:rsid w:val="00FA5043"/>
    <w:rsid w:val="00FB21DE"/>
    <w:rsid w:val="00FC03AE"/>
    <w:rsid w:val="00FC5701"/>
    <w:rsid w:val="00FF0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04"/>
    <w:pPr>
      <w:widowControl w:val="0"/>
      <w:jc w:val="both"/>
    </w:pPr>
    <w:rPr>
      <w:rFonts w:ascii="Times New Roman" w:eastAsia="宋体" w:hAnsi="Times New Roman" w:cs="Times New Roman"/>
      <w:szCs w:val="20"/>
    </w:rPr>
  </w:style>
  <w:style w:type="paragraph" w:styleId="1">
    <w:name w:val="heading 1"/>
    <w:basedOn w:val="a"/>
    <w:next w:val="a"/>
    <w:link w:val="1Char"/>
    <w:qFormat/>
    <w:rsid w:val="00E45B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5B04"/>
    <w:rPr>
      <w:rFonts w:ascii="Times New Roman" w:eastAsia="宋体" w:hAnsi="Times New Roman" w:cs="Times New Roman"/>
      <w:b/>
      <w:bCs/>
      <w:kern w:val="44"/>
      <w:sz w:val="44"/>
      <w:szCs w:val="44"/>
    </w:rPr>
  </w:style>
  <w:style w:type="paragraph" w:styleId="a3">
    <w:name w:val="footer"/>
    <w:basedOn w:val="a"/>
    <w:link w:val="Char"/>
    <w:uiPriority w:val="99"/>
    <w:rsid w:val="00E45B04"/>
    <w:pPr>
      <w:tabs>
        <w:tab w:val="center" w:pos="4153"/>
        <w:tab w:val="right" w:pos="8306"/>
      </w:tabs>
      <w:snapToGrid w:val="0"/>
      <w:jc w:val="left"/>
    </w:pPr>
    <w:rPr>
      <w:sz w:val="18"/>
    </w:rPr>
  </w:style>
  <w:style w:type="character" w:customStyle="1" w:styleId="Char">
    <w:name w:val="页脚 Char"/>
    <w:basedOn w:val="a0"/>
    <w:link w:val="a3"/>
    <w:uiPriority w:val="99"/>
    <w:rsid w:val="00E45B04"/>
    <w:rPr>
      <w:rFonts w:ascii="Times New Roman" w:eastAsia="宋体" w:hAnsi="Times New Roman" w:cs="Times New Roman"/>
      <w:sz w:val="18"/>
      <w:szCs w:val="20"/>
    </w:rPr>
  </w:style>
  <w:style w:type="paragraph" w:styleId="a4">
    <w:name w:val="List Paragraph"/>
    <w:basedOn w:val="a"/>
    <w:uiPriority w:val="34"/>
    <w:qFormat/>
    <w:rsid w:val="00AC5248"/>
    <w:pPr>
      <w:ind w:firstLineChars="200" w:firstLine="420"/>
    </w:pPr>
  </w:style>
  <w:style w:type="paragraph" w:styleId="a5">
    <w:name w:val="Document Map"/>
    <w:basedOn w:val="a"/>
    <w:link w:val="Char0"/>
    <w:uiPriority w:val="99"/>
    <w:semiHidden/>
    <w:unhideWhenUsed/>
    <w:rsid w:val="00126255"/>
    <w:rPr>
      <w:rFonts w:ascii="宋体"/>
      <w:sz w:val="18"/>
      <w:szCs w:val="18"/>
    </w:rPr>
  </w:style>
  <w:style w:type="character" w:customStyle="1" w:styleId="Char0">
    <w:name w:val="文档结构图 Char"/>
    <w:basedOn w:val="a0"/>
    <w:link w:val="a5"/>
    <w:uiPriority w:val="99"/>
    <w:semiHidden/>
    <w:rsid w:val="00126255"/>
    <w:rPr>
      <w:rFonts w:ascii="宋体" w:eastAsia="宋体" w:hAnsi="Times New Roman" w:cs="Times New Roman"/>
      <w:sz w:val="18"/>
      <w:szCs w:val="18"/>
    </w:rPr>
  </w:style>
  <w:style w:type="paragraph" w:styleId="a6">
    <w:name w:val="header"/>
    <w:basedOn w:val="a"/>
    <w:link w:val="Char1"/>
    <w:uiPriority w:val="99"/>
    <w:unhideWhenUsed/>
    <w:rsid w:val="001262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26255"/>
    <w:rPr>
      <w:rFonts w:ascii="Times New Roman" w:eastAsia="宋体" w:hAnsi="Times New Roman" w:cs="Times New Roman"/>
      <w:sz w:val="18"/>
      <w:szCs w:val="18"/>
    </w:rPr>
  </w:style>
  <w:style w:type="paragraph" w:styleId="a7">
    <w:name w:val="Balloon Text"/>
    <w:basedOn w:val="a"/>
    <w:link w:val="Char2"/>
    <w:uiPriority w:val="99"/>
    <w:semiHidden/>
    <w:unhideWhenUsed/>
    <w:rsid w:val="00A160D5"/>
    <w:rPr>
      <w:sz w:val="18"/>
      <w:szCs w:val="18"/>
    </w:rPr>
  </w:style>
  <w:style w:type="character" w:customStyle="1" w:styleId="Char2">
    <w:name w:val="批注框文本 Char"/>
    <w:basedOn w:val="a0"/>
    <w:link w:val="a7"/>
    <w:uiPriority w:val="99"/>
    <w:semiHidden/>
    <w:rsid w:val="00A160D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04"/>
    <w:pPr>
      <w:widowControl w:val="0"/>
      <w:jc w:val="both"/>
    </w:pPr>
    <w:rPr>
      <w:rFonts w:ascii="Times New Roman" w:eastAsia="宋体" w:hAnsi="Times New Roman" w:cs="Times New Roman"/>
      <w:szCs w:val="20"/>
    </w:rPr>
  </w:style>
  <w:style w:type="paragraph" w:styleId="1">
    <w:name w:val="heading 1"/>
    <w:basedOn w:val="a"/>
    <w:next w:val="a"/>
    <w:link w:val="1Char"/>
    <w:qFormat/>
    <w:rsid w:val="00E45B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5B04"/>
    <w:rPr>
      <w:rFonts w:ascii="Times New Roman" w:eastAsia="宋体" w:hAnsi="Times New Roman" w:cs="Times New Roman"/>
      <w:b/>
      <w:bCs/>
      <w:kern w:val="44"/>
      <w:sz w:val="44"/>
      <w:szCs w:val="44"/>
    </w:rPr>
  </w:style>
  <w:style w:type="paragraph" w:styleId="a3">
    <w:name w:val="footer"/>
    <w:basedOn w:val="a"/>
    <w:link w:val="Char"/>
    <w:uiPriority w:val="99"/>
    <w:rsid w:val="00E45B04"/>
    <w:pPr>
      <w:tabs>
        <w:tab w:val="center" w:pos="4153"/>
        <w:tab w:val="right" w:pos="8306"/>
      </w:tabs>
      <w:snapToGrid w:val="0"/>
      <w:jc w:val="left"/>
    </w:pPr>
    <w:rPr>
      <w:sz w:val="18"/>
    </w:rPr>
  </w:style>
  <w:style w:type="character" w:customStyle="1" w:styleId="Char">
    <w:name w:val="页脚 Char"/>
    <w:basedOn w:val="a0"/>
    <w:link w:val="a3"/>
    <w:uiPriority w:val="99"/>
    <w:rsid w:val="00E45B04"/>
    <w:rPr>
      <w:rFonts w:ascii="Times New Roman" w:eastAsia="宋体" w:hAnsi="Times New Roman" w:cs="Times New Roman"/>
      <w:sz w:val="18"/>
      <w:szCs w:val="20"/>
    </w:rPr>
  </w:style>
  <w:style w:type="paragraph" w:styleId="a4">
    <w:name w:val="List Paragraph"/>
    <w:basedOn w:val="a"/>
    <w:uiPriority w:val="34"/>
    <w:qFormat/>
    <w:rsid w:val="00AC5248"/>
    <w:pPr>
      <w:ind w:firstLineChars="200" w:firstLine="420"/>
    </w:pPr>
  </w:style>
  <w:style w:type="paragraph" w:styleId="a5">
    <w:name w:val="Document Map"/>
    <w:basedOn w:val="a"/>
    <w:link w:val="Char0"/>
    <w:uiPriority w:val="99"/>
    <w:semiHidden/>
    <w:unhideWhenUsed/>
    <w:rsid w:val="00126255"/>
    <w:rPr>
      <w:rFonts w:ascii="宋体"/>
      <w:sz w:val="18"/>
      <w:szCs w:val="18"/>
    </w:rPr>
  </w:style>
  <w:style w:type="character" w:customStyle="1" w:styleId="Char0">
    <w:name w:val="文档结构图 Char"/>
    <w:basedOn w:val="a0"/>
    <w:link w:val="a5"/>
    <w:uiPriority w:val="99"/>
    <w:semiHidden/>
    <w:rsid w:val="00126255"/>
    <w:rPr>
      <w:rFonts w:ascii="宋体" w:eastAsia="宋体" w:hAnsi="Times New Roman" w:cs="Times New Roman"/>
      <w:sz w:val="18"/>
      <w:szCs w:val="18"/>
    </w:rPr>
  </w:style>
  <w:style w:type="paragraph" w:styleId="a6">
    <w:name w:val="header"/>
    <w:basedOn w:val="a"/>
    <w:link w:val="Char1"/>
    <w:uiPriority w:val="99"/>
    <w:unhideWhenUsed/>
    <w:rsid w:val="001262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26255"/>
    <w:rPr>
      <w:rFonts w:ascii="Times New Roman" w:eastAsia="宋体" w:hAnsi="Times New Roman" w:cs="Times New Roman"/>
      <w:sz w:val="18"/>
      <w:szCs w:val="18"/>
    </w:rPr>
  </w:style>
  <w:style w:type="paragraph" w:styleId="a7">
    <w:name w:val="Balloon Text"/>
    <w:basedOn w:val="a"/>
    <w:link w:val="Char2"/>
    <w:uiPriority w:val="99"/>
    <w:semiHidden/>
    <w:unhideWhenUsed/>
    <w:rsid w:val="00A160D5"/>
    <w:rPr>
      <w:sz w:val="18"/>
      <w:szCs w:val="18"/>
    </w:rPr>
  </w:style>
  <w:style w:type="character" w:customStyle="1" w:styleId="Char2">
    <w:name w:val="批注框文本 Char"/>
    <w:basedOn w:val="a0"/>
    <w:link w:val="a7"/>
    <w:uiPriority w:val="99"/>
    <w:semiHidden/>
    <w:rsid w:val="00A160D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5</Pages>
  <Words>391</Words>
  <Characters>2230</Characters>
  <Application>Microsoft Office Word</Application>
  <DocSecurity>0</DocSecurity>
  <Lines>18</Lines>
  <Paragraphs>5</Paragraphs>
  <ScaleCrop>false</ScaleCrop>
  <Company>RCEES</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think</cp:lastModifiedBy>
  <cp:revision>60</cp:revision>
  <cp:lastPrinted>2015-12-09T07:54:00Z</cp:lastPrinted>
  <dcterms:created xsi:type="dcterms:W3CDTF">2015-10-13T00:02:00Z</dcterms:created>
  <dcterms:modified xsi:type="dcterms:W3CDTF">2015-12-11T01:36:00Z</dcterms:modified>
</cp:coreProperties>
</file>